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6D9" w:rsidRPr="00BC5B46" w:rsidRDefault="008E06BD" w:rsidP="00BC5B46">
      <w:pPr>
        <w:pStyle w:val="Ttulo1"/>
        <w:spacing w:after="240"/>
        <w:rPr>
          <w:rFonts w:ascii="Times New Roman" w:hAnsi="Times New Roman" w:cs="Times New Roman"/>
          <w:b/>
          <w:color w:val="auto"/>
          <w:sz w:val="40"/>
          <w:szCs w:val="40"/>
        </w:rPr>
      </w:pPr>
      <w:proofErr w:type="spellStart"/>
      <w:r w:rsidRPr="00BC5B46">
        <w:rPr>
          <w:rFonts w:ascii="Times New Roman" w:hAnsi="Times New Roman" w:cs="Times New Roman"/>
          <w:b/>
          <w:color w:val="auto"/>
          <w:sz w:val="40"/>
          <w:szCs w:val="40"/>
        </w:rPr>
        <w:t>Supplementary</w:t>
      </w:r>
      <w:proofErr w:type="spellEnd"/>
      <w:r w:rsidRPr="00BC5B46">
        <w:rPr>
          <w:rFonts w:ascii="Times New Roman" w:hAnsi="Times New Roman" w:cs="Times New Roman"/>
          <w:b/>
          <w:color w:val="auto"/>
          <w:sz w:val="40"/>
          <w:szCs w:val="40"/>
        </w:rPr>
        <w:t xml:space="preserve"> Material</w:t>
      </w:r>
      <w:bookmarkStart w:id="0" w:name="_GoBack"/>
      <w:bookmarkEnd w:id="0"/>
    </w:p>
    <w:p w:rsidR="008E06BD" w:rsidRPr="007B46D9" w:rsidRDefault="008E06BD" w:rsidP="007B46D9"/>
    <w:p w:rsidR="007B46D9" w:rsidRDefault="00D87DA7" w:rsidP="007B46D9">
      <w:proofErr w:type="spellStart"/>
      <w:r w:rsidRPr="00D87DA7">
        <w:t>The</w:t>
      </w:r>
      <w:proofErr w:type="spellEnd"/>
      <w:r w:rsidRPr="00D87DA7">
        <w:t xml:space="preserve"> </w:t>
      </w:r>
      <w:proofErr w:type="spellStart"/>
      <w:r w:rsidRPr="00D87DA7">
        <w:t>suitability</w:t>
      </w:r>
      <w:proofErr w:type="spellEnd"/>
      <w:r w:rsidRPr="00D87DA7">
        <w:t xml:space="preserve"> of a </w:t>
      </w:r>
      <w:proofErr w:type="spellStart"/>
      <w:r w:rsidRPr="00D87DA7">
        <w:t>saline</w:t>
      </w:r>
      <w:proofErr w:type="spellEnd"/>
      <w:r w:rsidRPr="00D87DA7">
        <w:t xml:space="preserve"> </w:t>
      </w:r>
      <w:proofErr w:type="spellStart"/>
      <w:r w:rsidRPr="00D87DA7">
        <w:t>aquifer</w:t>
      </w:r>
      <w:proofErr w:type="spellEnd"/>
      <w:r w:rsidRPr="00D87DA7">
        <w:t xml:space="preserve"> </w:t>
      </w:r>
      <w:proofErr w:type="spellStart"/>
      <w:r w:rsidRPr="00D87DA7">
        <w:t>for</w:t>
      </w:r>
      <w:proofErr w:type="spellEnd"/>
      <w:r w:rsidRPr="00D87DA7">
        <w:t xml:space="preserve"> H</w:t>
      </w:r>
      <w:r w:rsidRPr="00230D66">
        <w:rPr>
          <w:vertAlign w:val="subscript"/>
        </w:rPr>
        <w:t>2</w:t>
      </w:r>
      <w:r w:rsidRPr="00D87DA7">
        <w:t xml:space="preserve"> </w:t>
      </w:r>
      <w:proofErr w:type="spellStart"/>
      <w:r w:rsidRPr="00D87DA7">
        <w:t>storage</w:t>
      </w:r>
      <w:proofErr w:type="spellEnd"/>
      <w:r w:rsidRPr="00D87DA7">
        <w:t xml:space="preserve"> </w:t>
      </w:r>
      <w:proofErr w:type="spellStart"/>
      <w:r w:rsidRPr="00D87DA7">
        <w:t>will</w:t>
      </w:r>
      <w:proofErr w:type="spellEnd"/>
      <w:r w:rsidRPr="00D87DA7">
        <w:t xml:space="preserve"> be a </w:t>
      </w:r>
      <w:proofErr w:type="spellStart"/>
      <w:r w:rsidRPr="00D87DA7">
        <w:t>function</w:t>
      </w:r>
      <w:proofErr w:type="spellEnd"/>
      <w:r w:rsidRPr="00D87DA7">
        <w:t xml:space="preserve"> of </w:t>
      </w:r>
      <w:proofErr w:type="spellStart"/>
      <w:r w:rsidRPr="00D87DA7">
        <w:t>the</w:t>
      </w:r>
      <w:proofErr w:type="spellEnd"/>
      <w:r w:rsidRPr="00D87DA7">
        <w:t xml:space="preserve"> </w:t>
      </w:r>
      <w:proofErr w:type="spellStart"/>
      <w:r w:rsidRPr="00D87DA7">
        <w:t>values</w:t>
      </w:r>
      <w:proofErr w:type="spellEnd"/>
      <w:r w:rsidRPr="00D87DA7">
        <w:t xml:space="preserve"> of </w:t>
      </w:r>
      <w:proofErr w:type="spellStart"/>
      <w:r w:rsidRPr="00D87DA7">
        <w:t>the</w:t>
      </w:r>
      <w:proofErr w:type="spellEnd"/>
      <w:r w:rsidRPr="00D87DA7">
        <w:t xml:space="preserve"> </w:t>
      </w:r>
      <w:proofErr w:type="spellStart"/>
      <w:r w:rsidRPr="00D87DA7">
        <w:t>properties</w:t>
      </w:r>
      <w:proofErr w:type="spellEnd"/>
      <w:r w:rsidRPr="00D87DA7">
        <w:t xml:space="preserve"> </w:t>
      </w:r>
      <w:proofErr w:type="spellStart"/>
      <w:r w:rsidRPr="00D87DA7">
        <w:t>mentioned</w:t>
      </w:r>
      <w:proofErr w:type="spellEnd"/>
      <w:r w:rsidRPr="00D87DA7">
        <w:t xml:space="preserve"> in </w:t>
      </w:r>
      <w:proofErr w:type="spellStart"/>
      <w:r w:rsidRPr="00D87DA7">
        <w:t>the</w:t>
      </w:r>
      <w:proofErr w:type="spellEnd"/>
      <w:r w:rsidRPr="00D87DA7">
        <w:t xml:space="preserve"> </w:t>
      </w:r>
      <w:proofErr w:type="spellStart"/>
      <w:r w:rsidRPr="00D87DA7">
        <w:t>article</w:t>
      </w:r>
      <w:proofErr w:type="spellEnd"/>
      <w:r w:rsidRPr="00D87DA7">
        <w:t xml:space="preserve">. </w:t>
      </w:r>
      <w:proofErr w:type="spellStart"/>
      <w:r w:rsidRPr="00D87DA7">
        <w:t>The</w:t>
      </w:r>
      <w:proofErr w:type="spellEnd"/>
      <w:r w:rsidRPr="00D87DA7">
        <w:t xml:space="preserve"> </w:t>
      </w:r>
      <w:proofErr w:type="spellStart"/>
      <w:r w:rsidRPr="00D87DA7">
        <w:t>considerations</w:t>
      </w:r>
      <w:proofErr w:type="spellEnd"/>
      <w:r w:rsidRPr="00D87DA7">
        <w:t xml:space="preserve"> </w:t>
      </w:r>
      <w:proofErr w:type="spellStart"/>
      <w:r w:rsidRPr="00D87DA7">
        <w:t>taken</w:t>
      </w:r>
      <w:proofErr w:type="spellEnd"/>
      <w:r w:rsidRPr="00D87DA7">
        <w:t xml:space="preserve"> </w:t>
      </w:r>
      <w:proofErr w:type="spellStart"/>
      <w:r w:rsidRPr="00D87DA7">
        <w:t>into</w:t>
      </w:r>
      <w:proofErr w:type="spellEnd"/>
      <w:r w:rsidRPr="00D87DA7">
        <w:t xml:space="preserve"> </w:t>
      </w:r>
      <w:proofErr w:type="spellStart"/>
      <w:r w:rsidRPr="00D87DA7">
        <w:t>account</w:t>
      </w:r>
      <w:proofErr w:type="spellEnd"/>
      <w:r w:rsidRPr="00D87DA7">
        <w:t xml:space="preserve"> in </w:t>
      </w:r>
      <w:proofErr w:type="spellStart"/>
      <w:r w:rsidRPr="00D87DA7">
        <w:t>assigning</w:t>
      </w:r>
      <w:proofErr w:type="spellEnd"/>
      <w:r w:rsidRPr="00D87DA7">
        <w:t xml:space="preserve"> </w:t>
      </w:r>
      <w:proofErr w:type="spellStart"/>
      <w:r w:rsidRPr="00D87DA7">
        <w:t>these</w:t>
      </w:r>
      <w:proofErr w:type="spellEnd"/>
      <w:r w:rsidRPr="00D87DA7">
        <w:t xml:space="preserve"> </w:t>
      </w:r>
      <w:proofErr w:type="spellStart"/>
      <w:r w:rsidRPr="00D87DA7">
        <w:t>values</w:t>
      </w:r>
      <w:proofErr w:type="spellEnd"/>
      <w:r w:rsidRPr="00D87DA7">
        <w:t xml:space="preserve"> </w:t>
      </w:r>
      <w:proofErr w:type="spellStart"/>
      <w:r w:rsidRPr="00D87DA7">
        <w:t>according</w:t>
      </w:r>
      <w:proofErr w:type="spellEnd"/>
      <w:r w:rsidRPr="00D87DA7">
        <w:t xml:space="preserve"> to </w:t>
      </w:r>
      <w:proofErr w:type="spellStart"/>
      <w:r w:rsidRPr="00D87DA7">
        <w:t>the</w:t>
      </w:r>
      <w:proofErr w:type="spellEnd"/>
      <w:r w:rsidRPr="00D87DA7">
        <w:t xml:space="preserve"> </w:t>
      </w:r>
      <w:proofErr w:type="spellStart"/>
      <w:r w:rsidRPr="00D87DA7">
        <w:t>characteristics</w:t>
      </w:r>
      <w:proofErr w:type="spellEnd"/>
      <w:r w:rsidRPr="00D87DA7">
        <w:t xml:space="preserve"> o</w:t>
      </w:r>
      <w:r>
        <w:t xml:space="preserve">f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site</w:t>
      </w:r>
      <w:proofErr w:type="spellEnd"/>
      <w:r>
        <w:t xml:space="preserve"> are </w:t>
      </w:r>
      <w:proofErr w:type="spellStart"/>
      <w:r>
        <w:t>described</w:t>
      </w:r>
      <w:proofErr w:type="spellEnd"/>
      <w:r>
        <w:t xml:space="preserve"> </w:t>
      </w:r>
      <w:proofErr w:type="spellStart"/>
      <w:r>
        <w:t>below</w:t>
      </w:r>
      <w:proofErr w:type="spellEnd"/>
      <w:r w:rsidR="007B46D9">
        <w:t>.</w:t>
      </w:r>
    </w:p>
    <w:p w:rsidR="007B46D9" w:rsidRDefault="00F93223" w:rsidP="007B46D9">
      <w:pPr>
        <w:rPr>
          <w:b/>
          <w:u w:val="single"/>
        </w:rPr>
      </w:pPr>
      <w:proofErr w:type="spellStart"/>
      <w:r w:rsidRPr="003A7BB9">
        <w:rPr>
          <w:b/>
          <w:u w:val="single"/>
        </w:rPr>
        <w:t>Primary</w:t>
      </w:r>
      <w:proofErr w:type="spellEnd"/>
      <w:r w:rsidRPr="003A7BB9">
        <w:rPr>
          <w:b/>
          <w:u w:val="single"/>
        </w:rPr>
        <w:t xml:space="preserve"> </w:t>
      </w:r>
      <w:proofErr w:type="spellStart"/>
      <w:r w:rsidRPr="003A7BB9">
        <w:rPr>
          <w:b/>
          <w:u w:val="single"/>
        </w:rPr>
        <w:t>Containment</w:t>
      </w:r>
      <w:proofErr w:type="spellEnd"/>
    </w:p>
    <w:p w:rsidR="007B46D9" w:rsidRDefault="00230D66" w:rsidP="007B46D9">
      <w:pPr>
        <w:spacing w:before="240"/>
      </w:pPr>
      <w:proofErr w:type="spellStart"/>
      <w:r w:rsidRPr="00230D66">
        <w:t>For</w:t>
      </w:r>
      <w:proofErr w:type="spellEnd"/>
      <w:r w:rsidRPr="00230D66">
        <w:t xml:space="preserve"> a </w:t>
      </w:r>
      <w:proofErr w:type="spellStart"/>
      <w:r w:rsidRPr="00230D66">
        <w:t>formation</w:t>
      </w:r>
      <w:proofErr w:type="spellEnd"/>
      <w:r w:rsidRPr="00230D66">
        <w:t xml:space="preserve"> to be </w:t>
      </w:r>
      <w:proofErr w:type="spellStart"/>
      <w:r w:rsidRPr="00230D66">
        <w:t>suitable</w:t>
      </w:r>
      <w:proofErr w:type="spellEnd"/>
      <w:r w:rsidRPr="00230D66">
        <w:t xml:space="preserve"> </w:t>
      </w:r>
      <w:proofErr w:type="spellStart"/>
      <w:r w:rsidRPr="00230D66">
        <w:t>from</w:t>
      </w:r>
      <w:proofErr w:type="spellEnd"/>
      <w:r w:rsidRPr="00230D66">
        <w:t xml:space="preserve"> </w:t>
      </w:r>
      <w:proofErr w:type="spellStart"/>
      <w:r w:rsidRPr="00230D66">
        <w:t>an</w:t>
      </w:r>
      <w:proofErr w:type="spellEnd"/>
      <w:r w:rsidRPr="00230D66">
        <w:t xml:space="preserve"> HSE </w:t>
      </w:r>
      <w:proofErr w:type="spellStart"/>
      <w:r w:rsidRPr="00230D66">
        <w:t>risk</w:t>
      </w:r>
      <w:proofErr w:type="spellEnd"/>
      <w:r w:rsidRPr="00230D66">
        <w:t xml:space="preserve"> </w:t>
      </w:r>
      <w:proofErr w:type="spellStart"/>
      <w:r w:rsidRPr="00230D66">
        <w:t>perspective</w:t>
      </w:r>
      <w:proofErr w:type="spellEnd"/>
      <w:r w:rsidRPr="00230D66">
        <w:t xml:space="preserve">, </w:t>
      </w:r>
      <w:proofErr w:type="spellStart"/>
      <w:r w:rsidRPr="00230D66">
        <w:t>it</w:t>
      </w:r>
      <w:proofErr w:type="spellEnd"/>
      <w:r w:rsidRPr="00230D66">
        <w:t xml:space="preserve"> </w:t>
      </w:r>
      <w:proofErr w:type="spellStart"/>
      <w:r w:rsidRPr="00230D66">
        <w:t>must</w:t>
      </w:r>
      <w:proofErr w:type="spellEnd"/>
      <w:r w:rsidRPr="00230D66">
        <w:t xml:space="preserve"> </w:t>
      </w:r>
      <w:proofErr w:type="spellStart"/>
      <w:r w:rsidRPr="00230D66">
        <w:t>have</w:t>
      </w:r>
      <w:proofErr w:type="spellEnd"/>
      <w:r w:rsidRPr="00230D66">
        <w:t xml:space="preserve"> a </w:t>
      </w:r>
      <w:proofErr w:type="spellStart"/>
      <w:r w:rsidRPr="00230D66">
        <w:t>competent</w:t>
      </w:r>
      <w:proofErr w:type="spellEnd"/>
      <w:r w:rsidRPr="00230D66">
        <w:t xml:space="preserve"> </w:t>
      </w:r>
      <w:proofErr w:type="spellStart"/>
      <w:r w:rsidRPr="00230D66">
        <w:t>primary</w:t>
      </w:r>
      <w:proofErr w:type="spellEnd"/>
      <w:r w:rsidRPr="00230D66">
        <w:t xml:space="preserve"> </w:t>
      </w:r>
      <w:proofErr w:type="spellStart"/>
      <w:r w:rsidRPr="00230D66">
        <w:t>seal</w:t>
      </w:r>
      <w:proofErr w:type="spellEnd"/>
      <w:r w:rsidRPr="00230D66">
        <w:t xml:space="preserve"> to </w:t>
      </w:r>
      <w:proofErr w:type="spellStart"/>
      <w:r w:rsidRPr="00230D66">
        <w:t>contain</w:t>
      </w:r>
      <w:proofErr w:type="spellEnd"/>
      <w:r w:rsidRPr="00230D66">
        <w:t xml:space="preserve"> </w:t>
      </w:r>
      <w:proofErr w:type="spellStart"/>
      <w:r w:rsidRPr="00230D66">
        <w:t>the</w:t>
      </w:r>
      <w:proofErr w:type="spellEnd"/>
      <w:r w:rsidRPr="00230D66">
        <w:t xml:space="preserve"> gas and </w:t>
      </w:r>
      <w:proofErr w:type="spellStart"/>
      <w:r w:rsidRPr="00230D66">
        <w:t>an</w:t>
      </w:r>
      <w:proofErr w:type="spellEnd"/>
      <w:r w:rsidRPr="00230D66">
        <w:t xml:space="preserve"> </w:t>
      </w:r>
      <w:proofErr w:type="spellStart"/>
      <w:r w:rsidRPr="00230D66">
        <w:t>appropriate</w:t>
      </w:r>
      <w:proofErr w:type="spellEnd"/>
      <w:r w:rsidRPr="00230D66">
        <w:t xml:space="preserve"> </w:t>
      </w:r>
      <w:proofErr w:type="spellStart"/>
      <w:r w:rsidRPr="00230D66">
        <w:t>structural</w:t>
      </w:r>
      <w:proofErr w:type="spellEnd"/>
      <w:r w:rsidRPr="00230D66">
        <w:t xml:space="preserve"> </w:t>
      </w:r>
      <w:proofErr w:type="spellStart"/>
      <w:r w:rsidRPr="00230D66">
        <w:t>trapping</w:t>
      </w:r>
      <w:proofErr w:type="spellEnd"/>
      <w:r w:rsidRPr="00230D66">
        <w:t xml:space="preserve"> </w:t>
      </w:r>
      <w:proofErr w:type="spellStart"/>
      <w:r w:rsidRPr="00230D66">
        <w:t>mechanism</w:t>
      </w:r>
      <w:proofErr w:type="spellEnd"/>
      <w:r w:rsidRPr="00230D66">
        <w:t xml:space="preserve">. In </w:t>
      </w:r>
      <w:proofErr w:type="spellStart"/>
      <w:r w:rsidRPr="00230D66">
        <w:t>this</w:t>
      </w:r>
      <w:proofErr w:type="spellEnd"/>
      <w:r w:rsidRPr="00230D66">
        <w:t xml:space="preserve"> </w:t>
      </w:r>
      <w:proofErr w:type="spellStart"/>
      <w:r w:rsidRPr="00230D66">
        <w:t>respect</w:t>
      </w:r>
      <w:proofErr w:type="spellEnd"/>
      <w:r w:rsidRPr="00230D66">
        <w:t xml:space="preserve">, a geological </w:t>
      </w:r>
      <w:proofErr w:type="spellStart"/>
      <w:r w:rsidRPr="00230D66">
        <w:t>formation</w:t>
      </w:r>
      <w:proofErr w:type="spellEnd"/>
      <w:r w:rsidRPr="00230D66">
        <w:t xml:space="preserve"> </w:t>
      </w:r>
      <w:proofErr w:type="spellStart"/>
      <w:r w:rsidRPr="00230D66">
        <w:t>that</w:t>
      </w:r>
      <w:proofErr w:type="spellEnd"/>
      <w:r w:rsidRPr="00230D66">
        <w:t xml:space="preserve"> has a </w:t>
      </w:r>
      <w:proofErr w:type="spellStart"/>
      <w:r w:rsidRPr="00230D66">
        <w:t>shale</w:t>
      </w:r>
      <w:proofErr w:type="spellEnd"/>
      <w:r w:rsidRPr="00230D66">
        <w:t xml:space="preserve"> </w:t>
      </w:r>
      <w:proofErr w:type="spellStart"/>
      <w:r w:rsidRPr="00230D66">
        <w:t>seal</w:t>
      </w:r>
      <w:proofErr w:type="spellEnd"/>
      <w:r w:rsidRPr="00230D66">
        <w:t xml:space="preserve"> </w:t>
      </w:r>
      <w:proofErr w:type="spellStart"/>
      <w:r w:rsidRPr="00230D66">
        <w:t>with</w:t>
      </w:r>
      <w:proofErr w:type="spellEnd"/>
      <w:r w:rsidRPr="00230D66">
        <w:t xml:space="preserve"> a </w:t>
      </w:r>
      <w:proofErr w:type="spellStart"/>
      <w:r w:rsidRPr="00230D66">
        <w:t>thickness</w:t>
      </w:r>
      <w:proofErr w:type="spellEnd"/>
      <w:r w:rsidRPr="00230D66">
        <w:t xml:space="preserve"> of more </w:t>
      </w:r>
      <w:proofErr w:type="spellStart"/>
      <w:r w:rsidRPr="00230D66">
        <w:t>than</w:t>
      </w:r>
      <w:proofErr w:type="spellEnd"/>
      <w:r w:rsidRPr="00230D66">
        <w:t xml:space="preserve"> 20 m, a </w:t>
      </w:r>
      <w:proofErr w:type="spellStart"/>
      <w:r w:rsidRPr="00230D66">
        <w:t>depth</w:t>
      </w:r>
      <w:proofErr w:type="spellEnd"/>
      <w:r w:rsidRPr="00230D66">
        <w:t xml:space="preserve"> of at </w:t>
      </w:r>
      <w:proofErr w:type="spellStart"/>
      <w:r w:rsidRPr="00230D66">
        <w:t>least</w:t>
      </w:r>
      <w:proofErr w:type="spellEnd"/>
      <w:r w:rsidRPr="00230D66">
        <w:t xml:space="preserve"> 500 m and </w:t>
      </w:r>
      <w:proofErr w:type="spellStart"/>
      <w:r w:rsidRPr="00230D66">
        <w:t>an</w:t>
      </w:r>
      <w:proofErr w:type="spellEnd"/>
      <w:r w:rsidRPr="00230D66">
        <w:t xml:space="preserve"> anticlinal </w:t>
      </w:r>
      <w:proofErr w:type="spellStart"/>
      <w:r w:rsidRPr="00230D66">
        <w:t>structure</w:t>
      </w:r>
      <w:proofErr w:type="spellEnd"/>
      <w:r w:rsidRPr="00230D66">
        <w:t xml:space="preserve"> </w:t>
      </w:r>
      <w:proofErr w:type="spellStart"/>
      <w:r w:rsidRPr="00230D66">
        <w:t>would</w:t>
      </w:r>
      <w:proofErr w:type="spellEnd"/>
      <w:r w:rsidRPr="00230D66">
        <w:t xml:space="preserve"> </w:t>
      </w:r>
      <w:proofErr w:type="spellStart"/>
      <w:r w:rsidRPr="00230D66">
        <w:t>present</w:t>
      </w:r>
      <w:proofErr w:type="spellEnd"/>
      <w:r w:rsidRPr="00230D66">
        <w:t xml:space="preserve"> a </w:t>
      </w:r>
      <w:proofErr w:type="spellStart"/>
      <w:r w:rsidRPr="00230D66">
        <w:t>minimal</w:t>
      </w:r>
      <w:proofErr w:type="spellEnd"/>
      <w:r w:rsidRPr="00230D66">
        <w:t xml:space="preserve"> </w:t>
      </w:r>
      <w:proofErr w:type="spellStart"/>
      <w:r w:rsidRPr="00230D66">
        <w:t>risk</w:t>
      </w:r>
      <w:proofErr w:type="spellEnd"/>
      <w:r w:rsidRPr="00230D66">
        <w:t xml:space="preserve"> of </w:t>
      </w:r>
      <w:proofErr w:type="spellStart"/>
      <w:r w:rsidRPr="00230D66">
        <w:t>leakage</w:t>
      </w:r>
      <w:proofErr w:type="spellEnd"/>
      <w:r w:rsidRPr="00230D66">
        <w:t xml:space="preserve"> in </w:t>
      </w:r>
      <w:proofErr w:type="spellStart"/>
      <w:r w:rsidRPr="00230D66">
        <w:t>an</w:t>
      </w:r>
      <w:proofErr w:type="spellEnd"/>
      <w:r w:rsidRPr="00230D66">
        <w:t xml:space="preserve"> </w:t>
      </w:r>
      <w:proofErr w:type="spellStart"/>
      <w:r w:rsidRPr="00230D66">
        <w:t>initial</w:t>
      </w:r>
      <w:proofErr w:type="spellEnd"/>
      <w:r w:rsidRPr="00230D66">
        <w:t xml:space="preserve"> </w:t>
      </w:r>
      <w:proofErr w:type="spellStart"/>
      <w:r w:rsidRPr="00230D66">
        <w:t>assessment</w:t>
      </w:r>
      <w:proofErr w:type="spellEnd"/>
      <w:r w:rsidRPr="00230D66">
        <w:t xml:space="preserve">. </w:t>
      </w:r>
      <w:proofErr w:type="spellStart"/>
      <w:r w:rsidRPr="00230D66">
        <w:t>This</w:t>
      </w:r>
      <w:proofErr w:type="spellEnd"/>
      <w:r w:rsidRPr="00230D66">
        <w:t xml:space="preserve"> </w:t>
      </w:r>
      <w:proofErr w:type="spellStart"/>
      <w:r w:rsidRPr="00230D66">
        <w:t>is</w:t>
      </w:r>
      <w:proofErr w:type="spellEnd"/>
      <w:r w:rsidRPr="00230D66">
        <w:t xml:space="preserve"> </w:t>
      </w:r>
      <w:proofErr w:type="spellStart"/>
      <w:r w:rsidRPr="00230D66">
        <w:t>because</w:t>
      </w:r>
      <w:proofErr w:type="spellEnd"/>
      <w:r w:rsidRPr="00230D66">
        <w:t xml:space="preserve"> </w:t>
      </w:r>
      <w:proofErr w:type="spellStart"/>
      <w:r w:rsidRPr="00230D66">
        <w:t>this</w:t>
      </w:r>
      <w:proofErr w:type="spellEnd"/>
      <w:r w:rsidRPr="00230D66">
        <w:t xml:space="preserve"> </w:t>
      </w:r>
      <w:proofErr w:type="spellStart"/>
      <w:r w:rsidRPr="00230D66">
        <w:t>type</w:t>
      </w:r>
      <w:proofErr w:type="spellEnd"/>
      <w:r w:rsidRPr="00230D66">
        <w:t xml:space="preserve"> of </w:t>
      </w:r>
      <w:proofErr w:type="spellStart"/>
      <w:r w:rsidRPr="00230D66">
        <w:t>lithology</w:t>
      </w:r>
      <w:proofErr w:type="spellEnd"/>
      <w:r w:rsidRPr="00230D66">
        <w:t xml:space="preserve"> has </w:t>
      </w:r>
      <w:proofErr w:type="spellStart"/>
      <w:r w:rsidRPr="00230D66">
        <w:t>low</w:t>
      </w:r>
      <w:proofErr w:type="spellEnd"/>
      <w:r w:rsidRPr="00230D66">
        <w:t xml:space="preserve"> </w:t>
      </w:r>
      <w:proofErr w:type="spellStart"/>
      <w:r w:rsidRPr="00230D66">
        <w:t>porosity</w:t>
      </w:r>
      <w:proofErr w:type="spellEnd"/>
      <w:r w:rsidRPr="00230D66">
        <w:t xml:space="preserve"> and </w:t>
      </w:r>
      <w:proofErr w:type="spellStart"/>
      <w:r w:rsidRPr="00230D66">
        <w:t>permeability</w:t>
      </w:r>
      <w:proofErr w:type="spellEnd"/>
      <w:r w:rsidRPr="00230D66">
        <w:t xml:space="preserve">. In </w:t>
      </w:r>
      <w:proofErr w:type="spellStart"/>
      <w:r w:rsidRPr="00230D66">
        <w:t>addition</w:t>
      </w:r>
      <w:proofErr w:type="spellEnd"/>
      <w:r w:rsidRPr="00230D66">
        <w:t xml:space="preserve">, </w:t>
      </w:r>
      <w:proofErr w:type="spellStart"/>
      <w:r w:rsidRPr="00230D66">
        <w:t>it</w:t>
      </w:r>
      <w:proofErr w:type="spellEnd"/>
      <w:r w:rsidRPr="00230D66">
        <w:t xml:space="preserve"> </w:t>
      </w:r>
      <w:proofErr w:type="spellStart"/>
      <w:r w:rsidRPr="00230D66">
        <w:t>should</w:t>
      </w:r>
      <w:proofErr w:type="spellEnd"/>
      <w:r w:rsidRPr="00230D66">
        <w:t xml:space="preserve"> </w:t>
      </w:r>
      <w:proofErr w:type="spellStart"/>
      <w:r w:rsidRPr="00230D66">
        <w:t>also</w:t>
      </w:r>
      <w:proofErr w:type="spellEnd"/>
      <w:r w:rsidRPr="00230D66">
        <w:t xml:space="preserve"> be </w:t>
      </w:r>
      <w:proofErr w:type="spellStart"/>
      <w:r w:rsidRPr="00230D66">
        <w:t>seismically</w:t>
      </w:r>
      <w:proofErr w:type="spellEnd"/>
      <w:r w:rsidRPr="00230D66">
        <w:t xml:space="preserve"> </w:t>
      </w:r>
      <w:proofErr w:type="spellStart"/>
      <w:r w:rsidRPr="00230D66">
        <w:t>stable</w:t>
      </w:r>
      <w:proofErr w:type="spellEnd"/>
      <w:r w:rsidRPr="00230D66">
        <w:t xml:space="preserve"> </w:t>
      </w:r>
      <w:proofErr w:type="spellStart"/>
      <w:r w:rsidRPr="00230D66">
        <w:t>within</w:t>
      </w:r>
      <w:proofErr w:type="spellEnd"/>
      <w:r w:rsidRPr="00230D66">
        <w:t xml:space="preserve"> </w:t>
      </w:r>
      <w:proofErr w:type="spellStart"/>
      <w:r w:rsidRPr="00230D66">
        <w:t>the</w:t>
      </w:r>
      <w:proofErr w:type="spellEnd"/>
      <w:r w:rsidRPr="00230D66">
        <w:t xml:space="preserve"> regional </w:t>
      </w:r>
      <w:proofErr w:type="spellStart"/>
      <w:r w:rsidRPr="00230D66">
        <w:t>geology</w:t>
      </w:r>
      <w:proofErr w:type="spellEnd"/>
      <w:r w:rsidRPr="00230D66">
        <w:t xml:space="preserve">. A </w:t>
      </w:r>
      <w:proofErr w:type="spellStart"/>
      <w:r w:rsidRPr="00230D66">
        <w:t>basin</w:t>
      </w:r>
      <w:proofErr w:type="spellEnd"/>
      <w:r w:rsidRPr="00230D66">
        <w:t xml:space="preserve"> </w:t>
      </w:r>
      <w:proofErr w:type="spellStart"/>
      <w:r w:rsidRPr="00230D66">
        <w:t>with</w:t>
      </w:r>
      <w:proofErr w:type="spellEnd"/>
      <w:r w:rsidRPr="00230D66">
        <w:t xml:space="preserve"> a </w:t>
      </w:r>
      <w:proofErr w:type="spellStart"/>
      <w:r w:rsidRPr="00230D66">
        <w:t>compressive</w:t>
      </w:r>
      <w:proofErr w:type="spellEnd"/>
      <w:r w:rsidRPr="00230D66">
        <w:t xml:space="preserve"> stress </w:t>
      </w:r>
      <w:proofErr w:type="spellStart"/>
      <w:r w:rsidRPr="00230D66">
        <w:t>state</w:t>
      </w:r>
      <w:proofErr w:type="spellEnd"/>
      <w:r w:rsidRPr="00230D66">
        <w:t xml:space="preserve"> and </w:t>
      </w:r>
      <w:proofErr w:type="spellStart"/>
      <w:r w:rsidRPr="00230D66">
        <w:t>low</w:t>
      </w:r>
      <w:proofErr w:type="spellEnd"/>
      <w:r w:rsidRPr="00230D66">
        <w:t xml:space="preserve"> </w:t>
      </w:r>
      <w:proofErr w:type="spellStart"/>
      <w:r w:rsidRPr="00230D66">
        <w:t>seismicity</w:t>
      </w:r>
      <w:proofErr w:type="spellEnd"/>
      <w:r w:rsidRPr="00230D66">
        <w:t xml:space="preserve"> </w:t>
      </w:r>
      <w:proofErr w:type="spellStart"/>
      <w:r w:rsidRPr="00230D66">
        <w:t>would</w:t>
      </w:r>
      <w:proofErr w:type="spellEnd"/>
      <w:r w:rsidRPr="00230D66">
        <w:t xml:space="preserve"> </w:t>
      </w:r>
      <w:proofErr w:type="spellStart"/>
      <w:r w:rsidRPr="00230D66">
        <w:t>initially</w:t>
      </w:r>
      <w:proofErr w:type="spellEnd"/>
      <w:r w:rsidRPr="00230D66">
        <w:t xml:space="preserve"> be a </w:t>
      </w:r>
      <w:proofErr w:type="spellStart"/>
      <w:r w:rsidRPr="00230D66">
        <w:t>suitable</w:t>
      </w:r>
      <w:proofErr w:type="spellEnd"/>
      <w:r w:rsidRPr="00230D66">
        <w:t xml:space="preserve"> </w:t>
      </w:r>
      <w:proofErr w:type="spellStart"/>
      <w:r w:rsidRPr="00230D66">
        <w:t>situation</w:t>
      </w:r>
      <w:proofErr w:type="spellEnd"/>
      <w:r w:rsidRPr="00230D66">
        <w:t xml:space="preserve"> </w:t>
      </w:r>
      <w:proofErr w:type="spellStart"/>
      <w:r w:rsidRPr="00230D66">
        <w:t>for</w:t>
      </w:r>
      <w:proofErr w:type="spellEnd"/>
      <w:r w:rsidRPr="00230D66">
        <w:t xml:space="preserve"> </w:t>
      </w:r>
      <w:proofErr w:type="spellStart"/>
      <w:r w:rsidRPr="00230D66">
        <w:t>the</w:t>
      </w:r>
      <w:proofErr w:type="spellEnd"/>
      <w:r w:rsidRPr="00230D66">
        <w:t xml:space="preserve"> UHS </w:t>
      </w:r>
      <w:proofErr w:type="spellStart"/>
      <w:r w:rsidRPr="00230D66">
        <w:t>due</w:t>
      </w:r>
      <w:proofErr w:type="spellEnd"/>
      <w:r w:rsidRPr="00230D66">
        <w:t xml:space="preserve"> to </w:t>
      </w:r>
      <w:proofErr w:type="spellStart"/>
      <w:r w:rsidRPr="00230D66">
        <w:t>the</w:t>
      </w:r>
      <w:proofErr w:type="spellEnd"/>
      <w:r w:rsidRPr="00230D66">
        <w:t xml:space="preserve"> </w:t>
      </w:r>
      <w:proofErr w:type="spellStart"/>
      <w:r w:rsidRPr="00230D66">
        <w:t>geomechanica</w:t>
      </w:r>
      <w:r w:rsidR="00EA1E44">
        <w:t>l</w:t>
      </w:r>
      <w:proofErr w:type="spellEnd"/>
      <w:r w:rsidR="00EA1E44">
        <w:t xml:space="preserve"> </w:t>
      </w:r>
      <w:proofErr w:type="spellStart"/>
      <w:r w:rsidR="00EA1E44">
        <w:t>stability</w:t>
      </w:r>
      <w:proofErr w:type="spellEnd"/>
      <w:r w:rsidR="00EA1E44">
        <w:t xml:space="preserve"> of </w:t>
      </w:r>
      <w:proofErr w:type="spellStart"/>
      <w:r w:rsidR="00EA1E44">
        <w:t>these</w:t>
      </w:r>
      <w:proofErr w:type="spellEnd"/>
      <w:r w:rsidR="00EA1E44">
        <w:t xml:space="preserve"> </w:t>
      </w:r>
      <w:proofErr w:type="spellStart"/>
      <w:r w:rsidR="00EA1E44">
        <w:t>two</w:t>
      </w:r>
      <w:proofErr w:type="spellEnd"/>
      <w:r w:rsidR="00EA1E44">
        <w:t xml:space="preserve"> </w:t>
      </w:r>
      <w:proofErr w:type="spellStart"/>
      <w:r w:rsidR="00EA1E44">
        <w:t>states</w:t>
      </w:r>
      <w:proofErr w:type="spellEnd"/>
      <w:r w:rsidR="007B46D9">
        <w:t>.</w:t>
      </w:r>
    </w:p>
    <w:p w:rsidR="007B46D9" w:rsidRDefault="00F93223" w:rsidP="00F93223">
      <w:pPr>
        <w:spacing w:before="240"/>
      </w:pPr>
      <w:r w:rsidRPr="00F93223">
        <w:t xml:space="preserve">In </w:t>
      </w:r>
      <w:proofErr w:type="spellStart"/>
      <w:r w:rsidRPr="00F93223">
        <w:t>the</w:t>
      </w:r>
      <w:proofErr w:type="spellEnd"/>
      <w:r w:rsidRPr="00F93223">
        <w:t xml:space="preserve"> case of </w:t>
      </w:r>
      <w:proofErr w:type="spellStart"/>
      <w:r w:rsidRPr="00F93223">
        <w:t>the</w:t>
      </w:r>
      <w:proofErr w:type="spellEnd"/>
      <w:r w:rsidRPr="00F93223">
        <w:t xml:space="preserve"> </w:t>
      </w:r>
      <w:proofErr w:type="spellStart"/>
      <w:r w:rsidRPr="00F93223">
        <w:t>reservoir</w:t>
      </w:r>
      <w:proofErr w:type="spellEnd"/>
      <w:r w:rsidRPr="00F93223">
        <w:t xml:space="preserve">, </w:t>
      </w:r>
      <w:proofErr w:type="spellStart"/>
      <w:r w:rsidRPr="00F93223">
        <w:t>it</w:t>
      </w:r>
      <w:proofErr w:type="spellEnd"/>
      <w:r w:rsidRPr="00F93223">
        <w:t xml:space="preserve"> </w:t>
      </w:r>
      <w:proofErr w:type="spellStart"/>
      <w:r w:rsidRPr="00F93223">
        <w:t>is</w:t>
      </w:r>
      <w:proofErr w:type="spellEnd"/>
      <w:r w:rsidRPr="00F93223">
        <w:t xml:space="preserve"> </w:t>
      </w:r>
      <w:proofErr w:type="spellStart"/>
      <w:r w:rsidRPr="00F93223">
        <w:t>important</w:t>
      </w:r>
      <w:proofErr w:type="spellEnd"/>
      <w:r w:rsidRPr="00F93223">
        <w:t xml:space="preserve"> </w:t>
      </w:r>
      <w:proofErr w:type="spellStart"/>
      <w:r w:rsidRPr="00F93223">
        <w:t>from</w:t>
      </w:r>
      <w:proofErr w:type="spellEnd"/>
      <w:r w:rsidRPr="00F93223">
        <w:t xml:space="preserve"> a safety </w:t>
      </w:r>
      <w:proofErr w:type="spellStart"/>
      <w:r w:rsidRPr="00F93223">
        <w:t>point</w:t>
      </w:r>
      <w:proofErr w:type="spellEnd"/>
      <w:r w:rsidRPr="00F93223">
        <w:t xml:space="preserve"> of </w:t>
      </w:r>
      <w:proofErr w:type="spellStart"/>
      <w:r w:rsidRPr="00F93223">
        <w:t>view</w:t>
      </w:r>
      <w:proofErr w:type="spellEnd"/>
      <w:r w:rsidRPr="00F93223">
        <w:t xml:space="preserve"> </w:t>
      </w:r>
      <w:proofErr w:type="spellStart"/>
      <w:r w:rsidRPr="00F93223">
        <w:t>that</w:t>
      </w:r>
      <w:proofErr w:type="spellEnd"/>
      <w:r w:rsidRPr="00F93223">
        <w:t xml:space="preserve"> </w:t>
      </w:r>
      <w:proofErr w:type="spellStart"/>
      <w:r w:rsidRPr="00F93223">
        <w:t>the</w:t>
      </w:r>
      <w:proofErr w:type="spellEnd"/>
      <w:r w:rsidRPr="00F93223">
        <w:t xml:space="preserve"> </w:t>
      </w:r>
      <w:proofErr w:type="spellStart"/>
      <w:r w:rsidRPr="00F93223">
        <w:t>site</w:t>
      </w:r>
      <w:proofErr w:type="spellEnd"/>
      <w:r w:rsidRPr="00F93223">
        <w:t xml:space="preserve"> </w:t>
      </w:r>
      <w:proofErr w:type="spellStart"/>
      <w:r w:rsidRPr="00F93223">
        <w:t>is</w:t>
      </w:r>
      <w:proofErr w:type="spellEnd"/>
      <w:r w:rsidRPr="00F93223">
        <w:t xml:space="preserve"> free of </w:t>
      </w:r>
      <w:proofErr w:type="spellStart"/>
      <w:r w:rsidRPr="00F93223">
        <w:t>faults</w:t>
      </w:r>
      <w:proofErr w:type="spellEnd"/>
      <w:r w:rsidRPr="00F93223">
        <w:t xml:space="preserve"> and </w:t>
      </w:r>
      <w:proofErr w:type="spellStart"/>
      <w:r w:rsidRPr="00F93223">
        <w:t>deep</w:t>
      </w:r>
      <w:proofErr w:type="spellEnd"/>
      <w:r w:rsidRPr="00F93223">
        <w:t xml:space="preserve"> </w:t>
      </w:r>
      <w:proofErr w:type="spellStart"/>
      <w:r w:rsidRPr="00F93223">
        <w:t>wells</w:t>
      </w:r>
      <w:proofErr w:type="spellEnd"/>
      <w:r w:rsidRPr="00F93223">
        <w:t xml:space="preserve">. </w:t>
      </w:r>
      <w:proofErr w:type="spellStart"/>
      <w:r w:rsidRPr="00F93223">
        <w:t>Lithology</w:t>
      </w:r>
      <w:proofErr w:type="spellEnd"/>
      <w:r w:rsidRPr="00F93223">
        <w:t xml:space="preserve">, </w:t>
      </w:r>
      <w:proofErr w:type="spellStart"/>
      <w:r w:rsidRPr="00F93223">
        <w:t>permeability</w:t>
      </w:r>
      <w:proofErr w:type="spellEnd"/>
      <w:r w:rsidRPr="00F93223">
        <w:t xml:space="preserve">, </w:t>
      </w:r>
      <w:proofErr w:type="spellStart"/>
      <w:r w:rsidRPr="00F93223">
        <w:t>porosity</w:t>
      </w:r>
      <w:proofErr w:type="spellEnd"/>
      <w:r w:rsidRPr="00F93223">
        <w:t xml:space="preserve"> and </w:t>
      </w:r>
      <w:proofErr w:type="spellStart"/>
      <w:r w:rsidRPr="00F93223">
        <w:t>thickness</w:t>
      </w:r>
      <w:proofErr w:type="spellEnd"/>
      <w:r w:rsidRPr="00F93223">
        <w:t xml:space="preserve"> are </w:t>
      </w:r>
      <w:proofErr w:type="spellStart"/>
      <w:r w:rsidRPr="00F93223">
        <w:t>other</w:t>
      </w:r>
      <w:proofErr w:type="spellEnd"/>
      <w:r w:rsidRPr="00F93223">
        <w:t xml:space="preserve"> </w:t>
      </w:r>
      <w:proofErr w:type="spellStart"/>
      <w:r w:rsidRPr="00F93223">
        <w:t>characteristics</w:t>
      </w:r>
      <w:proofErr w:type="spellEnd"/>
      <w:r w:rsidRPr="00F93223">
        <w:t xml:space="preserve"> to be </w:t>
      </w:r>
      <w:proofErr w:type="spellStart"/>
      <w:r w:rsidRPr="00F93223">
        <w:t>considered</w:t>
      </w:r>
      <w:proofErr w:type="spellEnd"/>
      <w:r w:rsidRPr="00F93223">
        <w:t xml:space="preserve"> </w:t>
      </w:r>
      <w:proofErr w:type="spellStart"/>
      <w:r w:rsidRPr="00F93223">
        <w:t>that</w:t>
      </w:r>
      <w:proofErr w:type="spellEnd"/>
      <w:r w:rsidRPr="00F93223">
        <w:t xml:space="preserve"> </w:t>
      </w:r>
      <w:proofErr w:type="spellStart"/>
      <w:r w:rsidRPr="00F93223">
        <w:t>affect</w:t>
      </w:r>
      <w:proofErr w:type="spellEnd"/>
      <w:r w:rsidRPr="00F93223">
        <w:t xml:space="preserve"> </w:t>
      </w:r>
      <w:proofErr w:type="spellStart"/>
      <w:r w:rsidRPr="00F93223">
        <w:t>both</w:t>
      </w:r>
      <w:proofErr w:type="spellEnd"/>
      <w:r w:rsidRPr="00F93223">
        <w:t xml:space="preserve"> </w:t>
      </w:r>
      <w:proofErr w:type="spellStart"/>
      <w:r w:rsidRPr="00F93223">
        <w:t>the</w:t>
      </w:r>
      <w:proofErr w:type="spellEnd"/>
      <w:r w:rsidRPr="00F93223">
        <w:t xml:space="preserve"> safety and </w:t>
      </w:r>
      <w:proofErr w:type="spellStart"/>
      <w:r w:rsidRPr="00F93223">
        <w:t>the</w:t>
      </w:r>
      <w:proofErr w:type="spellEnd"/>
      <w:r w:rsidRPr="00F93223">
        <w:t xml:space="preserve"> </w:t>
      </w:r>
      <w:proofErr w:type="spellStart"/>
      <w:r w:rsidRPr="00F93223">
        <w:t>capacity</w:t>
      </w:r>
      <w:proofErr w:type="spellEnd"/>
      <w:r w:rsidRPr="00F93223">
        <w:t xml:space="preserve"> of </w:t>
      </w:r>
      <w:proofErr w:type="spellStart"/>
      <w:r w:rsidRPr="00F93223">
        <w:t>the</w:t>
      </w:r>
      <w:proofErr w:type="spellEnd"/>
      <w:r w:rsidRPr="00F93223">
        <w:t xml:space="preserve"> </w:t>
      </w:r>
      <w:proofErr w:type="spellStart"/>
      <w:r w:rsidRPr="00F93223">
        <w:t>site</w:t>
      </w:r>
      <w:proofErr w:type="spellEnd"/>
      <w:r w:rsidRPr="00F93223">
        <w:t xml:space="preserve">. </w:t>
      </w:r>
      <w:proofErr w:type="spellStart"/>
      <w:r w:rsidRPr="00F93223">
        <w:t>With</w:t>
      </w:r>
      <w:proofErr w:type="spellEnd"/>
      <w:r w:rsidRPr="00F93223">
        <w:t xml:space="preserve"> </w:t>
      </w:r>
      <w:proofErr w:type="spellStart"/>
      <w:r w:rsidRPr="00F93223">
        <w:t>regard</w:t>
      </w:r>
      <w:proofErr w:type="spellEnd"/>
      <w:r w:rsidRPr="00F93223">
        <w:t xml:space="preserve"> to </w:t>
      </w:r>
      <w:proofErr w:type="spellStart"/>
      <w:r w:rsidRPr="00F93223">
        <w:t>the</w:t>
      </w:r>
      <w:proofErr w:type="spellEnd"/>
      <w:r w:rsidRPr="00F93223">
        <w:t xml:space="preserve"> </w:t>
      </w:r>
      <w:proofErr w:type="spellStart"/>
      <w:r w:rsidRPr="00F93223">
        <w:t>hydrology</w:t>
      </w:r>
      <w:proofErr w:type="spellEnd"/>
      <w:r w:rsidRPr="00F93223">
        <w:t xml:space="preserve"> of </w:t>
      </w:r>
      <w:proofErr w:type="spellStart"/>
      <w:r w:rsidRPr="00F93223">
        <w:t>the</w:t>
      </w:r>
      <w:proofErr w:type="spellEnd"/>
      <w:r w:rsidRPr="00F93223">
        <w:t xml:space="preserve"> </w:t>
      </w:r>
      <w:proofErr w:type="spellStart"/>
      <w:r w:rsidRPr="00F93223">
        <w:t>reservoir</w:t>
      </w:r>
      <w:proofErr w:type="spellEnd"/>
      <w:r w:rsidRPr="00F93223">
        <w:t xml:space="preserve">, </w:t>
      </w:r>
      <w:proofErr w:type="spellStart"/>
      <w:r w:rsidRPr="00F93223">
        <w:t>since</w:t>
      </w:r>
      <w:proofErr w:type="spellEnd"/>
      <w:r w:rsidRPr="00F93223">
        <w:t xml:space="preserve"> </w:t>
      </w:r>
      <w:proofErr w:type="spellStart"/>
      <w:r w:rsidRPr="00F93223">
        <w:t>it</w:t>
      </w:r>
      <w:proofErr w:type="spellEnd"/>
      <w:r w:rsidRPr="00F93223">
        <w:t xml:space="preserve"> </w:t>
      </w:r>
      <w:proofErr w:type="spellStart"/>
      <w:r w:rsidRPr="00F93223">
        <w:t>is</w:t>
      </w:r>
      <w:proofErr w:type="spellEnd"/>
      <w:r w:rsidRPr="00F93223">
        <w:t xml:space="preserve"> </w:t>
      </w:r>
      <w:proofErr w:type="spellStart"/>
      <w:r w:rsidRPr="00F93223">
        <w:t>an</w:t>
      </w:r>
      <w:proofErr w:type="spellEnd"/>
      <w:r w:rsidRPr="00F93223">
        <w:t xml:space="preserve"> </w:t>
      </w:r>
      <w:proofErr w:type="spellStart"/>
      <w:r w:rsidRPr="00F93223">
        <w:t>aquifer</w:t>
      </w:r>
      <w:proofErr w:type="spellEnd"/>
      <w:r w:rsidRPr="00F93223">
        <w:t xml:space="preserve">, </w:t>
      </w:r>
      <w:proofErr w:type="spellStart"/>
      <w:r w:rsidRPr="00F93223">
        <w:t>the</w:t>
      </w:r>
      <w:proofErr w:type="spellEnd"/>
      <w:r w:rsidRPr="00F93223">
        <w:t xml:space="preserve"> </w:t>
      </w:r>
      <w:proofErr w:type="spellStart"/>
      <w:r w:rsidRPr="00F93223">
        <w:t>existence</w:t>
      </w:r>
      <w:proofErr w:type="spellEnd"/>
      <w:r w:rsidRPr="00F93223">
        <w:t xml:space="preserve"> of a </w:t>
      </w:r>
      <w:proofErr w:type="spellStart"/>
      <w:r w:rsidRPr="00F93223">
        <w:t>certain</w:t>
      </w:r>
      <w:proofErr w:type="spellEnd"/>
      <w:r w:rsidRPr="00F93223">
        <w:t xml:space="preserve"> </w:t>
      </w:r>
      <w:proofErr w:type="spellStart"/>
      <w:r w:rsidRPr="00F93223">
        <w:t>circulation</w:t>
      </w:r>
      <w:proofErr w:type="spellEnd"/>
      <w:r w:rsidRPr="00F93223">
        <w:t xml:space="preserve"> </w:t>
      </w:r>
      <w:proofErr w:type="spellStart"/>
      <w:r w:rsidRPr="00F93223">
        <w:t>associated</w:t>
      </w:r>
      <w:proofErr w:type="spellEnd"/>
      <w:r w:rsidRPr="00F93223">
        <w:t xml:space="preserve"> </w:t>
      </w:r>
      <w:proofErr w:type="spellStart"/>
      <w:r w:rsidRPr="00F93223">
        <w:t>with</w:t>
      </w:r>
      <w:proofErr w:type="spellEnd"/>
      <w:r w:rsidRPr="00F93223">
        <w:t xml:space="preserve"> </w:t>
      </w:r>
      <w:proofErr w:type="spellStart"/>
      <w:r w:rsidRPr="00F93223">
        <w:t>the</w:t>
      </w:r>
      <w:proofErr w:type="spellEnd"/>
      <w:r w:rsidRPr="00F93223">
        <w:t xml:space="preserve"> open </w:t>
      </w:r>
      <w:proofErr w:type="spellStart"/>
      <w:r w:rsidRPr="00F93223">
        <w:t>nature</w:t>
      </w:r>
      <w:proofErr w:type="spellEnd"/>
      <w:r w:rsidRPr="00F93223">
        <w:t xml:space="preserve"> of </w:t>
      </w:r>
      <w:proofErr w:type="spellStart"/>
      <w:r w:rsidRPr="00F93223">
        <w:t>the</w:t>
      </w:r>
      <w:proofErr w:type="spellEnd"/>
      <w:r w:rsidRPr="00F93223">
        <w:t xml:space="preserve"> </w:t>
      </w:r>
      <w:proofErr w:type="spellStart"/>
      <w:r w:rsidRPr="00F93223">
        <w:t>reservoir</w:t>
      </w:r>
      <w:proofErr w:type="spellEnd"/>
      <w:r w:rsidRPr="00F93223">
        <w:t xml:space="preserve"> </w:t>
      </w:r>
      <w:proofErr w:type="spellStart"/>
      <w:r w:rsidRPr="00F93223">
        <w:t>is</w:t>
      </w:r>
      <w:proofErr w:type="spellEnd"/>
      <w:r w:rsidRPr="00F93223">
        <w:t xml:space="preserve"> in </w:t>
      </w:r>
      <w:proofErr w:type="spellStart"/>
      <w:r w:rsidRPr="00F93223">
        <w:t>favour</w:t>
      </w:r>
      <w:proofErr w:type="spellEnd"/>
      <w:r w:rsidRPr="00F93223">
        <w:t xml:space="preserve"> of safety, as </w:t>
      </w:r>
      <w:proofErr w:type="spellStart"/>
      <w:r w:rsidRPr="00F93223">
        <w:t>it</w:t>
      </w:r>
      <w:proofErr w:type="spellEnd"/>
      <w:r w:rsidRPr="00F93223">
        <w:t xml:space="preserve"> </w:t>
      </w:r>
      <w:proofErr w:type="spellStart"/>
      <w:r w:rsidRPr="00F93223">
        <w:t>helps</w:t>
      </w:r>
      <w:proofErr w:type="spellEnd"/>
      <w:r w:rsidRPr="00F93223">
        <w:t xml:space="preserve"> to relieve </w:t>
      </w:r>
      <w:proofErr w:type="spellStart"/>
      <w:r w:rsidRPr="00F93223">
        <w:t>the</w:t>
      </w:r>
      <w:proofErr w:type="spellEnd"/>
      <w:r w:rsidRPr="00F93223">
        <w:t xml:space="preserve"> </w:t>
      </w:r>
      <w:proofErr w:type="spellStart"/>
      <w:r w:rsidRPr="00F93223">
        <w:t>stresses</w:t>
      </w:r>
      <w:proofErr w:type="spellEnd"/>
      <w:r w:rsidRPr="00F93223">
        <w:t xml:space="preserve"> </w:t>
      </w:r>
      <w:proofErr w:type="spellStart"/>
      <w:r w:rsidRPr="00F93223">
        <w:t>on</w:t>
      </w:r>
      <w:proofErr w:type="spellEnd"/>
      <w:r w:rsidRPr="00F93223"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ground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gas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injected</w:t>
      </w:r>
      <w:proofErr w:type="spellEnd"/>
      <w:r>
        <w:t>.</w:t>
      </w:r>
    </w:p>
    <w:p w:rsidR="00F93223" w:rsidRPr="00F93223" w:rsidRDefault="00F93223" w:rsidP="00F93223">
      <w:pPr>
        <w:spacing w:before="240"/>
      </w:pPr>
    </w:p>
    <w:p w:rsidR="00F93223" w:rsidRPr="00F93223" w:rsidRDefault="00F93223" w:rsidP="00C564DB">
      <w:pPr>
        <w:pStyle w:val="Descripcin"/>
      </w:pPr>
      <w:proofErr w:type="spellStart"/>
      <w:r w:rsidRPr="00F93223">
        <w:t>Table</w:t>
      </w:r>
      <w:proofErr w:type="spellEnd"/>
      <w:r w:rsidRPr="00F93223">
        <w:t xml:space="preserve"> S</w:t>
      </w:r>
      <w:r w:rsidRPr="00F93223">
        <w:fldChar w:fldCharType="begin"/>
      </w:r>
      <w:r w:rsidRPr="00F93223">
        <w:instrText xml:space="preserve"> SEQ Table \* ARABIC </w:instrText>
      </w:r>
      <w:r w:rsidRPr="00F93223">
        <w:fldChar w:fldCharType="separate"/>
      </w:r>
      <w:r w:rsidR="001103F1">
        <w:rPr>
          <w:noProof/>
        </w:rPr>
        <w:t>1</w:t>
      </w:r>
      <w:r w:rsidRPr="00F93223">
        <w:fldChar w:fldCharType="end"/>
      </w:r>
      <w:r w:rsidRPr="00F93223">
        <w:t xml:space="preserve">: </w:t>
      </w:r>
      <w:proofErr w:type="spellStart"/>
      <w:r w:rsidR="00C564DB" w:rsidRPr="00C564DB">
        <w:t>Primary</w:t>
      </w:r>
      <w:proofErr w:type="spellEnd"/>
      <w:r w:rsidR="00C564DB" w:rsidRPr="00C564DB">
        <w:t xml:space="preserve"> </w:t>
      </w:r>
      <w:proofErr w:type="spellStart"/>
      <w:r w:rsidR="00C564DB" w:rsidRPr="00C564DB">
        <w:t>Containment</w:t>
      </w:r>
      <w:proofErr w:type="spellEnd"/>
      <w:r w:rsidR="00C564DB">
        <w:t>:</w:t>
      </w:r>
      <w:r w:rsidR="00C564DB" w:rsidRPr="00C564DB">
        <w:t xml:space="preserve"> </w:t>
      </w:r>
      <w:proofErr w:type="spellStart"/>
      <w:r w:rsidRPr="00F93223">
        <w:t>Suitability</w:t>
      </w:r>
      <w:proofErr w:type="spellEnd"/>
      <w:r w:rsidRPr="00F93223">
        <w:t xml:space="preserve"> </w:t>
      </w:r>
      <w:proofErr w:type="spellStart"/>
      <w:r w:rsidRPr="00F93223">
        <w:t>taken</w:t>
      </w:r>
      <w:proofErr w:type="spellEnd"/>
      <w:r w:rsidRPr="00F93223">
        <w:t xml:space="preserve"> </w:t>
      </w:r>
      <w:proofErr w:type="spellStart"/>
      <w:r w:rsidRPr="00F93223">
        <w:t>into</w:t>
      </w:r>
      <w:proofErr w:type="spellEnd"/>
      <w:r w:rsidRPr="00F93223">
        <w:t xml:space="preserve"> </w:t>
      </w:r>
      <w:proofErr w:type="spellStart"/>
      <w:r w:rsidRPr="00F93223">
        <w:t>account</w:t>
      </w:r>
      <w:proofErr w:type="spellEnd"/>
      <w:r w:rsidRPr="00F93223">
        <w:t xml:space="preserve"> </w:t>
      </w:r>
      <w:proofErr w:type="spellStart"/>
      <w:r w:rsidRPr="00F93223">
        <w:t>when</w:t>
      </w:r>
      <w:proofErr w:type="spellEnd"/>
      <w:r w:rsidRPr="00F93223">
        <w:t xml:space="preserve"> </w:t>
      </w:r>
      <w:proofErr w:type="spellStart"/>
      <w:r w:rsidRPr="00F93223">
        <w:t>assigning</w:t>
      </w:r>
      <w:proofErr w:type="spellEnd"/>
      <w:r w:rsidRPr="00F93223">
        <w:t xml:space="preserve"> </w:t>
      </w:r>
      <w:proofErr w:type="spellStart"/>
      <w:r w:rsidRPr="00F93223">
        <w:t>values</w:t>
      </w:r>
      <w:proofErr w:type="spellEnd"/>
      <w:r w:rsidRPr="00F93223">
        <w:t xml:space="preserve"> to </w:t>
      </w:r>
      <w:proofErr w:type="spellStart"/>
      <w:r w:rsidRPr="00F93223">
        <w:t>the</w:t>
      </w:r>
      <w:proofErr w:type="spellEnd"/>
      <w:r w:rsidRPr="00F93223">
        <w:t xml:space="preserve"> </w:t>
      </w:r>
      <w:proofErr w:type="spellStart"/>
      <w:r w:rsidRPr="00F93223">
        <w:t>various</w:t>
      </w:r>
      <w:proofErr w:type="spellEnd"/>
      <w:r w:rsidRPr="00F93223">
        <w:t xml:space="preserve"> </w:t>
      </w:r>
      <w:proofErr w:type="spellStart"/>
      <w:r w:rsidRPr="00F93223">
        <w:t>properties</w:t>
      </w:r>
      <w:proofErr w:type="spellEnd"/>
      <w:r w:rsidRPr="00F93223">
        <w:t>.</w:t>
      </w:r>
    </w:p>
    <w:tbl>
      <w:tblPr>
        <w:tblStyle w:val="Tablaconcuadrcula"/>
        <w:tblW w:w="12895" w:type="dxa"/>
        <w:tblLook w:val="04A0" w:firstRow="1" w:lastRow="0" w:firstColumn="1" w:lastColumn="0" w:noHBand="0" w:noVBand="1"/>
      </w:tblPr>
      <w:tblGrid>
        <w:gridCol w:w="1980"/>
        <w:gridCol w:w="2977"/>
        <w:gridCol w:w="3969"/>
        <w:gridCol w:w="3969"/>
      </w:tblGrid>
      <w:tr w:rsidR="00F93223" w:rsidRPr="003A7BB9" w:rsidTr="00F93223">
        <w:tc>
          <w:tcPr>
            <w:tcW w:w="1980" w:type="dxa"/>
          </w:tcPr>
          <w:p w:rsidR="00F93223" w:rsidRPr="00A03D55" w:rsidRDefault="00F93223" w:rsidP="0069332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Attribute</w:t>
            </w:r>
          </w:p>
        </w:tc>
        <w:tc>
          <w:tcPr>
            <w:tcW w:w="2977" w:type="dxa"/>
          </w:tcPr>
          <w:p w:rsidR="00F93223" w:rsidRPr="00E92F19" w:rsidRDefault="00F93223" w:rsidP="00693321">
            <w:pPr>
              <w:rPr>
                <w:b/>
                <w:lang w:val="en-US"/>
              </w:rPr>
            </w:pPr>
            <w:r w:rsidRPr="00E92F19">
              <w:rPr>
                <w:b/>
                <w:lang w:val="en-US"/>
              </w:rPr>
              <w:t>Property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93223" w:rsidRPr="00A03D55" w:rsidRDefault="00F93223" w:rsidP="00693321">
            <w:pPr>
              <w:rPr>
                <w:lang w:val="en-US"/>
              </w:rPr>
            </w:pPr>
            <w:r w:rsidRPr="00E92F19">
              <w:rPr>
                <w:b/>
                <w:lang w:val="en-US"/>
              </w:rPr>
              <w:t>Description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93223" w:rsidRPr="00E92F19" w:rsidRDefault="00F93223" w:rsidP="00693321">
            <w:pPr>
              <w:rPr>
                <w:b/>
                <w:lang w:val="en-US"/>
              </w:rPr>
            </w:pPr>
          </w:p>
        </w:tc>
      </w:tr>
      <w:tr w:rsidR="00F93223" w:rsidRPr="003A7BB9" w:rsidTr="00F93223">
        <w:tc>
          <w:tcPr>
            <w:tcW w:w="1980" w:type="dxa"/>
          </w:tcPr>
          <w:p w:rsidR="00F93223" w:rsidRPr="00E92F19" w:rsidRDefault="00F93223" w:rsidP="00693321">
            <w:pPr>
              <w:rPr>
                <w:b/>
                <w:sz w:val="22"/>
                <w:lang w:val="en-US"/>
              </w:rPr>
            </w:pPr>
            <w:r w:rsidRPr="00E92F19">
              <w:rPr>
                <w:b/>
                <w:sz w:val="22"/>
                <w:lang w:val="en-US"/>
              </w:rPr>
              <w:t>Primary Seal</w:t>
            </w:r>
          </w:p>
        </w:tc>
        <w:tc>
          <w:tcPr>
            <w:tcW w:w="2977" w:type="dxa"/>
          </w:tcPr>
          <w:p w:rsidR="00F93223" w:rsidRPr="00E92F19" w:rsidRDefault="00F93223" w:rsidP="00693321">
            <w:pPr>
              <w:rPr>
                <w:sz w:val="22"/>
                <w:lang w:val="en-US"/>
              </w:rPr>
            </w:pPr>
            <w:r w:rsidRPr="00E92F19">
              <w:rPr>
                <w:sz w:val="22"/>
                <w:lang w:val="en-US"/>
              </w:rPr>
              <w:t>Thickness</w:t>
            </w:r>
          </w:p>
          <w:p w:rsidR="00F93223" w:rsidRPr="00E92F19" w:rsidRDefault="00F93223" w:rsidP="00693321">
            <w:pPr>
              <w:rPr>
                <w:sz w:val="22"/>
                <w:lang w:val="en-US"/>
              </w:rPr>
            </w:pPr>
            <w:r w:rsidRPr="00E92F19">
              <w:rPr>
                <w:sz w:val="22"/>
                <w:lang w:val="en-US"/>
              </w:rPr>
              <w:t>Lithology</w:t>
            </w:r>
          </w:p>
          <w:p w:rsidR="00F93223" w:rsidRPr="00E92F19" w:rsidRDefault="00F93223" w:rsidP="00693321">
            <w:pPr>
              <w:rPr>
                <w:sz w:val="22"/>
                <w:lang w:val="en-US"/>
              </w:rPr>
            </w:pPr>
            <w:r w:rsidRPr="00E92F19">
              <w:rPr>
                <w:sz w:val="22"/>
                <w:lang w:val="en-US"/>
              </w:rPr>
              <w:t>Demonstrated sealing</w:t>
            </w:r>
          </w:p>
          <w:p w:rsidR="00F93223" w:rsidRPr="00E92F19" w:rsidRDefault="00F93223" w:rsidP="00693321">
            <w:pPr>
              <w:rPr>
                <w:sz w:val="22"/>
                <w:lang w:val="en-US"/>
              </w:rPr>
            </w:pPr>
            <w:r w:rsidRPr="00E92F19">
              <w:rPr>
                <w:sz w:val="22"/>
                <w:lang w:val="en-US"/>
              </w:rPr>
              <w:t>Depth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93223" w:rsidRPr="00E92F19" w:rsidRDefault="00F93223" w:rsidP="00693321">
            <w:pPr>
              <w:rPr>
                <w:sz w:val="22"/>
                <w:lang w:val="en-US"/>
              </w:rPr>
            </w:pPr>
            <w:r w:rsidRPr="00E92F19">
              <w:rPr>
                <w:sz w:val="22"/>
                <w:lang w:val="en-US"/>
              </w:rPr>
              <w:t xml:space="preserve">&gt;20 m </w:t>
            </w:r>
          </w:p>
          <w:p w:rsidR="00F93223" w:rsidRPr="00E92F19" w:rsidRDefault="00F93223" w:rsidP="00693321">
            <w:pPr>
              <w:rPr>
                <w:sz w:val="22"/>
                <w:lang w:val="en-US"/>
              </w:rPr>
            </w:pPr>
            <w:r w:rsidRPr="00E92F19">
              <w:rPr>
                <w:sz w:val="22"/>
                <w:lang w:val="en-US"/>
              </w:rPr>
              <w:t>Mudstones and shales</w:t>
            </w:r>
          </w:p>
          <w:p w:rsidR="00F93223" w:rsidRPr="00E92F19" w:rsidRDefault="00F93223" w:rsidP="00693321">
            <w:pPr>
              <w:rPr>
                <w:sz w:val="22"/>
                <w:lang w:val="en-US"/>
              </w:rPr>
            </w:pPr>
            <w:r w:rsidRPr="00E92F19">
              <w:rPr>
                <w:sz w:val="22"/>
                <w:lang w:val="en-US"/>
              </w:rPr>
              <w:t>Good seal</w:t>
            </w:r>
          </w:p>
          <w:p w:rsidR="00F93223" w:rsidRPr="00E92F19" w:rsidRDefault="00F93223" w:rsidP="00693321">
            <w:pPr>
              <w:rPr>
                <w:sz w:val="22"/>
                <w:lang w:val="en-US"/>
              </w:rPr>
            </w:pPr>
            <w:r w:rsidRPr="00E92F19">
              <w:rPr>
                <w:sz w:val="22"/>
                <w:lang w:val="en-US"/>
              </w:rPr>
              <w:t>500 – 3700 m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93223" w:rsidRPr="00E92F19" w:rsidRDefault="00F93223" w:rsidP="00693321">
            <w:pPr>
              <w:rPr>
                <w:sz w:val="22"/>
                <w:lang w:val="en-US"/>
              </w:rPr>
            </w:pPr>
          </w:p>
        </w:tc>
      </w:tr>
      <w:tr w:rsidR="00F93223" w:rsidRPr="00B665D2" w:rsidTr="00F93223">
        <w:tc>
          <w:tcPr>
            <w:tcW w:w="1980" w:type="dxa"/>
          </w:tcPr>
          <w:p w:rsidR="00F93223" w:rsidRPr="00E92F19" w:rsidRDefault="00F93223" w:rsidP="00693321">
            <w:pPr>
              <w:rPr>
                <w:b/>
                <w:sz w:val="22"/>
                <w:lang w:val="en-US"/>
              </w:rPr>
            </w:pPr>
            <w:r w:rsidRPr="00E92F19">
              <w:rPr>
                <w:b/>
                <w:sz w:val="22"/>
                <w:lang w:val="en-US"/>
              </w:rPr>
              <w:t>Regional geology</w:t>
            </w:r>
          </w:p>
        </w:tc>
        <w:tc>
          <w:tcPr>
            <w:tcW w:w="2977" w:type="dxa"/>
          </w:tcPr>
          <w:p w:rsidR="00F93223" w:rsidRPr="00E92F19" w:rsidRDefault="00F93223" w:rsidP="00693321">
            <w:pPr>
              <w:rPr>
                <w:sz w:val="22"/>
                <w:lang w:val="en-US"/>
              </w:rPr>
            </w:pPr>
            <w:r w:rsidRPr="00E92F19">
              <w:rPr>
                <w:sz w:val="22"/>
                <w:lang w:val="en-US"/>
              </w:rPr>
              <w:t>Trapping Mechanism</w:t>
            </w:r>
          </w:p>
          <w:p w:rsidR="00F93223" w:rsidRPr="00E92F19" w:rsidRDefault="00F93223" w:rsidP="00693321">
            <w:pPr>
              <w:rPr>
                <w:sz w:val="22"/>
                <w:lang w:val="en-US"/>
              </w:rPr>
            </w:pPr>
            <w:r w:rsidRPr="00E92F19">
              <w:rPr>
                <w:sz w:val="22"/>
                <w:lang w:val="en-US"/>
              </w:rPr>
              <w:t>Stress state</w:t>
            </w:r>
          </w:p>
          <w:p w:rsidR="00F93223" w:rsidRPr="00E92F19" w:rsidRDefault="00F93223" w:rsidP="00693321">
            <w:pPr>
              <w:rPr>
                <w:sz w:val="22"/>
                <w:lang w:val="en-US"/>
              </w:rPr>
            </w:pPr>
            <w:r w:rsidRPr="00E92F19">
              <w:rPr>
                <w:sz w:val="22"/>
                <w:lang w:val="en-US"/>
              </w:rPr>
              <w:t>Tectonic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93223" w:rsidRPr="00E92F19" w:rsidRDefault="00F93223" w:rsidP="00693321">
            <w:pPr>
              <w:rPr>
                <w:sz w:val="22"/>
                <w:lang w:val="en-US"/>
              </w:rPr>
            </w:pPr>
            <w:r w:rsidRPr="00E92F19">
              <w:rPr>
                <w:sz w:val="22"/>
                <w:lang w:val="en-US"/>
              </w:rPr>
              <w:t>Good structural mechanism (anticline)</w:t>
            </w:r>
          </w:p>
          <w:p w:rsidR="00F93223" w:rsidRPr="00E92F19" w:rsidRDefault="00F93223" w:rsidP="00693321">
            <w:pPr>
              <w:rPr>
                <w:sz w:val="22"/>
                <w:lang w:val="en-US"/>
              </w:rPr>
            </w:pPr>
            <w:r w:rsidRPr="00E92F19">
              <w:rPr>
                <w:sz w:val="22"/>
                <w:lang w:val="en-US"/>
              </w:rPr>
              <w:t>compressive</w:t>
            </w:r>
          </w:p>
          <w:p w:rsidR="00F93223" w:rsidRPr="00E92F19" w:rsidRDefault="00F93223" w:rsidP="00693321">
            <w:pPr>
              <w:rPr>
                <w:sz w:val="22"/>
                <w:lang w:val="en-US"/>
              </w:rPr>
            </w:pPr>
            <w:r w:rsidRPr="00E92F19">
              <w:rPr>
                <w:sz w:val="22"/>
                <w:lang w:val="en-US"/>
              </w:rPr>
              <w:t>low seismicity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93223" w:rsidRPr="00E92F19" w:rsidRDefault="00F93223" w:rsidP="00693321">
            <w:pPr>
              <w:rPr>
                <w:sz w:val="22"/>
                <w:lang w:val="en-US"/>
              </w:rPr>
            </w:pPr>
          </w:p>
        </w:tc>
      </w:tr>
      <w:tr w:rsidR="00F93223" w:rsidRPr="00A03D55" w:rsidTr="00F93223">
        <w:tc>
          <w:tcPr>
            <w:tcW w:w="1980" w:type="dxa"/>
          </w:tcPr>
          <w:p w:rsidR="00F93223" w:rsidRPr="00E92F19" w:rsidRDefault="00F93223" w:rsidP="00693321">
            <w:pPr>
              <w:rPr>
                <w:b/>
                <w:sz w:val="22"/>
                <w:lang w:val="en-US"/>
              </w:rPr>
            </w:pPr>
            <w:r w:rsidRPr="00E92F19">
              <w:rPr>
                <w:b/>
                <w:sz w:val="22"/>
                <w:lang w:val="en-US"/>
              </w:rPr>
              <w:t>Reservoir</w:t>
            </w:r>
          </w:p>
        </w:tc>
        <w:tc>
          <w:tcPr>
            <w:tcW w:w="2977" w:type="dxa"/>
          </w:tcPr>
          <w:p w:rsidR="00F93223" w:rsidRPr="00E92F19" w:rsidRDefault="00F93223" w:rsidP="00693321">
            <w:pPr>
              <w:rPr>
                <w:sz w:val="22"/>
                <w:lang w:val="en-US"/>
              </w:rPr>
            </w:pPr>
            <w:r w:rsidRPr="00E92F19">
              <w:rPr>
                <w:sz w:val="22"/>
                <w:lang w:val="en-US"/>
              </w:rPr>
              <w:t>Lithology</w:t>
            </w:r>
          </w:p>
          <w:p w:rsidR="00F93223" w:rsidRPr="00E92F19" w:rsidRDefault="00F93223" w:rsidP="00693321">
            <w:pPr>
              <w:rPr>
                <w:sz w:val="22"/>
                <w:lang w:val="en-US"/>
              </w:rPr>
            </w:pPr>
            <w:r w:rsidRPr="00E92F19">
              <w:rPr>
                <w:sz w:val="22"/>
                <w:lang w:val="en-US"/>
              </w:rPr>
              <w:t>Perm., Porosity</w:t>
            </w:r>
          </w:p>
          <w:p w:rsidR="00F93223" w:rsidRPr="00E92F19" w:rsidRDefault="00F93223" w:rsidP="00693321">
            <w:pPr>
              <w:rPr>
                <w:sz w:val="22"/>
                <w:lang w:val="en-US"/>
              </w:rPr>
            </w:pPr>
            <w:r w:rsidRPr="00E92F19">
              <w:rPr>
                <w:sz w:val="22"/>
                <w:lang w:val="en-US"/>
              </w:rPr>
              <w:t>Thickness</w:t>
            </w:r>
          </w:p>
          <w:p w:rsidR="00F93223" w:rsidRPr="00E92F19" w:rsidRDefault="00F93223" w:rsidP="00693321">
            <w:pPr>
              <w:rPr>
                <w:sz w:val="22"/>
                <w:lang w:val="en-US"/>
              </w:rPr>
            </w:pPr>
            <w:r w:rsidRPr="00E92F19">
              <w:rPr>
                <w:sz w:val="22"/>
                <w:lang w:val="en-US"/>
              </w:rPr>
              <w:t>Fracture or primary porosity</w:t>
            </w:r>
          </w:p>
          <w:p w:rsidR="00F93223" w:rsidRPr="00E92F19" w:rsidRDefault="00F93223" w:rsidP="00693321">
            <w:pPr>
              <w:rPr>
                <w:sz w:val="22"/>
                <w:lang w:val="en-US"/>
              </w:rPr>
            </w:pPr>
            <w:r w:rsidRPr="00E92F19">
              <w:rPr>
                <w:sz w:val="22"/>
                <w:lang w:val="en-US"/>
              </w:rPr>
              <w:t>Pores filled with…</w:t>
            </w:r>
          </w:p>
          <w:p w:rsidR="00F93223" w:rsidRPr="00E92F19" w:rsidRDefault="00F93223" w:rsidP="00693321">
            <w:pPr>
              <w:rPr>
                <w:sz w:val="22"/>
                <w:lang w:val="en-US"/>
              </w:rPr>
            </w:pPr>
            <w:r w:rsidRPr="00E92F19">
              <w:rPr>
                <w:sz w:val="22"/>
                <w:lang w:val="en-US"/>
              </w:rPr>
              <w:t>Pressure</w:t>
            </w:r>
          </w:p>
          <w:p w:rsidR="00F93223" w:rsidRPr="00E92F19" w:rsidRDefault="00F93223" w:rsidP="00693321">
            <w:pPr>
              <w:rPr>
                <w:sz w:val="22"/>
                <w:lang w:val="en-US"/>
              </w:rPr>
            </w:pPr>
            <w:r w:rsidRPr="00E92F19">
              <w:rPr>
                <w:sz w:val="22"/>
                <w:lang w:val="en-US"/>
              </w:rPr>
              <w:t>Hydrology</w:t>
            </w:r>
          </w:p>
          <w:p w:rsidR="00F93223" w:rsidRPr="00E92F19" w:rsidRDefault="00F93223" w:rsidP="00693321">
            <w:pPr>
              <w:rPr>
                <w:sz w:val="22"/>
                <w:lang w:val="en-US"/>
              </w:rPr>
            </w:pPr>
            <w:r w:rsidRPr="00E92F19">
              <w:rPr>
                <w:sz w:val="22"/>
                <w:lang w:val="en-US"/>
              </w:rPr>
              <w:t>Deep wells</w:t>
            </w:r>
          </w:p>
          <w:p w:rsidR="00F93223" w:rsidRPr="00E92F19" w:rsidRDefault="00F93223" w:rsidP="00693321">
            <w:pPr>
              <w:rPr>
                <w:sz w:val="22"/>
                <w:lang w:val="en-US"/>
              </w:rPr>
            </w:pPr>
            <w:r w:rsidRPr="00E92F19">
              <w:rPr>
                <w:sz w:val="22"/>
                <w:lang w:val="en-US"/>
              </w:rPr>
              <w:t>Fault permeability</w:t>
            </w:r>
          </w:p>
        </w:tc>
        <w:tc>
          <w:tcPr>
            <w:tcW w:w="3969" w:type="dxa"/>
          </w:tcPr>
          <w:p w:rsidR="00F93223" w:rsidRPr="00E92F19" w:rsidRDefault="00F93223" w:rsidP="00693321">
            <w:pPr>
              <w:rPr>
                <w:sz w:val="22"/>
                <w:lang w:val="en-US"/>
              </w:rPr>
            </w:pPr>
            <w:r w:rsidRPr="00E92F19">
              <w:rPr>
                <w:sz w:val="22"/>
                <w:lang w:val="en-US"/>
              </w:rPr>
              <w:t>Homogeneous sandstone and carbonate</w:t>
            </w:r>
          </w:p>
          <w:p w:rsidR="00F93223" w:rsidRPr="00E92F19" w:rsidRDefault="00F93223" w:rsidP="00693321">
            <w:pPr>
              <w:rPr>
                <w:sz w:val="22"/>
                <w:lang w:val="en-US"/>
              </w:rPr>
            </w:pPr>
            <w:r w:rsidRPr="00E92F19">
              <w:rPr>
                <w:sz w:val="22"/>
                <w:lang w:val="en-US"/>
              </w:rPr>
              <w:t xml:space="preserve">&gt;10% , &gt;300 </w:t>
            </w:r>
            <w:proofErr w:type="spellStart"/>
            <w:r w:rsidRPr="00E92F19">
              <w:rPr>
                <w:sz w:val="22"/>
                <w:lang w:val="en-US"/>
              </w:rPr>
              <w:t>mD</w:t>
            </w:r>
            <w:proofErr w:type="spellEnd"/>
          </w:p>
          <w:p w:rsidR="00F93223" w:rsidRPr="00E92F19" w:rsidRDefault="00F93223" w:rsidP="00693321">
            <w:pPr>
              <w:rPr>
                <w:sz w:val="22"/>
                <w:lang w:val="en-US"/>
              </w:rPr>
            </w:pPr>
            <w:r w:rsidRPr="00E92F19">
              <w:rPr>
                <w:sz w:val="22"/>
                <w:lang w:val="en-US"/>
              </w:rPr>
              <w:t xml:space="preserve">&gt;10 m </w:t>
            </w:r>
          </w:p>
          <w:p w:rsidR="00F93223" w:rsidRPr="00E92F19" w:rsidRDefault="00F93223" w:rsidP="00693321">
            <w:pPr>
              <w:rPr>
                <w:sz w:val="22"/>
                <w:lang w:val="en-US"/>
              </w:rPr>
            </w:pPr>
            <w:r w:rsidRPr="00E92F19">
              <w:rPr>
                <w:sz w:val="22"/>
                <w:lang w:val="en-US"/>
              </w:rPr>
              <w:t>Primary porosity</w:t>
            </w:r>
          </w:p>
          <w:p w:rsidR="00F93223" w:rsidRPr="00E92F19" w:rsidRDefault="00F93223" w:rsidP="00693321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Low TDS WATER / Briner</w:t>
            </w:r>
          </w:p>
          <w:p w:rsidR="00F93223" w:rsidRPr="00E92F19" w:rsidRDefault="00F93223" w:rsidP="00693321">
            <w:pPr>
              <w:rPr>
                <w:sz w:val="22"/>
                <w:lang w:val="en-US"/>
              </w:rPr>
            </w:pPr>
            <w:proofErr w:type="spellStart"/>
            <w:r w:rsidRPr="00E92F19">
              <w:rPr>
                <w:sz w:val="22"/>
                <w:lang w:val="en-US"/>
              </w:rPr>
              <w:t>Underpressure</w:t>
            </w:r>
            <w:proofErr w:type="spellEnd"/>
          </w:p>
          <w:p w:rsidR="00F93223" w:rsidRPr="00E92F19" w:rsidRDefault="00F93223" w:rsidP="00693321">
            <w:pPr>
              <w:rPr>
                <w:sz w:val="22"/>
                <w:lang w:val="en-US"/>
              </w:rPr>
            </w:pPr>
            <w:r w:rsidRPr="00E92F19">
              <w:rPr>
                <w:sz w:val="22"/>
                <w:lang w:val="en-US"/>
              </w:rPr>
              <w:t>Slow circulation</w:t>
            </w:r>
          </w:p>
          <w:p w:rsidR="00F93223" w:rsidRPr="00E92F19" w:rsidRDefault="00F93223" w:rsidP="00693321">
            <w:pPr>
              <w:rPr>
                <w:sz w:val="22"/>
                <w:lang w:val="en-US"/>
              </w:rPr>
            </w:pPr>
            <w:r w:rsidRPr="00E92F19">
              <w:rPr>
                <w:sz w:val="22"/>
                <w:lang w:val="en-US"/>
              </w:rPr>
              <w:t>Without deep well</w:t>
            </w:r>
          </w:p>
          <w:p w:rsidR="00F93223" w:rsidRPr="00E92F19" w:rsidRDefault="00F93223" w:rsidP="00693321">
            <w:pPr>
              <w:rPr>
                <w:sz w:val="22"/>
                <w:lang w:val="en-US"/>
              </w:rPr>
            </w:pPr>
            <w:r w:rsidRPr="00E92F19">
              <w:rPr>
                <w:sz w:val="22"/>
                <w:lang w:val="en-US"/>
              </w:rPr>
              <w:t>Without fault / impermeable faults</w:t>
            </w:r>
          </w:p>
        </w:tc>
        <w:tc>
          <w:tcPr>
            <w:tcW w:w="3969" w:type="dxa"/>
          </w:tcPr>
          <w:p w:rsidR="00F93223" w:rsidRPr="00E92F19" w:rsidRDefault="00F93223" w:rsidP="00693321">
            <w:pPr>
              <w:rPr>
                <w:sz w:val="22"/>
                <w:lang w:val="en-US"/>
              </w:rPr>
            </w:pPr>
          </w:p>
        </w:tc>
      </w:tr>
    </w:tbl>
    <w:p w:rsidR="007B46D9" w:rsidRDefault="007B46D9" w:rsidP="007B46D9">
      <w:pPr>
        <w:spacing w:before="240"/>
      </w:pPr>
    </w:p>
    <w:p w:rsidR="007B46D9" w:rsidRPr="00A03D55" w:rsidRDefault="007B46D9" w:rsidP="007B46D9">
      <w:pPr>
        <w:spacing w:before="240"/>
      </w:pPr>
    </w:p>
    <w:p w:rsidR="007B46D9" w:rsidRDefault="00F93223" w:rsidP="007B46D9">
      <w:pPr>
        <w:rPr>
          <w:b/>
          <w:u w:val="single"/>
        </w:rPr>
      </w:pPr>
      <w:proofErr w:type="spellStart"/>
      <w:r w:rsidRPr="00F93223">
        <w:rPr>
          <w:b/>
          <w:u w:val="single"/>
        </w:rPr>
        <w:t>Secondary</w:t>
      </w:r>
      <w:proofErr w:type="spellEnd"/>
      <w:r w:rsidRPr="00F93223">
        <w:rPr>
          <w:b/>
          <w:u w:val="single"/>
        </w:rPr>
        <w:t xml:space="preserve"> </w:t>
      </w:r>
      <w:proofErr w:type="spellStart"/>
      <w:r w:rsidRPr="00F93223">
        <w:rPr>
          <w:b/>
          <w:u w:val="single"/>
        </w:rPr>
        <w:t>Containment</w:t>
      </w:r>
      <w:proofErr w:type="spellEnd"/>
    </w:p>
    <w:p w:rsidR="007B46D9" w:rsidRDefault="00C564DB" w:rsidP="007B46D9">
      <w:pPr>
        <w:spacing w:before="240"/>
      </w:pPr>
      <w:proofErr w:type="spellStart"/>
      <w:r w:rsidRPr="00C564DB">
        <w:t>Hydrogen</w:t>
      </w:r>
      <w:proofErr w:type="spellEnd"/>
      <w:r w:rsidRPr="00C564DB">
        <w:t xml:space="preserve"> gas has a </w:t>
      </w:r>
      <w:proofErr w:type="spellStart"/>
      <w:r w:rsidRPr="00C564DB">
        <w:t>high</w:t>
      </w:r>
      <w:proofErr w:type="spellEnd"/>
      <w:r w:rsidRPr="00C564DB">
        <w:t xml:space="preserve"> </w:t>
      </w:r>
      <w:proofErr w:type="spellStart"/>
      <w:r w:rsidRPr="00C564DB">
        <w:t>diffusivity</w:t>
      </w:r>
      <w:proofErr w:type="spellEnd"/>
      <w:r w:rsidRPr="00C564DB">
        <w:t xml:space="preserve">, so </w:t>
      </w:r>
      <w:proofErr w:type="spellStart"/>
      <w:r w:rsidRPr="00C564DB">
        <w:t>the</w:t>
      </w:r>
      <w:proofErr w:type="spellEnd"/>
      <w:r w:rsidRPr="00C564DB">
        <w:t xml:space="preserve"> </w:t>
      </w:r>
      <w:proofErr w:type="spellStart"/>
      <w:r w:rsidRPr="00C564DB">
        <w:t>presence</w:t>
      </w:r>
      <w:proofErr w:type="spellEnd"/>
      <w:r w:rsidRPr="00C564DB">
        <w:t xml:space="preserve"> of a </w:t>
      </w:r>
      <w:proofErr w:type="spellStart"/>
      <w:r w:rsidRPr="00C564DB">
        <w:t>secondary</w:t>
      </w:r>
      <w:proofErr w:type="spellEnd"/>
      <w:r w:rsidRPr="00C564DB">
        <w:t xml:space="preserve"> </w:t>
      </w:r>
      <w:proofErr w:type="spellStart"/>
      <w:r w:rsidRPr="00C564DB">
        <w:t>seal</w:t>
      </w:r>
      <w:proofErr w:type="spellEnd"/>
      <w:r w:rsidRPr="00C564DB">
        <w:t xml:space="preserve"> </w:t>
      </w:r>
      <w:proofErr w:type="spellStart"/>
      <w:r w:rsidRPr="00C564DB">
        <w:t>layer</w:t>
      </w:r>
      <w:proofErr w:type="spellEnd"/>
      <w:r w:rsidRPr="00C564DB">
        <w:t xml:space="preserve"> </w:t>
      </w:r>
      <w:proofErr w:type="spellStart"/>
      <w:r w:rsidRPr="00C564DB">
        <w:t>acting</w:t>
      </w:r>
      <w:proofErr w:type="spellEnd"/>
      <w:r w:rsidRPr="00C564DB">
        <w:t xml:space="preserve"> as a </w:t>
      </w:r>
      <w:proofErr w:type="spellStart"/>
      <w:r w:rsidRPr="00C564DB">
        <w:t>retardant</w:t>
      </w:r>
      <w:proofErr w:type="spellEnd"/>
      <w:r w:rsidRPr="00C564DB">
        <w:t xml:space="preserve"> </w:t>
      </w:r>
      <w:proofErr w:type="spellStart"/>
      <w:r w:rsidRPr="00C564DB">
        <w:t>formation</w:t>
      </w:r>
      <w:proofErr w:type="spellEnd"/>
      <w:r w:rsidRPr="00C564DB">
        <w:t xml:space="preserve"> </w:t>
      </w:r>
      <w:proofErr w:type="spellStart"/>
      <w:r w:rsidRPr="00C564DB">
        <w:t>will</w:t>
      </w:r>
      <w:proofErr w:type="spellEnd"/>
      <w:r w:rsidRPr="00C564DB">
        <w:t xml:space="preserve"> reduce </w:t>
      </w:r>
      <w:proofErr w:type="spellStart"/>
      <w:r w:rsidRPr="00C564DB">
        <w:t>the</w:t>
      </w:r>
      <w:proofErr w:type="spellEnd"/>
      <w:r w:rsidRPr="00C564DB">
        <w:t xml:space="preserve"> HSE </w:t>
      </w:r>
      <w:proofErr w:type="spellStart"/>
      <w:r w:rsidRPr="00C564DB">
        <w:t>risk</w:t>
      </w:r>
      <w:proofErr w:type="spellEnd"/>
      <w:r w:rsidRPr="00C564DB">
        <w:t xml:space="preserve">. </w:t>
      </w:r>
      <w:proofErr w:type="spellStart"/>
      <w:r w:rsidRPr="00C564DB">
        <w:t>The</w:t>
      </w:r>
      <w:proofErr w:type="spellEnd"/>
      <w:r w:rsidRPr="00C564DB">
        <w:t xml:space="preserve"> </w:t>
      </w:r>
      <w:proofErr w:type="spellStart"/>
      <w:r w:rsidRPr="00C564DB">
        <w:t>characteristics</w:t>
      </w:r>
      <w:proofErr w:type="spellEnd"/>
      <w:r w:rsidRPr="00C564DB">
        <w:t xml:space="preserve"> to be </w:t>
      </w:r>
      <w:proofErr w:type="spellStart"/>
      <w:r w:rsidRPr="00C564DB">
        <w:t>considered</w:t>
      </w:r>
      <w:proofErr w:type="spellEnd"/>
      <w:r w:rsidRPr="00C564DB">
        <w:t xml:space="preserve"> </w:t>
      </w:r>
      <w:proofErr w:type="spellStart"/>
      <w:r w:rsidRPr="00C564DB">
        <w:t>for</w:t>
      </w:r>
      <w:proofErr w:type="spellEnd"/>
      <w:r w:rsidRPr="00C564DB">
        <w:t xml:space="preserve"> </w:t>
      </w:r>
      <w:proofErr w:type="spellStart"/>
      <w:r w:rsidRPr="00C564DB">
        <w:t>this</w:t>
      </w:r>
      <w:proofErr w:type="spellEnd"/>
      <w:r w:rsidRPr="00C564DB">
        <w:t xml:space="preserve"> </w:t>
      </w:r>
      <w:proofErr w:type="spellStart"/>
      <w:r w:rsidRPr="00C564DB">
        <w:t>secondary</w:t>
      </w:r>
      <w:proofErr w:type="spellEnd"/>
      <w:r w:rsidRPr="00C564DB">
        <w:t xml:space="preserve"> </w:t>
      </w:r>
      <w:proofErr w:type="spellStart"/>
      <w:r w:rsidRPr="00C564DB">
        <w:t>seal</w:t>
      </w:r>
      <w:proofErr w:type="spellEnd"/>
      <w:r w:rsidRPr="00C564DB">
        <w:t xml:space="preserve"> are </w:t>
      </w:r>
      <w:proofErr w:type="spellStart"/>
      <w:r w:rsidRPr="00C564DB">
        <w:t>the</w:t>
      </w:r>
      <w:proofErr w:type="spellEnd"/>
      <w:r w:rsidRPr="00C564DB">
        <w:t xml:space="preserve"> </w:t>
      </w:r>
      <w:proofErr w:type="spellStart"/>
      <w:r w:rsidRPr="00C564DB">
        <w:t>same</w:t>
      </w:r>
      <w:proofErr w:type="spellEnd"/>
      <w:r w:rsidRPr="00C564DB">
        <w:t xml:space="preserve"> as </w:t>
      </w:r>
      <w:proofErr w:type="spellStart"/>
      <w:r w:rsidRPr="00C564DB">
        <w:t>for</w:t>
      </w:r>
      <w:proofErr w:type="spellEnd"/>
      <w:r w:rsidRPr="00C564DB">
        <w:t xml:space="preserve"> </w:t>
      </w:r>
      <w:proofErr w:type="spellStart"/>
      <w:r w:rsidRPr="00C564DB">
        <w:t>the</w:t>
      </w:r>
      <w:proofErr w:type="spellEnd"/>
      <w:r w:rsidRPr="00C564DB">
        <w:t xml:space="preserve"> </w:t>
      </w:r>
      <w:proofErr w:type="spellStart"/>
      <w:r w:rsidRPr="00C564DB">
        <w:t>primary</w:t>
      </w:r>
      <w:proofErr w:type="spellEnd"/>
      <w:r w:rsidRPr="00C564DB">
        <w:t xml:space="preserve"> </w:t>
      </w:r>
      <w:proofErr w:type="spellStart"/>
      <w:r w:rsidRPr="00C564DB">
        <w:t>seal</w:t>
      </w:r>
      <w:proofErr w:type="spellEnd"/>
      <w:r w:rsidRPr="00C564DB">
        <w:t>.</w:t>
      </w:r>
      <w:r w:rsidR="007B46D9">
        <w:t xml:space="preserve"> </w:t>
      </w:r>
    </w:p>
    <w:p w:rsidR="007B46D9" w:rsidRPr="003A7BB9" w:rsidRDefault="007B46D9" w:rsidP="007B46D9">
      <w:pPr>
        <w:rPr>
          <w:b/>
          <w:u w:val="single"/>
        </w:rPr>
      </w:pPr>
    </w:p>
    <w:p w:rsidR="00C564DB" w:rsidRPr="00C564DB" w:rsidRDefault="00C564DB" w:rsidP="00C564DB">
      <w:pPr>
        <w:pStyle w:val="Descripcin"/>
      </w:pPr>
      <w:proofErr w:type="spellStart"/>
      <w:r w:rsidRPr="00C564DB">
        <w:t>Table</w:t>
      </w:r>
      <w:proofErr w:type="spellEnd"/>
      <w:r w:rsidRPr="00C564DB">
        <w:t xml:space="preserve"> S</w:t>
      </w:r>
      <w:r w:rsidRPr="00C564DB">
        <w:fldChar w:fldCharType="begin"/>
      </w:r>
      <w:r w:rsidRPr="00C564DB">
        <w:instrText xml:space="preserve"> SEQ Table \* ARABIC </w:instrText>
      </w:r>
      <w:r w:rsidRPr="00C564DB">
        <w:fldChar w:fldCharType="separate"/>
      </w:r>
      <w:r w:rsidR="001103F1">
        <w:rPr>
          <w:noProof/>
        </w:rPr>
        <w:t>2</w:t>
      </w:r>
      <w:r w:rsidRPr="00C564DB">
        <w:fldChar w:fldCharType="end"/>
      </w:r>
      <w:r w:rsidRPr="00C564DB">
        <w:t xml:space="preserve">: </w:t>
      </w:r>
      <w:proofErr w:type="spellStart"/>
      <w:r w:rsidRPr="00C564DB">
        <w:t>Secondary</w:t>
      </w:r>
      <w:proofErr w:type="spellEnd"/>
      <w:r w:rsidRPr="00C564DB">
        <w:t xml:space="preserve"> </w:t>
      </w:r>
      <w:proofErr w:type="spellStart"/>
      <w:r w:rsidRPr="00C564DB">
        <w:t>Containment</w:t>
      </w:r>
      <w:proofErr w:type="spellEnd"/>
      <w:r w:rsidRPr="00C564DB">
        <w:t xml:space="preserve">: </w:t>
      </w:r>
      <w:proofErr w:type="spellStart"/>
      <w:r w:rsidRPr="00C564DB">
        <w:t>Suitability</w:t>
      </w:r>
      <w:proofErr w:type="spellEnd"/>
      <w:r w:rsidRPr="00C564DB">
        <w:t xml:space="preserve"> </w:t>
      </w:r>
      <w:proofErr w:type="spellStart"/>
      <w:r w:rsidRPr="00C564DB">
        <w:t>taken</w:t>
      </w:r>
      <w:proofErr w:type="spellEnd"/>
      <w:r w:rsidRPr="00C564DB">
        <w:t xml:space="preserve"> </w:t>
      </w:r>
      <w:proofErr w:type="spellStart"/>
      <w:r w:rsidRPr="00C564DB">
        <w:t>into</w:t>
      </w:r>
      <w:proofErr w:type="spellEnd"/>
      <w:r w:rsidRPr="00C564DB">
        <w:t xml:space="preserve"> </w:t>
      </w:r>
      <w:proofErr w:type="spellStart"/>
      <w:r w:rsidRPr="00C564DB">
        <w:t>account</w:t>
      </w:r>
      <w:proofErr w:type="spellEnd"/>
      <w:r w:rsidRPr="00C564DB">
        <w:t xml:space="preserve"> </w:t>
      </w:r>
      <w:proofErr w:type="spellStart"/>
      <w:r w:rsidRPr="00C564DB">
        <w:t>when</w:t>
      </w:r>
      <w:proofErr w:type="spellEnd"/>
      <w:r w:rsidRPr="00C564DB">
        <w:t xml:space="preserve"> </w:t>
      </w:r>
      <w:proofErr w:type="spellStart"/>
      <w:r w:rsidRPr="00C564DB">
        <w:t>assigning</w:t>
      </w:r>
      <w:proofErr w:type="spellEnd"/>
      <w:r w:rsidRPr="00C564DB">
        <w:t xml:space="preserve"> </w:t>
      </w:r>
      <w:proofErr w:type="spellStart"/>
      <w:r w:rsidRPr="00C564DB">
        <w:t>values</w:t>
      </w:r>
      <w:proofErr w:type="spellEnd"/>
      <w:r w:rsidRPr="00C564DB">
        <w:t xml:space="preserve"> to </w:t>
      </w:r>
      <w:proofErr w:type="spellStart"/>
      <w:r w:rsidRPr="00C564DB">
        <w:t>the</w:t>
      </w:r>
      <w:proofErr w:type="spellEnd"/>
      <w:r w:rsidRPr="00C564DB">
        <w:t xml:space="preserve"> </w:t>
      </w:r>
      <w:proofErr w:type="spellStart"/>
      <w:r w:rsidRPr="00C564DB">
        <w:t>various</w:t>
      </w:r>
      <w:proofErr w:type="spellEnd"/>
      <w:r w:rsidRPr="00C564DB">
        <w:t xml:space="preserve"> </w:t>
      </w:r>
      <w:proofErr w:type="spellStart"/>
      <w:r w:rsidRPr="00C564DB">
        <w:t>properties</w:t>
      </w:r>
      <w:proofErr w:type="spellEnd"/>
      <w:r w:rsidR="001103F1"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B46D9" w:rsidTr="00693321">
        <w:tc>
          <w:tcPr>
            <w:tcW w:w="2831" w:type="dxa"/>
          </w:tcPr>
          <w:p w:rsidR="007B46D9" w:rsidRPr="00C3076F" w:rsidRDefault="007B46D9" w:rsidP="0069332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Attribute</w:t>
            </w:r>
          </w:p>
        </w:tc>
        <w:tc>
          <w:tcPr>
            <w:tcW w:w="2831" w:type="dxa"/>
          </w:tcPr>
          <w:p w:rsidR="007B46D9" w:rsidRPr="00C3076F" w:rsidRDefault="007B46D9" w:rsidP="00693321">
            <w:pPr>
              <w:rPr>
                <w:lang w:val="en-US"/>
              </w:rPr>
            </w:pPr>
            <w:r w:rsidRPr="00E92F19">
              <w:rPr>
                <w:b/>
                <w:lang w:val="en-US"/>
              </w:rPr>
              <w:t>Property</w:t>
            </w:r>
          </w:p>
        </w:tc>
        <w:tc>
          <w:tcPr>
            <w:tcW w:w="2832" w:type="dxa"/>
          </w:tcPr>
          <w:p w:rsidR="007B46D9" w:rsidRPr="00C3076F" w:rsidRDefault="007B46D9" w:rsidP="00693321">
            <w:pPr>
              <w:rPr>
                <w:lang w:val="en-US"/>
              </w:rPr>
            </w:pPr>
            <w:r w:rsidRPr="00E92F19">
              <w:rPr>
                <w:b/>
                <w:lang w:val="en-US"/>
              </w:rPr>
              <w:t>Description</w:t>
            </w:r>
          </w:p>
        </w:tc>
      </w:tr>
      <w:tr w:rsidR="007B46D9" w:rsidTr="00693321">
        <w:tc>
          <w:tcPr>
            <w:tcW w:w="2831" w:type="dxa"/>
          </w:tcPr>
          <w:p w:rsidR="007B46D9" w:rsidRPr="00E92F19" w:rsidRDefault="007B46D9" w:rsidP="00693321">
            <w:pPr>
              <w:rPr>
                <w:b/>
                <w:sz w:val="22"/>
                <w:lang w:val="en-US"/>
              </w:rPr>
            </w:pPr>
            <w:r w:rsidRPr="00E92F19">
              <w:rPr>
                <w:b/>
                <w:sz w:val="22"/>
                <w:lang w:val="en-US"/>
              </w:rPr>
              <w:t>Secondary seal</w:t>
            </w:r>
          </w:p>
        </w:tc>
        <w:tc>
          <w:tcPr>
            <w:tcW w:w="2831" w:type="dxa"/>
          </w:tcPr>
          <w:p w:rsidR="007B46D9" w:rsidRPr="00E92F19" w:rsidRDefault="007B46D9" w:rsidP="00693321">
            <w:pPr>
              <w:rPr>
                <w:sz w:val="22"/>
                <w:lang w:val="en-US"/>
              </w:rPr>
            </w:pPr>
            <w:r w:rsidRPr="00E92F19">
              <w:rPr>
                <w:sz w:val="22"/>
                <w:lang w:val="en-US"/>
              </w:rPr>
              <w:t>Thickness</w:t>
            </w:r>
          </w:p>
          <w:p w:rsidR="007B46D9" w:rsidRPr="00E92F19" w:rsidRDefault="007B46D9" w:rsidP="00693321">
            <w:pPr>
              <w:rPr>
                <w:sz w:val="22"/>
                <w:lang w:val="en-US"/>
              </w:rPr>
            </w:pPr>
            <w:r w:rsidRPr="00E92F19">
              <w:rPr>
                <w:sz w:val="22"/>
                <w:lang w:val="en-US"/>
              </w:rPr>
              <w:t>Lithology</w:t>
            </w:r>
          </w:p>
          <w:p w:rsidR="007B46D9" w:rsidRPr="00E92F19" w:rsidRDefault="007B46D9" w:rsidP="00693321">
            <w:pPr>
              <w:rPr>
                <w:sz w:val="22"/>
                <w:lang w:val="en-US"/>
              </w:rPr>
            </w:pPr>
            <w:r w:rsidRPr="00E92F19">
              <w:rPr>
                <w:sz w:val="22"/>
                <w:lang w:val="en-US"/>
              </w:rPr>
              <w:t>Demonstrated sealing</w:t>
            </w:r>
          </w:p>
          <w:p w:rsidR="007B46D9" w:rsidRPr="00E92F19" w:rsidRDefault="007B46D9" w:rsidP="00693321">
            <w:pPr>
              <w:rPr>
                <w:sz w:val="22"/>
                <w:lang w:val="en-US"/>
              </w:rPr>
            </w:pPr>
            <w:r w:rsidRPr="00E92F19">
              <w:rPr>
                <w:sz w:val="22"/>
                <w:lang w:val="en-US"/>
              </w:rPr>
              <w:t>Trap existence</w:t>
            </w:r>
          </w:p>
          <w:p w:rsidR="007B46D9" w:rsidRPr="00E92F19" w:rsidRDefault="007B46D9" w:rsidP="00693321">
            <w:pPr>
              <w:rPr>
                <w:sz w:val="22"/>
                <w:lang w:val="en-US"/>
              </w:rPr>
            </w:pPr>
            <w:r w:rsidRPr="00E92F19">
              <w:rPr>
                <w:sz w:val="22"/>
                <w:lang w:val="en-US"/>
              </w:rPr>
              <w:t>Depth</w:t>
            </w:r>
          </w:p>
        </w:tc>
        <w:tc>
          <w:tcPr>
            <w:tcW w:w="2832" w:type="dxa"/>
          </w:tcPr>
          <w:p w:rsidR="007B46D9" w:rsidRPr="00E92F19" w:rsidRDefault="007B46D9" w:rsidP="00693321">
            <w:pPr>
              <w:rPr>
                <w:sz w:val="22"/>
                <w:lang w:val="en-US"/>
              </w:rPr>
            </w:pPr>
            <w:r w:rsidRPr="00E92F19">
              <w:rPr>
                <w:sz w:val="22"/>
                <w:lang w:val="en-US"/>
              </w:rPr>
              <w:t xml:space="preserve">&gt;20 m </w:t>
            </w:r>
          </w:p>
          <w:p w:rsidR="007B46D9" w:rsidRPr="00E92F19" w:rsidRDefault="007B46D9" w:rsidP="00693321">
            <w:pPr>
              <w:rPr>
                <w:sz w:val="22"/>
                <w:lang w:val="en-US"/>
              </w:rPr>
            </w:pPr>
            <w:r w:rsidRPr="00E92F19">
              <w:rPr>
                <w:sz w:val="22"/>
                <w:lang w:val="en-US"/>
              </w:rPr>
              <w:t>Mudstones and shales</w:t>
            </w:r>
          </w:p>
          <w:p w:rsidR="007B46D9" w:rsidRPr="00E92F19" w:rsidRDefault="007B46D9" w:rsidP="00693321">
            <w:pPr>
              <w:rPr>
                <w:sz w:val="22"/>
                <w:lang w:val="en-US"/>
              </w:rPr>
            </w:pPr>
            <w:r w:rsidRPr="00E92F19">
              <w:rPr>
                <w:sz w:val="22"/>
                <w:lang w:val="en-US"/>
              </w:rPr>
              <w:t>Good seal</w:t>
            </w:r>
          </w:p>
          <w:p w:rsidR="007B46D9" w:rsidRPr="00E92F19" w:rsidRDefault="007B46D9" w:rsidP="00693321">
            <w:pPr>
              <w:rPr>
                <w:sz w:val="22"/>
                <w:lang w:val="en-US"/>
              </w:rPr>
            </w:pPr>
            <w:r w:rsidRPr="00E92F19">
              <w:rPr>
                <w:sz w:val="22"/>
                <w:lang w:val="en-US"/>
              </w:rPr>
              <w:t>Regional seal</w:t>
            </w:r>
          </w:p>
          <w:p w:rsidR="007B46D9" w:rsidRPr="00E92F19" w:rsidRDefault="007B46D9" w:rsidP="00693321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500 – 10</w:t>
            </w:r>
            <w:r w:rsidRPr="00E92F19">
              <w:rPr>
                <w:sz w:val="22"/>
                <w:lang w:val="en-US"/>
              </w:rPr>
              <w:t>00 m</w:t>
            </w:r>
          </w:p>
        </w:tc>
      </w:tr>
    </w:tbl>
    <w:p w:rsidR="007B46D9" w:rsidRDefault="007B46D9" w:rsidP="007B46D9">
      <w:pPr>
        <w:rPr>
          <w:b/>
          <w:u w:val="single"/>
        </w:rPr>
      </w:pPr>
    </w:p>
    <w:p w:rsidR="007B46D9" w:rsidRDefault="00C564DB" w:rsidP="007B46D9">
      <w:pPr>
        <w:rPr>
          <w:b/>
          <w:u w:val="single"/>
        </w:rPr>
      </w:pPr>
      <w:proofErr w:type="spellStart"/>
      <w:r w:rsidRPr="00C564DB">
        <w:rPr>
          <w:b/>
          <w:u w:val="single"/>
        </w:rPr>
        <w:t>Attenuation</w:t>
      </w:r>
      <w:proofErr w:type="spellEnd"/>
      <w:r w:rsidRPr="00C564DB">
        <w:rPr>
          <w:b/>
          <w:u w:val="single"/>
        </w:rPr>
        <w:t xml:space="preserve"> </w:t>
      </w:r>
      <w:proofErr w:type="spellStart"/>
      <w:r w:rsidRPr="00C564DB">
        <w:rPr>
          <w:b/>
          <w:u w:val="single"/>
        </w:rPr>
        <w:t>potential</w:t>
      </w:r>
      <w:proofErr w:type="spellEnd"/>
    </w:p>
    <w:p w:rsidR="007B46D9" w:rsidRPr="003A7BB9" w:rsidRDefault="008E06BD" w:rsidP="008E06BD">
      <w:pPr>
        <w:spacing w:before="240"/>
        <w:rPr>
          <w:b/>
          <w:u w:val="single"/>
        </w:rPr>
      </w:pPr>
      <w:r w:rsidRPr="008E06BD">
        <w:t xml:space="preserve">Surface </w:t>
      </w:r>
      <w:proofErr w:type="spellStart"/>
      <w:r w:rsidRPr="008E06BD">
        <w:t>features</w:t>
      </w:r>
      <w:proofErr w:type="spellEnd"/>
      <w:r w:rsidRPr="008E06BD">
        <w:t xml:space="preserve"> </w:t>
      </w:r>
      <w:proofErr w:type="spellStart"/>
      <w:r w:rsidRPr="008E06BD">
        <w:t>that</w:t>
      </w:r>
      <w:proofErr w:type="spellEnd"/>
      <w:r w:rsidRPr="008E06BD">
        <w:t xml:space="preserve"> </w:t>
      </w:r>
      <w:proofErr w:type="spellStart"/>
      <w:r w:rsidRPr="008E06BD">
        <w:t>minimise</w:t>
      </w:r>
      <w:proofErr w:type="spellEnd"/>
      <w:r w:rsidRPr="008E06BD">
        <w:t xml:space="preserve"> HSE </w:t>
      </w:r>
      <w:proofErr w:type="spellStart"/>
      <w:r w:rsidRPr="008E06BD">
        <w:t>risks</w:t>
      </w:r>
      <w:proofErr w:type="spellEnd"/>
      <w:r w:rsidRPr="008E06BD">
        <w:t xml:space="preserve"> are </w:t>
      </w:r>
      <w:proofErr w:type="spellStart"/>
      <w:r w:rsidRPr="008E06BD">
        <w:t>associated</w:t>
      </w:r>
      <w:proofErr w:type="spellEnd"/>
      <w:r w:rsidRPr="008E06BD">
        <w:t xml:space="preserve"> </w:t>
      </w:r>
      <w:proofErr w:type="spellStart"/>
      <w:r w:rsidRPr="008E06BD">
        <w:t>with</w:t>
      </w:r>
      <w:proofErr w:type="spellEnd"/>
      <w:r w:rsidRPr="008E06BD">
        <w:t xml:space="preserve"> flat and </w:t>
      </w:r>
      <w:proofErr w:type="spellStart"/>
      <w:r w:rsidRPr="008E06BD">
        <w:t>windy</w:t>
      </w:r>
      <w:proofErr w:type="spellEnd"/>
      <w:r w:rsidRPr="008E06BD">
        <w:t xml:space="preserve"> </w:t>
      </w:r>
      <w:proofErr w:type="spellStart"/>
      <w:r w:rsidRPr="008E06BD">
        <w:t>topography</w:t>
      </w:r>
      <w:proofErr w:type="spellEnd"/>
      <w:r w:rsidRPr="008E06BD">
        <w:t xml:space="preserve">, so </w:t>
      </w:r>
      <w:proofErr w:type="spellStart"/>
      <w:r w:rsidRPr="008E06BD">
        <w:t>that</w:t>
      </w:r>
      <w:proofErr w:type="spellEnd"/>
      <w:r w:rsidRPr="008E06BD">
        <w:t xml:space="preserve"> in </w:t>
      </w:r>
      <w:proofErr w:type="spellStart"/>
      <w:r w:rsidRPr="008E06BD">
        <w:t>the</w:t>
      </w:r>
      <w:proofErr w:type="spellEnd"/>
      <w:r w:rsidRPr="008E06BD">
        <w:t xml:space="preserve"> </w:t>
      </w:r>
      <w:proofErr w:type="spellStart"/>
      <w:r w:rsidRPr="008E06BD">
        <w:t>event</w:t>
      </w:r>
      <w:proofErr w:type="spellEnd"/>
      <w:r w:rsidRPr="008E06BD">
        <w:t xml:space="preserve"> of a </w:t>
      </w:r>
      <w:proofErr w:type="spellStart"/>
      <w:r w:rsidRPr="008E06BD">
        <w:t>leak</w:t>
      </w:r>
      <w:proofErr w:type="spellEnd"/>
      <w:r w:rsidRPr="008E06BD">
        <w:t xml:space="preserve">, </w:t>
      </w:r>
      <w:proofErr w:type="spellStart"/>
      <w:r w:rsidRPr="008E06BD">
        <w:t>the</w:t>
      </w:r>
      <w:proofErr w:type="spellEnd"/>
      <w:r w:rsidRPr="008E06BD">
        <w:t xml:space="preserve"> gas </w:t>
      </w:r>
      <w:proofErr w:type="spellStart"/>
      <w:r w:rsidRPr="008E06BD">
        <w:t>concentration</w:t>
      </w:r>
      <w:proofErr w:type="spellEnd"/>
      <w:r w:rsidRPr="008E06BD">
        <w:t xml:space="preserve"> in </w:t>
      </w:r>
      <w:proofErr w:type="spellStart"/>
      <w:r w:rsidRPr="008E06BD">
        <w:t>the</w:t>
      </w:r>
      <w:proofErr w:type="spellEnd"/>
      <w:r w:rsidRPr="008E06BD">
        <w:t xml:space="preserve"> </w:t>
      </w:r>
      <w:proofErr w:type="spellStart"/>
      <w:r w:rsidRPr="008E06BD">
        <w:t>area</w:t>
      </w:r>
      <w:proofErr w:type="spellEnd"/>
      <w:r w:rsidRPr="008E06BD">
        <w:t xml:space="preserve"> can be </w:t>
      </w:r>
      <w:proofErr w:type="spellStart"/>
      <w:r w:rsidRPr="008E06BD">
        <w:t>diluted</w:t>
      </w:r>
      <w:proofErr w:type="spellEnd"/>
      <w:r w:rsidRPr="008E06BD">
        <w:t xml:space="preserve">. </w:t>
      </w:r>
      <w:proofErr w:type="spellStart"/>
      <w:r w:rsidRPr="008E06BD">
        <w:t>Other</w:t>
      </w:r>
      <w:proofErr w:type="spellEnd"/>
      <w:r w:rsidRPr="008E06BD">
        <w:t xml:space="preserve"> </w:t>
      </w:r>
      <w:proofErr w:type="spellStart"/>
      <w:r w:rsidRPr="008E06BD">
        <w:t>risk</w:t>
      </w:r>
      <w:proofErr w:type="spellEnd"/>
      <w:r w:rsidRPr="008E06BD">
        <w:t xml:space="preserve"> </w:t>
      </w:r>
      <w:proofErr w:type="spellStart"/>
      <w:r w:rsidRPr="008E06BD">
        <w:t>mitigating</w:t>
      </w:r>
      <w:proofErr w:type="spellEnd"/>
      <w:r w:rsidRPr="008E06BD">
        <w:t xml:space="preserve"> </w:t>
      </w:r>
      <w:proofErr w:type="spellStart"/>
      <w:r w:rsidRPr="008E06BD">
        <w:t>aspects</w:t>
      </w:r>
      <w:proofErr w:type="spellEnd"/>
      <w:r w:rsidRPr="008E06BD">
        <w:t xml:space="preserve"> </w:t>
      </w:r>
      <w:proofErr w:type="spellStart"/>
      <w:r w:rsidRPr="008E06BD">
        <w:t>include</w:t>
      </w:r>
      <w:proofErr w:type="spellEnd"/>
      <w:r w:rsidRPr="008E06BD">
        <w:t xml:space="preserve"> </w:t>
      </w:r>
      <w:proofErr w:type="spellStart"/>
      <w:r w:rsidRPr="008E06BD">
        <w:t>the</w:t>
      </w:r>
      <w:proofErr w:type="spellEnd"/>
      <w:r w:rsidRPr="008E06BD">
        <w:t xml:space="preserve"> </w:t>
      </w:r>
      <w:proofErr w:type="spellStart"/>
      <w:r w:rsidRPr="008E06BD">
        <w:t>location</w:t>
      </w:r>
      <w:proofErr w:type="spellEnd"/>
      <w:r w:rsidRPr="008E06BD">
        <w:t xml:space="preserve"> of </w:t>
      </w:r>
      <w:proofErr w:type="spellStart"/>
      <w:r w:rsidRPr="008E06BD">
        <w:t>the</w:t>
      </w:r>
      <w:proofErr w:type="spellEnd"/>
      <w:r w:rsidRPr="008E06BD">
        <w:t xml:space="preserve"> </w:t>
      </w:r>
      <w:proofErr w:type="spellStart"/>
      <w:r w:rsidRPr="008E06BD">
        <w:t>site</w:t>
      </w:r>
      <w:proofErr w:type="spellEnd"/>
      <w:r w:rsidRPr="008E06BD">
        <w:t xml:space="preserve"> </w:t>
      </w:r>
      <w:proofErr w:type="spellStart"/>
      <w:r w:rsidRPr="008E06BD">
        <w:t>away</w:t>
      </w:r>
      <w:proofErr w:type="spellEnd"/>
      <w:r w:rsidRPr="008E06BD">
        <w:t xml:space="preserve"> </w:t>
      </w:r>
      <w:proofErr w:type="spellStart"/>
      <w:r w:rsidRPr="008E06BD">
        <w:t>from</w:t>
      </w:r>
      <w:proofErr w:type="spellEnd"/>
      <w:r w:rsidRPr="008E06BD">
        <w:t xml:space="preserve"> </w:t>
      </w:r>
      <w:proofErr w:type="spellStart"/>
      <w:r w:rsidRPr="008E06BD">
        <w:t>populated</w:t>
      </w:r>
      <w:proofErr w:type="spellEnd"/>
      <w:r w:rsidRPr="008E06BD">
        <w:t xml:space="preserve"> </w:t>
      </w:r>
      <w:proofErr w:type="spellStart"/>
      <w:r w:rsidRPr="008E06BD">
        <w:t>areas</w:t>
      </w:r>
      <w:proofErr w:type="spellEnd"/>
      <w:r w:rsidRPr="008E06BD">
        <w:t xml:space="preserve">, </w:t>
      </w:r>
      <w:proofErr w:type="spellStart"/>
      <w:r w:rsidRPr="008E06BD">
        <w:t>such</w:t>
      </w:r>
      <w:proofErr w:type="spellEnd"/>
      <w:r w:rsidRPr="008E06BD">
        <w:t xml:space="preserve"> as </w:t>
      </w:r>
      <w:proofErr w:type="spellStart"/>
      <w:r w:rsidRPr="008E06BD">
        <w:t>an</w:t>
      </w:r>
      <w:proofErr w:type="spellEnd"/>
      <w:r w:rsidRPr="008E06BD">
        <w:t xml:space="preserve"> open </w:t>
      </w:r>
      <w:proofErr w:type="spellStart"/>
      <w:r w:rsidRPr="008E06BD">
        <w:t>field</w:t>
      </w:r>
      <w:proofErr w:type="spellEnd"/>
      <w:r w:rsidRPr="008E06BD">
        <w:t xml:space="preserve">, and </w:t>
      </w:r>
      <w:proofErr w:type="spellStart"/>
      <w:r w:rsidRPr="008E06BD">
        <w:t>the</w:t>
      </w:r>
      <w:proofErr w:type="spellEnd"/>
      <w:r w:rsidRPr="008E06BD">
        <w:t xml:space="preserve"> </w:t>
      </w:r>
      <w:proofErr w:type="spellStart"/>
      <w:r w:rsidRPr="008E06BD">
        <w:t>absence</w:t>
      </w:r>
      <w:proofErr w:type="spellEnd"/>
      <w:r w:rsidRPr="008E06BD">
        <w:t xml:space="preserve"> of </w:t>
      </w:r>
      <w:proofErr w:type="spellStart"/>
      <w:r w:rsidRPr="008E06BD">
        <w:t>surface</w:t>
      </w:r>
      <w:proofErr w:type="spellEnd"/>
      <w:r w:rsidRPr="008E06BD">
        <w:t xml:space="preserve"> </w:t>
      </w:r>
      <w:proofErr w:type="spellStart"/>
      <w:r w:rsidRPr="008E06BD">
        <w:t>water</w:t>
      </w:r>
      <w:proofErr w:type="spellEnd"/>
      <w:r w:rsidRPr="008E06BD">
        <w:t xml:space="preserve"> </w:t>
      </w:r>
      <w:proofErr w:type="spellStart"/>
      <w:r w:rsidRPr="008E06BD">
        <w:t>that</w:t>
      </w:r>
      <w:proofErr w:type="spellEnd"/>
      <w:r w:rsidRPr="008E06BD">
        <w:t xml:space="preserve"> </w:t>
      </w:r>
      <w:proofErr w:type="spellStart"/>
      <w:r w:rsidRPr="008E06BD">
        <w:t>could</w:t>
      </w:r>
      <w:proofErr w:type="spellEnd"/>
      <w:r w:rsidRPr="008E06BD">
        <w:t xml:space="preserve"> </w:t>
      </w:r>
      <w:proofErr w:type="spellStart"/>
      <w:r w:rsidRPr="008E06BD">
        <w:t>act</w:t>
      </w:r>
      <w:proofErr w:type="spellEnd"/>
      <w:r w:rsidRPr="008E06BD">
        <w:t xml:space="preserve"> as a </w:t>
      </w:r>
      <w:proofErr w:type="spellStart"/>
      <w:r w:rsidRPr="008E06BD">
        <w:t>preferred</w:t>
      </w:r>
      <w:proofErr w:type="spellEnd"/>
      <w:r w:rsidRPr="008E06BD">
        <w:t xml:space="preserve"> </w:t>
      </w:r>
      <w:proofErr w:type="spellStart"/>
      <w:r w:rsidRPr="008E06BD">
        <w:t>pathway</w:t>
      </w:r>
      <w:proofErr w:type="spellEnd"/>
      <w:r w:rsidRPr="008E06BD">
        <w:t xml:space="preserve"> </w:t>
      </w:r>
      <w:proofErr w:type="spellStart"/>
      <w:r w:rsidRPr="008E06BD">
        <w:t>for</w:t>
      </w:r>
      <w:proofErr w:type="spellEnd"/>
      <w:r w:rsidRPr="008E06BD">
        <w:t xml:space="preserve"> gas </w:t>
      </w:r>
      <w:proofErr w:type="spellStart"/>
      <w:r w:rsidRPr="008E06BD">
        <w:t>transport</w:t>
      </w:r>
      <w:proofErr w:type="spellEnd"/>
      <w:r w:rsidRPr="008E06BD">
        <w:t xml:space="preserve">. </w:t>
      </w:r>
      <w:proofErr w:type="spellStart"/>
      <w:r w:rsidRPr="008E06BD">
        <w:t>With</w:t>
      </w:r>
      <w:proofErr w:type="spellEnd"/>
      <w:r w:rsidRPr="008E06BD">
        <w:t xml:space="preserve"> </w:t>
      </w:r>
      <w:proofErr w:type="spellStart"/>
      <w:r w:rsidRPr="008E06BD">
        <w:t>regard</w:t>
      </w:r>
      <w:proofErr w:type="spellEnd"/>
      <w:r w:rsidRPr="008E06BD">
        <w:t xml:space="preserve"> to </w:t>
      </w:r>
      <w:proofErr w:type="spellStart"/>
      <w:r w:rsidRPr="008E06BD">
        <w:t>groundwater</w:t>
      </w:r>
      <w:proofErr w:type="spellEnd"/>
      <w:r w:rsidRPr="008E06BD">
        <w:t xml:space="preserve">, </w:t>
      </w:r>
      <w:proofErr w:type="spellStart"/>
      <w:r w:rsidRPr="008E06BD">
        <w:t>if</w:t>
      </w:r>
      <w:proofErr w:type="spellEnd"/>
      <w:r w:rsidRPr="008E06BD">
        <w:t xml:space="preserve"> </w:t>
      </w:r>
      <w:proofErr w:type="spellStart"/>
      <w:r w:rsidRPr="008E06BD">
        <w:t>it</w:t>
      </w:r>
      <w:proofErr w:type="spellEnd"/>
      <w:r w:rsidRPr="008E06BD">
        <w:t xml:space="preserve"> </w:t>
      </w:r>
      <w:proofErr w:type="spellStart"/>
      <w:r w:rsidRPr="008E06BD">
        <w:t>is</w:t>
      </w:r>
      <w:proofErr w:type="spellEnd"/>
      <w:r w:rsidRPr="008E06BD">
        <w:t xml:space="preserve"> </w:t>
      </w:r>
      <w:proofErr w:type="spellStart"/>
      <w:r w:rsidRPr="008E06BD">
        <w:t>not</w:t>
      </w:r>
      <w:proofErr w:type="spellEnd"/>
      <w:r w:rsidRPr="008E06BD">
        <w:t xml:space="preserve"> </w:t>
      </w:r>
      <w:proofErr w:type="spellStart"/>
      <w:r w:rsidRPr="008E06BD">
        <w:t>drinking</w:t>
      </w:r>
      <w:proofErr w:type="spellEnd"/>
      <w:r w:rsidRPr="008E06BD">
        <w:t xml:space="preserve"> </w:t>
      </w:r>
      <w:proofErr w:type="spellStart"/>
      <w:r w:rsidRPr="008E06BD">
        <w:t>water</w:t>
      </w:r>
      <w:proofErr w:type="spellEnd"/>
      <w:r w:rsidRPr="008E06BD">
        <w:t xml:space="preserve">, </w:t>
      </w:r>
      <w:proofErr w:type="spellStart"/>
      <w:r w:rsidRPr="008E06BD">
        <w:t>it</w:t>
      </w:r>
      <w:proofErr w:type="spellEnd"/>
      <w:r w:rsidRPr="008E06BD">
        <w:t xml:space="preserve"> can </w:t>
      </w:r>
      <w:proofErr w:type="spellStart"/>
      <w:r w:rsidRPr="008E06BD">
        <w:t>act</w:t>
      </w:r>
      <w:proofErr w:type="spellEnd"/>
      <w:r w:rsidRPr="008E06BD">
        <w:t xml:space="preserve"> as a safety factor </w:t>
      </w:r>
      <w:proofErr w:type="spellStart"/>
      <w:r w:rsidRPr="008E06BD">
        <w:t>by</w:t>
      </w:r>
      <w:proofErr w:type="spellEnd"/>
      <w:r w:rsidRPr="008E06BD">
        <w:t xml:space="preserve"> </w:t>
      </w:r>
      <w:proofErr w:type="spellStart"/>
      <w:r w:rsidRPr="008E06BD">
        <w:t>delaying</w:t>
      </w:r>
      <w:proofErr w:type="spellEnd"/>
      <w:r w:rsidRPr="008E06BD">
        <w:t xml:space="preserve"> </w:t>
      </w:r>
      <w:proofErr w:type="spellStart"/>
      <w:r w:rsidRPr="008E06BD">
        <w:t>the</w:t>
      </w:r>
      <w:proofErr w:type="spellEnd"/>
      <w:r w:rsidRPr="008E06BD">
        <w:t xml:space="preserve"> </w:t>
      </w:r>
      <w:proofErr w:type="spellStart"/>
      <w:r w:rsidRPr="008E06BD">
        <w:t>arrival</w:t>
      </w:r>
      <w:proofErr w:type="spellEnd"/>
      <w:r w:rsidRPr="008E06BD">
        <w:t xml:space="preserve"> of </w:t>
      </w:r>
      <w:proofErr w:type="spellStart"/>
      <w:r w:rsidRPr="008E06BD">
        <w:t>the</w:t>
      </w:r>
      <w:proofErr w:type="spellEnd"/>
      <w:r w:rsidRPr="008E06BD">
        <w:t xml:space="preserve"> gas in </w:t>
      </w:r>
      <w:proofErr w:type="spellStart"/>
      <w:r w:rsidRPr="008E06BD">
        <w:t>the</w:t>
      </w:r>
      <w:proofErr w:type="spellEnd"/>
      <w:r w:rsidRPr="008E06BD">
        <w:t xml:space="preserve"> </w:t>
      </w:r>
      <w:proofErr w:type="spellStart"/>
      <w:r w:rsidRPr="008E06BD">
        <w:t>atmosphere</w:t>
      </w:r>
      <w:proofErr w:type="spellEnd"/>
      <w:r w:rsidRPr="008E06BD">
        <w:t xml:space="preserve">. </w:t>
      </w:r>
      <w:proofErr w:type="spellStart"/>
      <w:r w:rsidRPr="008E06BD">
        <w:t>Therefore</w:t>
      </w:r>
      <w:proofErr w:type="spellEnd"/>
      <w:r w:rsidRPr="008E06BD">
        <w:t xml:space="preserve">, </w:t>
      </w:r>
      <w:proofErr w:type="spellStart"/>
      <w:r w:rsidRPr="008E06BD">
        <w:t>sites</w:t>
      </w:r>
      <w:proofErr w:type="spellEnd"/>
      <w:r w:rsidRPr="008E06BD">
        <w:t xml:space="preserve"> </w:t>
      </w:r>
      <w:proofErr w:type="spellStart"/>
      <w:r w:rsidRPr="008E06BD">
        <w:t>without</w:t>
      </w:r>
      <w:proofErr w:type="spellEnd"/>
      <w:r w:rsidRPr="008E06BD">
        <w:t xml:space="preserve"> </w:t>
      </w:r>
      <w:proofErr w:type="spellStart"/>
      <w:r w:rsidRPr="008E06BD">
        <w:t>drinking</w:t>
      </w:r>
      <w:proofErr w:type="spellEnd"/>
      <w:r w:rsidRPr="008E06BD">
        <w:t xml:space="preserve"> </w:t>
      </w:r>
      <w:proofErr w:type="spellStart"/>
      <w:r w:rsidRPr="008E06BD">
        <w:t>water</w:t>
      </w:r>
      <w:proofErr w:type="spellEnd"/>
      <w:r w:rsidRPr="008E06BD">
        <w:t xml:space="preserve"> </w:t>
      </w:r>
      <w:proofErr w:type="spellStart"/>
      <w:r w:rsidRPr="008E06BD">
        <w:t>aquifers</w:t>
      </w:r>
      <w:proofErr w:type="spellEnd"/>
      <w:r w:rsidRPr="008E06BD">
        <w:t xml:space="preserve"> </w:t>
      </w:r>
      <w:proofErr w:type="spellStart"/>
      <w:r w:rsidRPr="008E06BD">
        <w:t>between</w:t>
      </w:r>
      <w:proofErr w:type="spellEnd"/>
      <w:r w:rsidRPr="008E06BD">
        <w:t xml:space="preserve"> </w:t>
      </w:r>
      <w:proofErr w:type="spellStart"/>
      <w:r w:rsidRPr="008E06BD">
        <w:t>the</w:t>
      </w:r>
      <w:proofErr w:type="spellEnd"/>
      <w:r w:rsidRPr="008E06BD">
        <w:t xml:space="preserve"> </w:t>
      </w:r>
      <w:proofErr w:type="spellStart"/>
      <w:r w:rsidRPr="008E06BD">
        <w:t>storage</w:t>
      </w:r>
      <w:proofErr w:type="spellEnd"/>
      <w:r w:rsidRPr="008E06BD">
        <w:t xml:space="preserve"> </w:t>
      </w:r>
      <w:proofErr w:type="spellStart"/>
      <w:r w:rsidRPr="008E06BD">
        <w:t>formation</w:t>
      </w:r>
      <w:proofErr w:type="spellEnd"/>
      <w:r w:rsidRPr="008E06BD">
        <w:t xml:space="preserve"> and </w:t>
      </w:r>
      <w:proofErr w:type="spellStart"/>
      <w:r w:rsidRPr="008E06BD">
        <w:t>the</w:t>
      </w:r>
      <w:proofErr w:type="spellEnd"/>
      <w:r w:rsidRPr="008E06BD">
        <w:t xml:space="preserve"> </w:t>
      </w:r>
      <w:proofErr w:type="spellStart"/>
      <w:r w:rsidRPr="008E06BD">
        <w:t>surface</w:t>
      </w:r>
      <w:proofErr w:type="spellEnd"/>
      <w:r w:rsidRPr="008E06BD">
        <w:t xml:space="preserve">, and </w:t>
      </w:r>
      <w:proofErr w:type="spellStart"/>
      <w:r w:rsidRPr="008E06BD">
        <w:t>aquifers</w:t>
      </w:r>
      <w:proofErr w:type="spellEnd"/>
      <w:r w:rsidRPr="008E06BD">
        <w:t xml:space="preserve"> </w:t>
      </w:r>
      <w:proofErr w:type="spellStart"/>
      <w:r w:rsidRPr="008E06BD">
        <w:t>with</w:t>
      </w:r>
      <w:proofErr w:type="spellEnd"/>
      <w:r w:rsidRPr="008E06BD">
        <w:t xml:space="preserve"> </w:t>
      </w:r>
      <w:proofErr w:type="spellStart"/>
      <w:r>
        <w:t>slow</w:t>
      </w:r>
      <w:proofErr w:type="spellEnd"/>
      <w:r>
        <w:t xml:space="preserve"> </w:t>
      </w:r>
      <w:proofErr w:type="spellStart"/>
      <w:r>
        <w:t>circulation</w:t>
      </w:r>
      <w:proofErr w:type="spellEnd"/>
      <w:r>
        <w:t xml:space="preserve">, are </w:t>
      </w:r>
      <w:proofErr w:type="spellStart"/>
      <w:r>
        <w:t>preferred</w:t>
      </w:r>
      <w:proofErr w:type="spellEnd"/>
      <w:r w:rsidR="007B46D9">
        <w:t>.</w:t>
      </w:r>
    </w:p>
    <w:p w:rsidR="001103F1" w:rsidRDefault="001103F1" w:rsidP="001103F1">
      <w:pPr>
        <w:pStyle w:val="Descripcin"/>
      </w:pPr>
      <w:proofErr w:type="spellStart"/>
      <w:r>
        <w:t>Table</w:t>
      </w:r>
      <w:proofErr w:type="spellEnd"/>
      <w:r>
        <w:t xml:space="preserve"> S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t xml:space="preserve">: </w:t>
      </w:r>
      <w:proofErr w:type="spellStart"/>
      <w:r w:rsidRPr="001103F1">
        <w:t>Attenuation</w:t>
      </w:r>
      <w:proofErr w:type="spellEnd"/>
      <w:r w:rsidRPr="001103F1">
        <w:t xml:space="preserve"> </w:t>
      </w:r>
      <w:proofErr w:type="spellStart"/>
      <w:r w:rsidRPr="001103F1">
        <w:t>potential</w:t>
      </w:r>
      <w:proofErr w:type="spellEnd"/>
      <w:r w:rsidRPr="00C564DB">
        <w:t xml:space="preserve">: </w:t>
      </w:r>
      <w:proofErr w:type="spellStart"/>
      <w:r w:rsidRPr="00C564DB">
        <w:t>Suitability</w:t>
      </w:r>
      <w:proofErr w:type="spellEnd"/>
      <w:r w:rsidRPr="00C564DB">
        <w:t xml:space="preserve"> </w:t>
      </w:r>
      <w:proofErr w:type="spellStart"/>
      <w:r w:rsidRPr="00C564DB">
        <w:t>taken</w:t>
      </w:r>
      <w:proofErr w:type="spellEnd"/>
      <w:r w:rsidRPr="00C564DB">
        <w:t xml:space="preserve"> </w:t>
      </w:r>
      <w:proofErr w:type="spellStart"/>
      <w:r w:rsidRPr="00C564DB">
        <w:t>into</w:t>
      </w:r>
      <w:proofErr w:type="spellEnd"/>
      <w:r w:rsidRPr="00C564DB">
        <w:t xml:space="preserve"> </w:t>
      </w:r>
      <w:proofErr w:type="spellStart"/>
      <w:r w:rsidRPr="00C564DB">
        <w:t>account</w:t>
      </w:r>
      <w:proofErr w:type="spellEnd"/>
      <w:r w:rsidRPr="00C564DB">
        <w:t xml:space="preserve"> </w:t>
      </w:r>
      <w:proofErr w:type="spellStart"/>
      <w:r w:rsidRPr="00C564DB">
        <w:t>when</w:t>
      </w:r>
      <w:proofErr w:type="spellEnd"/>
      <w:r w:rsidRPr="00C564DB">
        <w:t xml:space="preserve"> </w:t>
      </w:r>
      <w:proofErr w:type="spellStart"/>
      <w:r w:rsidRPr="00C564DB">
        <w:t>assigning</w:t>
      </w:r>
      <w:proofErr w:type="spellEnd"/>
      <w:r w:rsidRPr="00C564DB">
        <w:t xml:space="preserve"> </w:t>
      </w:r>
      <w:proofErr w:type="spellStart"/>
      <w:r w:rsidRPr="00C564DB">
        <w:t>values</w:t>
      </w:r>
      <w:proofErr w:type="spellEnd"/>
      <w:r w:rsidRPr="00C564DB">
        <w:t xml:space="preserve"> to </w:t>
      </w:r>
      <w:proofErr w:type="spellStart"/>
      <w:r w:rsidRPr="00C564DB">
        <w:t>the</w:t>
      </w:r>
      <w:proofErr w:type="spellEnd"/>
      <w:r w:rsidRPr="00C564DB">
        <w:t xml:space="preserve"> </w:t>
      </w:r>
      <w:proofErr w:type="spellStart"/>
      <w:r w:rsidRPr="00C564DB">
        <w:t>various</w:t>
      </w:r>
      <w:proofErr w:type="spellEnd"/>
      <w:r w:rsidRPr="00C564DB">
        <w:t xml:space="preserve"> </w:t>
      </w:r>
      <w:proofErr w:type="spellStart"/>
      <w:r w:rsidRPr="00C564DB">
        <w:t>properties</w:t>
      </w:r>
      <w:proofErr w:type="spellEnd"/>
      <w:r>
        <w:t>.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490"/>
        <w:gridCol w:w="3369"/>
        <w:gridCol w:w="2925"/>
      </w:tblGrid>
      <w:tr w:rsidR="007B46D9" w:rsidRPr="00C3076F" w:rsidTr="001103F1">
        <w:tc>
          <w:tcPr>
            <w:tcW w:w="2490" w:type="dxa"/>
          </w:tcPr>
          <w:p w:rsidR="007B46D9" w:rsidRPr="00457452" w:rsidRDefault="007B46D9" w:rsidP="00693321">
            <w:pPr>
              <w:rPr>
                <w:b/>
              </w:rPr>
            </w:pPr>
            <w:proofErr w:type="spellStart"/>
            <w:r w:rsidRPr="00457452">
              <w:rPr>
                <w:b/>
              </w:rPr>
              <w:t>Attribute</w:t>
            </w:r>
            <w:proofErr w:type="spellEnd"/>
          </w:p>
        </w:tc>
        <w:tc>
          <w:tcPr>
            <w:tcW w:w="3369" w:type="dxa"/>
          </w:tcPr>
          <w:p w:rsidR="007B46D9" w:rsidRPr="00457452" w:rsidRDefault="007B46D9" w:rsidP="00693321">
            <w:proofErr w:type="spellStart"/>
            <w:r w:rsidRPr="00457452">
              <w:rPr>
                <w:b/>
              </w:rPr>
              <w:t>Property</w:t>
            </w:r>
            <w:proofErr w:type="spellEnd"/>
          </w:p>
        </w:tc>
        <w:tc>
          <w:tcPr>
            <w:tcW w:w="2925" w:type="dxa"/>
          </w:tcPr>
          <w:p w:rsidR="007B46D9" w:rsidRPr="00457452" w:rsidRDefault="007B46D9" w:rsidP="00693321">
            <w:proofErr w:type="spellStart"/>
            <w:r w:rsidRPr="00457452">
              <w:rPr>
                <w:b/>
              </w:rPr>
              <w:t>Description</w:t>
            </w:r>
            <w:proofErr w:type="spellEnd"/>
          </w:p>
        </w:tc>
      </w:tr>
      <w:tr w:rsidR="007B46D9" w:rsidRPr="00E152A0" w:rsidTr="001103F1">
        <w:tc>
          <w:tcPr>
            <w:tcW w:w="2490" w:type="dxa"/>
          </w:tcPr>
          <w:p w:rsidR="007B46D9" w:rsidRPr="00457452" w:rsidRDefault="007B46D9" w:rsidP="00693321">
            <w:pPr>
              <w:rPr>
                <w:b/>
                <w:sz w:val="22"/>
              </w:rPr>
            </w:pPr>
            <w:r w:rsidRPr="00457452">
              <w:rPr>
                <w:b/>
                <w:sz w:val="22"/>
              </w:rPr>
              <w:t xml:space="preserve">Surface </w:t>
            </w:r>
            <w:proofErr w:type="spellStart"/>
            <w:r w:rsidRPr="00457452">
              <w:rPr>
                <w:b/>
                <w:sz w:val="22"/>
              </w:rPr>
              <w:t>Characteristics</w:t>
            </w:r>
            <w:proofErr w:type="spellEnd"/>
          </w:p>
        </w:tc>
        <w:tc>
          <w:tcPr>
            <w:tcW w:w="3369" w:type="dxa"/>
          </w:tcPr>
          <w:p w:rsidR="007B46D9" w:rsidRPr="00CA5D27" w:rsidRDefault="007B46D9" w:rsidP="00693321">
            <w:pPr>
              <w:rPr>
                <w:sz w:val="22"/>
                <w:lang w:val="en-US"/>
              </w:rPr>
            </w:pPr>
            <w:r w:rsidRPr="00CA5D27">
              <w:rPr>
                <w:sz w:val="22"/>
                <w:lang w:val="en-US"/>
              </w:rPr>
              <w:t>Topography</w:t>
            </w:r>
          </w:p>
          <w:p w:rsidR="007B46D9" w:rsidRPr="00CA5D27" w:rsidRDefault="007B46D9" w:rsidP="00693321">
            <w:pPr>
              <w:rPr>
                <w:sz w:val="22"/>
                <w:lang w:val="en-US"/>
              </w:rPr>
            </w:pPr>
            <w:r w:rsidRPr="00CA5D27">
              <w:rPr>
                <w:sz w:val="22"/>
                <w:lang w:val="en-US"/>
              </w:rPr>
              <w:t>Wind</w:t>
            </w:r>
          </w:p>
          <w:p w:rsidR="007B46D9" w:rsidRPr="00E92F19" w:rsidRDefault="007B46D9" w:rsidP="00693321">
            <w:pPr>
              <w:rPr>
                <w:sz w:val="22"/>
                <w:lang w:val="en-US"/>
              </w:rPr>
            </w:pPr>
            <w:r w:rsidRPr="00E92F19">
              <w:rPr>
                <w:sz w:val="22"/>
                <w:lang w:val="en-US"/>
              </w:rPr>
              <w:t>Climate</w:t>
            </w:r>
          </w:p>
          <w:p w:rsidR="007B46D9" w:rsidRPr="00E92F19" w:rsidRDefault="007B46D9" w:rsidP="00693321">
            <w:pPr>
              <w:rPr>
                <w:sz w:val="22"/>
                <w:lang w:val="en-US"/>
              </w:rPr>
            </w:pPr>
            <w:r w:rsidRPr="00E92F19">
              <w:rPr>
                <w:sz w:val="22"/>
                <w:lang w:val="en-US"/>
              </w:rPr>
              <w:t>Land use</w:t>
            </w:r>
          </w:p>
          <w:p w:rsidR="007B46D9" w:rsidRPr="00E92F19" w:rsidRDefault="007B46D9" w:rsidP="00693321">
            <w:pPr>
              <w:rPr>
                <w:sz w:val="22"/>
                <w:lang w:val="en-US"/>
              </w:rPr>
            </w:pPr>
            <w:r w:rsidRPr="00E92F19">
              <w:rPr>
                <w:sz w:val="22"/>
                <w:lang w:val="en-US"/>
              </w:rPr>
              <w:t>Population</w:t>
            </w:r>
          </w:p>
          <w:p w:rsidR="007B46D9" w:rsidRPr="00E92F19" w:rsidRDefault="007B46D9" w:rsidP="00693321">
            <w:pPr>
              <w:rPr>
                <w:sz w:val="22"/>
                <w:lang w:val="en-US"/>
              </w:rPr>
            </w:pPr>
            <w:r w:rsidRPr="00E92F19">
              <w:rPr>
                <w:sz w:val="22"/>
                <w:lang w:val="en-US"/>
              </w:rPr>
              <w:t>Surface water</w:t>
            </w:r>
          </w:p>
        </w:tc>
        <w:tc>
          <w:tcPr>
            <w:tcW w:w="2925" w:type="dxa"/>
          </w:tcPr>
          <w:p w:rsidR="007B46D9" w:rsidRPr="00E92F19" w:rsidRDefault="007B46D9" w:rsidP="00693321">
            <w:pPr>
              <w:rPr>
                <w:sz w:val="22"/>
                <w:lang w:val="en-US"/>
              </w:rPr>
            </w:pPr>
            <w:r w:rsidRPr="00E92F19">
              <w:rPr>
                <w:sz w:val="22"/>
                <w:lang w:val="en-US"/>
              </w:rPr>
              <w:t>Flat</w:t>
            </w:r>
          </w:p>
          <w:p w:rsidR="007B46D9" w:rsidRPr="00E92F19" w:rsidRDefault="007B46D9" w:rsidP="00693321">
            <w:pPr>
              <w:rPr>
                <w:sz w:val="22"/>
                <w:lang w:val="en-US"/>
              </w:rPr>
            </w:pPr>
            <w:r w:rsidRPr="00E92F19">
              <w:rPr>
                <w:sz w:val="22"/>
                <w:lang w:val="en-US"/>
              </w:rPr>
              <w:t>Windy</w:t>
            </w:r>
          </w:p>
          <w:p w:rsidR="007B46D9" w:rsidRPr="00E92F19" w:rsidRDefault="007B46D9" w:rsidP="00693321">
            <w:pPr>
              <w:rPr>
                <w:sz w:val="22"/>
                <w:lang w:val="en-US"/>
              </w:rPr>
            </w:pPr>
            <w:r w:rsidRPr="00E92F19">
              <w:rPr>
                <w:sz w:val="22"/>
                <w:lang w:val="en-US"/>
              </w:rPr>
              <w:t>Arid</w:t>
            </w:r>
          </w:p>
          <w:p w:rsidR="007B46D9" w:rsidRPr="00E92F19" w:rsidRDefault="007B46D9" w:rsidP="00693321">
            <w:pPr>
              <w:rPr>
                <w:sz w:val="22"/>
                <w:lang w:val="en-US"/>
              </w:rPr>
            </w:pPr>
            <w:r w:rsidRPr="00E92F19">
              <w:rPr>
                <w:sz w:val="22"/>
                <w:lang w:val="en-US"/>
              </w:rPr>
              <w:t>Open range / Farmland</w:t>
            </w:r>
          </w:p>
          <w:p w:rsidR="007B46D9" w:rsidRPr="00E92F19" w:rsidRDefault="007B46D9" w:rsidP="00693321">
            <w:pPr>
              <w:rPr>
                <w:sz w:val="22"/>
                <w:lang w:val="en-US"/>
              </w:rPr>
            </w:pPr>
            <w:r w:rsidRPr="00E92F19">
              <w:rPr>
                <w:sz w:val="22"/>
                <w:lang w:val="en-US"/>
              </w:rPr>
              <w:t>Sparsely populated / Suburban</w:t>
            </w:r>
          </w:p>
          <w:p w:rsidR="007B46D9" w:rsidRPr="00E92F19" w:rsidRDefault="007B46D9" w:rsidP="00693321">
            <w:pPr>
              <w:rPr>
                <w:sz w:val="22"/>
                <w:lang w:val="en-US"/>
              </w:rPr>
            </w:pPr>
            <w:r w:rsidRPr="00E92F19">
              <w:rPr>
                <w:sz w:val="22"/>
                <w:lang w:val="en-US"/>
              </w:rPr>
              <w:t>Dry / Seasonal wetland</w:t>
            </w:r>
          </w:p>
        </w:tc>
      </w:tr>
      <w:tr w:rsidR="007B46D9" w:rsidRPr="00E152A0" w:rsidTr="001103F1">
        <w:tc>
          <w:tcPr>
            <w:tcW w:w="2490" w:type="dxa"/>
          </w:tcPr>
          <w:p w:rsidR="007B46D9" w:rsidRPr="00E92F19" w:rsidRDefault="007B46D9" w:rsidP="00693321">
            <w:pPr>
              <w:rPr>
                <w:b/>
                <w:sz w:val="22"/>
                <w:lang w:val="en-US"/>
              </w:rPr>
            </w:pPr>
            <w:r w:rsidRPr="00E92F19">
              <w:rPr>
                <w:b/>
                <w:sz w:val="22"/>
                <w:lang w:val="en-US"/>
              </w:rPr>
              <w:t>Groundwater Hydrology</w:t>
            </w:r>
          </w:p>
        </w:tc>
        <w:tc>
          <w:tcPr>
            <w:tcW w:w="3369" w:type="dxa"/>
          </w:tcPr>
          <w:p w:rsidR="007B46D9" w:rsidRPr="00E92F19" w:rsidRDefault="007B46D9" w:rsidP="00693321">
            <w:pPr>
              <w:rPr>
                <w:sz w:val="22"/>
                <w:lang w:val="en-US"/>
              </w:rPr>
            </w:pPr>
            <w:r w:rsidRPr="00E92F19">
              <w:rPr>
                <w:sz w:val="22"/>
                <w:lang w:val="en-US"/>
              </w:rPr>
              <w:t>Regional flow</w:t>
            </w:r>
          </w:p>
          <w:p w:rsidR="007B46D9" w:rsidRPr="00E92F19" w:rsidRDefault="007B46D9" w:rsidP="00693321">
            <w:pPr>
              <w:rPr>
                <w:sz w:val="22"/>
                <w:lang w:val="en-US"/>
              </w:rPr>
            </w:pPr>
            <w:r w:rsidRPr="00E92F19">
              <w:rPr>
                <w:sz w:val="22"/>
                <w:lang w:val="en-US"/>
              </w:rPr>
              <w:t>Pressure</w:t>
            </w:r>
          </w:p>
          <w:p w:rsidR="007B46D9" w:rsidRPr="00E92F19" w:rsidRDefault="007B46D9" w:rsidP="00693321">
            <w:pPr>
              <w:rPr>
                <w:sz w:val="22"/>
                <w:lang w:val="en-US"/>
              </w:rPr>
            </w:pPr>
            <w:r w:rsidRPr="00E92F19">
              <w:rPr>
                <w:sz w:val="22"/>
                <w:lang w:val="en-US"/>
              </w:rPr>
              <w:t>Geochemistry</w:t>
            </w:r>
          </w:p>
          <w:p w:rsidR="007B46D9" w:rsidRPr="00E92F19" w:rsidRDefault="007B46D9" w:rsidP="00693321">
            <w:pPr>
              <w:rPr>
                <w:sz w:val="22"/>
                <w:lang w:val="en-US"/>
              </w:rPr>
            </w:pPr>
            <w:r w:rsidRPr="00E92F19">
              <w:rPr>
                <w:sz w:val="22"/>
                <w:lang w:val="en-US"/>
              </w:rPr>
              <w:t>Salinity</w:t>
            </w:r>
          </w:p>
        </w:tc>
        <w:tc>
          <w:tcPr>
            <w:tcW w:w="2925" w:type="dxa"/>
          </w:tcPr>
          <w:p w:rsidR="007B46D9" w:rsidRPr="00E92F19" w:rsidRDefault="007B46D9" w:rsidP="00693321">
            <w:pPr>
              <w:rPr>
                <w:sz w:val="22"/>
                <w:lang w:val="en-US"/>
              </w:rPr>
            </w:pPr>
            <w:r w:rsidRPr="00DF4B2F">
              <w:rPr>
                <w:sz w:val="22"/>
                <w:lang w:val="en-US"/>
              </w:rPr>
              <w:t>Slow flow</w:t>
            </w:r>
          </w:p>
          <w:p w:rsidR="007B46D9" w:rsidRPr="00E92F19" w:rsidRDefault="007B46D9" w:rsidP="00693321">
            <w:pPr>
              <w:rPr>
                <w:sz w:val="22"/>
                <w:lang w:val="en-US"/>
              </w:rPr>
            </w:pPr>
            <w:proofErr w:type="spellStart"/>
            <w:r w:rsidRPr="00E92F19">
              <w:rPr>
                <w:sz w:val="22"/>
                <w:lang w:val="en-US"/>
              </w:rPr>
              <w:t>Underpressure</w:t>
            </w:r>
            <w:proofErr w:type="spellEnd"/>
          </w:p>
          <w:p w:rsidR="007B46D9" w:rsidRDefault="007B46D9" w:rsidP="00693321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Alkaline</w:t>
            </w:r>
          </w:p>
          <w:p w:rsidR="007B46D9" w:rsidRPr="00E92F19" w:rsidRDefault="007B46D9" w:rsidP="00693321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Very low TDS</w:t>
            </w:r>
          </w:p>
        </w:tc>
      </w:tr>
      <w:tr w:rsidR="007B46D9" w:rsidRPr="00C3076F" w:rsidTr="001103F1">
        <w:tc>
          <w:tcPr>
            <w:tcW w:w="2490" w:type="dxa"/>
          </w:tcPr>
          <w:p w:rsidR="007B46D9" w:rsidRPr="00E92F19" w:rsidRDefault="007B46D9" w:rsidP="00693321">
            <w:pPr>
              <w:rPr>
                <w:b/>
                <w:sz w:val="22"/>
                <w:lang w:val="en-US"/>
              </w:rPr>
            </w:pPr>
            <w:r w:rsidRPr="00E92F19">
              <w:rPr>
                <w:b/>
                <w:sz w:val="22"/>
                <w:lang w:val="en-US"/>
              </w:rPr>
              <w:t>Existing Wells</w:t>
            </w:r>
          </w:p>
        </w:tc>
        <w:tc>
          <w:tcPr>
            <w:tcW w:w="3369" w:type="dxa"/>
          </w:tcPr>
          <w:p w:rsidR="007B46D9" w:rsidRPr="00E92F19" w:rsidRDefault="007B46D9" w:rsidP="00693321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Deep/Shallow/Abandoned/</w:t>
            </w:r>
            <w:r w:rsidRPr="00E92F19">
              <w:rPr>
                <w:sz w:val="22"/>
                <w:lang w:val="en-US"/>
              </w:rPr>
              <w:t>Disposal wells</w:t>
            </w:r>
          </w:p>
        </w:tc>
        <w:tc>
          <w:tcPr>
            <w:tcW w:w="2925" w:type="dxa"/>
          </w:tcPr>
          <w:p w:rsidR="007B46D9" w:rsidRPr="00E92F19" w:rsidRDefault="007B46D9" w:rsidP="00693321">
            <w:pPr>
              <w:rPr>
                <w:sz w:val="22"/>
                <w:lang w:val="en-US"/>
              </w:rPr>
            </w:pPr>
            <w:r w:rsidRPr="00E92F19">
              <w:rPr>
                <w:sz w:val="22"/>
                <w:lang w:val="en-US"/>
              </w:rPr>
              <w:t>Without well</w:t>
            </w:r>
          </w:p>
          <w:p w:rsidR="007B46D9" w:rsidRPr="00E92F19" w:rsidRDefault="007B46D9" w:rsidP="00693321">
            <w:pPr>
              <w:rPr>
                <w:sz w:val="22"/>
                <w:lang w:val="en-US"/>
              </w:rPr>
            </w:pPr>
          </w:p>
        </w:tc>
      </w:tr>
      <w:tr w:rsidR="007B46D9" w:rsidRPr="00E152A0" w:rsidTr="001103F1">
        <w:tc>
          <w:tcPr>
            <w:tcW w:w="2490" w:type="dxa"/>
          </w:tcPr>
          <w:p w:rsidR="007B46D9" w:rsidRPr="00E92F19" w:rsidRDefault="007B46D9" w:rsidP="00693321">
            <w:pPr>
              <w:rPr>
                <w:b/>
                <w:sz w:val="22"/>
                <w:lang w:val="en-US"/>
              </w:rPr>
            </w:pPr>
            <w:r w:rsidRPr="00E92F19">
              <w:rPr>
                <w:b/>
                <w:sz w:val="22"/>
                <w:lang w:val="en-US"/>
              </w:rPr>
              <w:t>Faults</w:t>
            </w:r>
          </w:p>
        </w:tc>
        <w:tc>
          <w:tcPr>
            <w:tcW w:w="3369" w:type="dxa"/>
          </w:tcPr>
          <w:p w:rsidR="007B46D9" w:rsidRPr="00E92F19" w:rsidRDefault="007B46D9" w:rsidP="00693321">
            <w:pPr>
              <w:rPr>
                <w:sz w:val="22"/>
                <w:lang w:val="en-US"/>
              </w:rPr>
            </w:pPr>
            <w:r w:rsidRPr="00E92F19">
              <w:rPr>
                <w:sz w:val="22"/>
                <w:lang w:val="en-US"/>
              </w:rPr>
              <w:t>Tectonic faults</w:t>
            </w:r>
          </w:p>
          <w:p w:rsidR="007B46D9" w:rsidRPr="00E92F19" w:rsidRDefault="007B46D9" w:rsidP="00693321">
            <w:pPr>
              <w:rPr>
                <w:sz w:val="22"/>
                <w:lang w:val="en-US"/>
              </w:rPr>
            </w:pPr>
            <w:r w:rsidRPr="00E92F19">
              <w:rPr>
                <w:sz w:val="22"/>
                <w:lang w:val="en-US"/>
              </w:rPr>
              <w:t>Normal faults</w:t>
            </w:r>
          </w:p>
          <w:p w:rsidR="007B46D9" w:rsidRPr="00E92F19" w:rsidRDefault="007B46D9" w:rsidP="00693321">
            <w:pPr>
              <w:rPr>
                <w:sz w:val="22"/>
                <w:lang w:val="en-US"/>
              </w:rPr>
            </w:pPr>
            <w:r w:rsidRPr="00E92F19">
              <w:rPr>
                <w:sz w:val="22"/>
                <w:lang w:val="en-US"/>
              </w:rPr>
              <w:t>Strike-slip faults</w:t>
            </w:r>
          </w:p>
          <w:p w:rsidR="007B46D9" w:rsidRPr="00E92F19" w:rsidRDefault="007B46D9" w:rsidP="00693321">
            <w:pPr>
              <w:rPr>
                <w:sz w:val="22"/>
                <w:lang w:val="en-US"/>
              </w:rPr>
            </w:pPr>
            <w:r w:rsidRPr="00E92F19">
              <w:rPr>
                <w:sz w:val="22"/>
                <w:lang w:val="en-US"/>
              </w:rPr>
              <w:t>Fault permeability</w:t>
            </w:r>
          </w:p>
        </w:tc>
        <w:tc>
          <w:tcPr>
            <w:tcW w:w="2925" w:type="dxa"/>
          </w:tcPr>
          <w:p w:rsidR="007B46D9" w:rsidRDefault="007B46D9" w:rsidP="00693321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No tectonic fault</w:t>
            </w:r>
          </w:p>
          <w:p w:rsidR="007B46D9" w:rsidRDefault="007B46D9" w:rsidP="00693321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Few normal fault</w:t>
            </w:r>
          </w:p>
          <w:p w:rsidR="007B46D9" w:rsidRDefault="007B46D9" w:rsidP="00693321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Few strike-slip faults</w:t>
            </w:r>
          </w:p>
          <w:p w:rsidR="007B46D9" w:rsidRPr="00E92F19" w:rsidRDefault="007B46D9" w:rsidP="00693321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Impermeable faults</w:t>
            </w:r>
          </w:p>
        </w:tc>
      </w:tr>
    </w:tbl>
    <w:p w:rsidR="00F71D7A" w:rsidRDefault="00F71D7A" w:rsidP="007B46D9">
      <w:pPr>
        <w:spacing w:before="240"/>
        <w:sectPr w:rsidR="00F71D7A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93321" w:rsidRPr="00BC5B46" w:rsidRDefault="00BC5B46" w:rsidP="00BC5B46">
      <w:pPr>
        <w:pStyle w:val="Ttulo1"/>
        <w:spacing w:after="240"/>
        <w:rPr>
          <w:rFonts w:ascii="Times New Roman" w:hAnsi="Times New Roman" w:cs="Times New Roman"/>
          <w:b/>
          <w:color w:val="auto"/>
          <w:sz w:val="40"/>
          <w:szCs w:val="40"/>
        </w:rPr>
      </w:pPr>
      <w:proofErr w:type="spellStart"/>
      <w:r w:rsidRPr="00BC5B46">
        <w:rPr>
          <w:rFonts w:ascii="Times New Roman" w:hAnsi="Times New Roman" w:cs="Times New Roman"/>
          <w:b/>
          <w:color w:val="auto"/>
          <w:sz w:val="40"/>
          <w:szCs w:val="40"/>
        </w:rPr>
        <w:lastRenderedPageBreak/>
        <w:t>Site</w:t>
      </w:r>
      <w:proofErr w:type="spellEnd"/>
      <w:r w:rsidRPr="00BC5B46">
        <w:rPr>
          <w:rFonts w:ascii="Times New Roman" w:hAnsi="Times New Roman" w:cs="Times New Roman"/>
          <w:b/>
          <w:color w:val="auto"/>
          <w:sz w:val="40"/>
          <w:szCs w:val="40"/>
        </w:rPr>
        <w:t xml:space="preserve"> </w:t>
      </w:r>
      <w:proofErr w:type="spellStart"/>
      <w:r w:rsidRPr="00BC5B46">
        <w:rPr>
          <w:rFonts w:ascii="Times New Roman" w:hAnsi="Times New Roman" w:cs="Times New Roman"/>
          <w:b/>
          <w:color w:val="auto"/>
          <w:sz w:val="40"/>
          <w:szCs w:val="40"/>
        </w:rPr>
        <w:t>Assessment</w:t>
      </w:r>
      <w:proofErr w:type="spellEnd"/>
    </w:p>
    <w:p w:rsidR="00015F52" w:rsidRPr="00015F52" w:rsidRDefault="00015F52">
      <w:pPr>
        <w:rPr>
          <w:b/>
          <w:sz w:val="32"/>
        </w:rPr>
      </w:pPr>
      <w:r w:rsidRPr="00015F52">
        <w:rPr>
          <w:b/>
          <w:sz w:val="32"/>
        </w:rPr>
        <w:t>Guadalquivir</w:t>
      </w:r>
    </w:p>
    <w:p w:rsidR="00015F52" w:rsidRDefault="00685AD6">
      <w:r w:rsidRPr="00685AD6">
        <w:rPr>
          <w:noProof/>
          <w:lang w:eastAsia="es-ES"/>
        </w:rPr>
        <w:drawing>
          <wp:inline distT="0" distB="0" distL="0" distR="0">
            <wp:extent cx="8892540" cy="415943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15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F52" w:rsidRDefault="00015F52"/>
    <w:p w:rsidR="00015F52" w:rsidRDefault="00685AD6">
      <w:r w:rsidRPr="00685AD6">
        <w:rPr>
          <w:noProof/>
          <w:lang w:eastAsia="es-ES"/>
        </w:rPr>
        <w:lastRenderedPageBreak/>
        <w:drawing>
          <wp:inline distT="0" distB="0" distL="0" distR="0">
            <wp:extent cx="8892540" cy="3486887"/>
            <wp:effectExtent l="0" t="0" r="381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486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F52" w:rsidRDefault="00015F52"/>
    <w:p w:rsidR="00685AD6" w:rsidRDefault="00685AD6">
      <w:r w:rsidRPr="00685AD6">
        <w:rPr>
          <w:noProof/>
          <w:lang w:eastAsia="es-ES"/>
        </w:rPr>
        <w:lastRenderedPageBreak/>
        <w:drawing>
          <wp:inline distT="0" distB="0" distL="0" distR="0">
            <wp:extent cx="8892540" cy="5712846"/>
            <wp:effectExtent l="0" t="0" r="3810" b="254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712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D6" w:rsidRDefault="00685AD6">
      <w:pPr>
        <w:rPr>
          <w:b/>
          <w:sz w:val="32"/>
        </w:rPr>
      </w:pPr>
      <w:r w:rsidRPr="00D74D10">
        <w:rPr>
          <w:b/>
          <w:sz w:val="32"/>
        </w:rPr>
        <w:lastRenderedPageBreak/>
        <w:t>REUS</w:t>
      </w:r>
    </w:p>
    <w:p w:rsidR="00685AD6" w:rsidRDefault="00685AD6">
      <w:r w:rsidRPr="00685AD6">
        <w:rPr>
          <w:noProof/>
          <w:lang w:eastAsia="es-ES"/>
        </w:rPr>
        <w:drawing>
          <wp:inline distT="0" distB="0" distL="0" distR="0">
            <wp:extent cx="8892540" cy="4292027"/>
            <wp:effectExtent l="0" t="0" r="381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29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D6" w:rsidRDefault="00685AD6"/>
    <w:p w:rsidR="00685AD6" w:rsidRDefault="00685AD6">
      <w:r w:rsidRPr="00685AD6">
        <w:rPr>
          <w:noProof/>
          <w:lang w:eastAsia="es-ES"/>
        </w:rPr>
        <w:lastRenderedPageBreak/>
        <w:drawing>
          <wp:inline distT="0" distB="0" distL="0" distR="0">
            <wp:extent cx="8892540" cy="3239441"/>
            <wp:effectExtent l="0" t="0" r="381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23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D6" w:rsidRDefault="00685AD6"/>
    <w:p w:rsidR="00685AD6" w:rsidRDefault="00685AD6">
      <w:r w:rsidRPr="00685AD6">
        <w:rPr>
          <w:noProof/>
          <w:lang w:eastAsia="es-ES"/>
        </w:rPr>
        <w:lastRenderedPageBreak/>
        <w:drawing>
          <wp:inline distT="0" distB="0" distL="0" distR="0">
            <wp:extent cx="8892540" cy="5769969"/>
            <wp:effectExtent l="0" t="0" r="3810" b="254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769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5AD6" w:rsidSect="00F71D7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53399"/>
    <w:multiLevelType w:val="hybridMultilevel"/>
    <w:tmpl w:val="6770D4EA"/>
    <w:lvl w:ilvl="0" w:tplc="FBD4BE46">
      <w:start w:val="1"/>
      <w:numFmt w:val="decimal"/>
      <w:pStyle w:val="Ttulo3"/>
      <w:lvlText w:val="%1."/>
      <w:lvlJc w:val="left"/>
      <w:pPr>
        <w:ind w:left="1919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6D9"/>
    <w:rsid w:val="00015F52"/>
    <w:rsid w:val="001103F1"/>
    <w:rsid w:val="00230D66"/>
    <w:rsid w:val="00685AD6"/>
    <w:rsid w:val="00693321"/>
    <w:rsid w:val="007128E4"/>
    <w:rsid w:val="007B46D9"/>
    <w:rsid w:val="008E06BD"/>
    <w:rsid w:val="00A83A0E"/>
    <w:rsid w:val="00BC5B46"/>
    <w:rsid w:val="00C564DB"/>
    <w:rsid w:val="00CD0E3A"/>
    <w:rsid w:val="00D74D10"/>
    <w:rsid w:val="00D87DA7"/>
    <w:rsid w:val="00EA1E44"/>
    <w:rsid w:val="00F71D7A"/>
    <w:rsid w:val="00F9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8E9E3-A26A-48CB-B136-904822A7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6D9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B46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B46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7B46D9"/>
    <w:pPr>
      <w:numPr>
        <w:numId w:val="1"/>
      </w:numPr>
      <w:ind w:left="720"/>
      <w:outlineLvl w:val="2"/>
    </w:pPr>
    <w:rPr>
      <w:rFonts w:ascii="Cambria" w:hAnsi="Cambria"/>
      <w:b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B46D9"/>
    <w:rPr>
      <w:rFonts w:ascii="Cambria" w:eastAsiaTheme="majorEastAsia" w:hAnsi="Cambria" w:cstheme="majorBidi"/>
      <w:b/>
      <w:color w:val="1F4D78" w:themeColor="accent1" w:themeShade="7F"/>
      <w:sz w:val="24"/>
      <w:szCs w:val="24"/>
    </w:rPr>
  </w:style>
  <w:style w:type="table" w:styleId="Tablaconcuadrcula">
    <w:name w:val="Table Grid"/>
    <w:basedOn w:val="Tablanormal"/>
    <w:uiPriority w:val="39"/>
    <w:rsid w:val="007B4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7B46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7B46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Descripcin">
    <w:name w:val="caption"/>
    <w:basedOn w:val="Normal"/>
    <w:next w:val="Normal"/>
    <w:uiPriority w:val="35"/>
    <w:unhideWhenUsed/>
    <w:qFormat/>
    <w:rsid w:val="00C564DB"/>
    <w:pPr>
      <w:keepNext/>
      <w:spacing w:after="200" w:line="240" w:lineRule="auto"/>
    </w:pPr>
    <w:rPr>
      <w:i/>
      <w:iCs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D763B-4A95-449E-BD3D-F5BAF15B2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5DB65FCB</Template>
  <TotalTime>288</TotalTime>
  <Pages>8</Pages>
  <Words>654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Eguilior Diaz, Sonsoles</dc:creator>
  <cp:keywords/>
  <dc:description/>
  <cp:lastModifiedBy>Eguilior Diaz, Sonsoles</cp:lastModifiedBy>
  <cp:revision>6</cp:revision>
  <dcterms:created xsi:type="dcterms:W3CDTF">2024-01-08T10:48:00Z</dcterms:created>
  <dcterms:modified xsi:type="dcterms:W3CDTF">2024-01-08T15:50:00Z</dcterms:modified>
</cp:coreProperties>
</file>