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32254" w14:textId="419891D6" w:rsidR="004837CC" w:rsidRPr="00136A38" w:rsidRDefault="004005C7" w:rsidP="00DB06F0">
      <w:pPr>
        <w:jc w:val="center"/>
        <w:rPr>
          <w:b/>
          <w:bCs/>
          <w:sz w:val="28"/>
          <w:szCs w:val="28"/>
        </w:rPr>
      </w:pPr>
      <w:r w:rsidRPr="00136A38">
        <w:rPr>
          <w:b/>
          <w:bCs/>
          <w:sz w:val="28"/>
          <w:szCs w:val="28"/>
        </w:rPr>
        <w:t>Supplementary material</w:t>
      </w:r>
    </w:p>
    <w:p w14:paraId="75AF29CA" w14:textId="77777777" w:rsidR="00203B1E" w:rsidRPr="00136A38" w:rsidRDefault="00203B1E" w:rsidP="00203B1E">
      <w:pPr>
        <w:rPr>
          <w:b/>
          <w:bCs/>
          <w:sz w:val="28"/>
          <w:szCs w:val="28"/>
        </w:rPr>
      </w:pPr>
      <w:r w:rsidRPr="00136A38">
        <w:rPr>
          <w:b/>
          <w:bCs/>
          <w:sz w:val="28"/>
          <w:szCs w:val="28"/>
        </w:rPr>
        <w:t xml:space="preserve">Acute and Chronic Risk Assessment of BTEX in the Return Water of Hydraulic Fracturing Operations in Marcellus Shale </w:t>
      </w:r>
    </w:p>
    <w:p w14:paraId="5BE3147B" w14:textId="77777777" w:rsidR="00203B1E" w:rsidRPr="00136A38" w:rsidRDefault="00203B1E" w:rsidP="00CF364D">
      <w:pPr>
        <w:spacing w:line="252" w:lineRule="auto"/>
        <w:rPr>
          <w:b/>
          <w:lang w:val="es-ES"/>
        </w:rPr>
      </w:pPr>
      <w:bookmarkStart w:id="0" w:name="_Hlk84548694"/>
      <w:r w:rsidRPr="00136A38">
        <w:rPr>
          <w:lang w:val="es-ES"/>
        </w:rPr>
        <w:t>Lanting Ma</w:t>
      </w:r>
      <w:r w:rsidRPr="00136A38">
        <w:rPr>
          <w:vertAlign w:val="superscript"/>
          <w:lang w:val="es-ES"/>
        </w:rPr>
        <w:t>a,b</w:t>
      </w:r>
      <w:r w:rsidRPr="00136A38">
        <w:rPr>
          <w:lang w:val="es-ES"/>
        </w:rPr>
        <w:t>, Antonio Hurtado</w:t>
      </w:r>
      <w:r w:rsidRPr="00136A38">
        <w:rPr>
          <w:vertAlign w:val="superscript"/>
          <w:lang w:val="es-ES"/>
        </w:rPr>
        <w:t>c</w:t>
      </w:r>
      <w:r w:rsidRPr="00136A38">
        <w:rPr>
          <w:lang w:val="es-ES"/>
        </w:rPr>
        <w:t xml:space="preserve">, Sonsoles Eguilior </w:t>
      </w:r>
      <w:r w:rsidRPr="00136A38">
        <w:rPr>
          <w:vertAlign w:val="superscript"/>
          <w:lang w:val="es-ES"/>
        </w:rPr>
        <w:t>c,</w:t>
      </w:r>
      <w:r w:rsidRPr="00136A38">
        <w:rPr>
          <w:vertAlign w:val="superscript"/>
        </w:rPr>
        <w:footnoteReference w:id="1"/>
      </w:r>
      <w:r w:rsidRPr="00136A38">
        <w:rPr>
          <w:lang w:val="es-ES"/>
        </w:rPr>
        <w:t>, Juan F. Llamas Borrajo</w:t>
      </w:r>
      <w:r w:rsidRPr="00136A38">
        <w:rPr>
          <w:vertAlign w:val="superscript"/>
          <w:lang w:val="es-ES"/>
        </w:rPr>
        <w:t>d</w:t>
      </w:r>
    </w:p>
    <w:p w14:paraId="31959451" w14:textId="3CA36CDA" w:rsidR="00203B1E" w:rsidRPr="00136A38" w:rsidRDefault="00203B1E" w:rsidP="00CF364D">
      <w:pPr>
        <w:spacing w:line="252" w:lineRule="auto"/>
        <w:rPr>
          <w:lang w:val="en-US"/>
        </w:rPr>
      </w:pPr>
      <w:r w:rsidRPr="00136A38">
        <w:rPr>
          <w:vertAlign w:val="superscript"/>
          <w:lang w:val="en-US"/>
        </w:rPr>
        <w:t xml:space="preserve">a </w:t>
      </w:r>
      <w:r w:rsidRPr="00136A38">
        <w:rPr>
          <w:lang w:val="en-US"/>
        </w:rPr>
        <w:t xml:space="preserve">State Key Laboratory of Petroleum Pollution Control, Xi’an Shiyou University, Xi’an, China; Malanting2020@xsyu.edu.cn </w:t>
      </w:r>
    </w:p>
    <w:p w14:paraId="5267B4E7" w14:textId="5F9758DC" w:rsidR="00203B1E" w:rsidRPr="00136A38" w:rsidRDefault="00203B1E" w:rsidP="00CF364D">
      <w:pPr>
        <w:spacing w:line="252" w:lineRule="auto"/>
        <w:rPr>
          <w:lang w:val="en-US"/>
        </w:rPr>
      </w:pPr>
      <w:r w:rsidRPr="00136A38">
        <w:rPr>
          <w:vertAlign w:val="superscript"/>
          <w:lang w:val="en-US"/>
        </w:rPr>
        <w:t xml:space="preserve">b </w:t>
      </w:r>
      <w:r w:rsidRPr="00136A38">
        <w:rPr>
          <w:lang w:val="en-US"/>
        </w:rPr>
        <w:t xml:space="preserve">Shaanxi Province Key Laboratory of Environmental Pollution Control and Reservoir Protection Technology of Oilfields, Xi’an Shiyou University, Xi’an, China; Malanting2020@xsyu.edu.cn </w:t>
      </w:r>
    </w:p>
    <w:p w14:paraId="6F93D4B6" w14:textId="686E5D8D" w:rsidR="00203B1E" w:rsidRPr="00136A38" w:rsidRDefault="00203B1E" w:rsidP="00CF364D">
      <w:pPr>
        <w:spacing w:line="252" w:lineRule="auto"/>
        <w:rPr>
          <w:lang w:val="en-US"/>
        </w:rPr>
      </w:pPr>
      <w:r w:rsidRPr="00136A38">
        <w:rPr>
          <w:vertAlign w:val="superscript"/>
          <w:lang w:val="es-ES"/>
        </w:rPr>
        <w:t xml:space="preserve">c </w:t>
      </w:r>
      <w:r w:rsidRPr="00136A38">
        <w:rPr>
          <w:lang w:val="es-ES"/>
        </w:rPr>
        <w:t xml:space="preserve">Centro de Investigaciones Energéticas, Medioambientales y Tecnológicas - Avda. </w:t>
      </w:r>
      <w:r w:rsidRPr="00136A38">
        <w:t xml:space="preserve">Complutense 40, Edif. 20, 28040 Madrid, Spain. </w:t>
      </w:r>
      <w:r w:rsidRPr="00136A38">
        <w:rPr>
          <w:lang w:val="en-US"/>
        </w:rPr>
        <w:t xml:space="preserve">antonio.hurtado@ciemat.es; sonsoles.eguilior@ciemat.es </w:t>
      </w:r>
    </w:p>
    <w:p w14:paraId="15543F4F" w14:textId="2A637015" w:rsidR="00203B1E" w:rsidRPr="00136A38" w:rsidRDefault="00203B1E" w:rsidP="00CF364D">
      <w:pPr>
        <w:spacing w:line="252" w:lineRule="auto"/>
        <w:rPr>
          <w:lang w:val="es-ES"/>
        </w:rPr>
      </w:pPr>
      <w:r w:rsidRPr="00136A38">
        <w:rPr>
          <w:vertAlign w:val="superscript"/>
          <w:lang w:val="es-ES"/>
        </w:rPr>
        <w:t>d</w:t>
      </w:r>
      <w:r w:rsidRPr="00136A38">
        <w:rPr>
          <w:lang w:val="es-ES"/>
        </w:rPr>
        <w:t xml:space="preserve"> Escuela Técnica Superior de Ingenieros de Minas y Energía de Madrid - Calle de Ríos Rosas 21, 28003 Madrid, Spain. juan.llamas@upm.es </w:t>
      </w:r>
    </w:p>
    <w:bookmarkEnd w:id="0" w:displacedByCustomXml="next"/>
    <w:sdt>
      <w:sdtPr>
        <w:rPr>
          <w:rFonts w:asciiTheme="minorBidi" w:eastAsiaTheme="minorHAnsi" w:hAnsiTheme="minorBidi" w:cstheme="minorBidi"/>
          <w:b w:val="0"/>
          <w:bCs w:val="0"/>
          <w:color w:val="auto"/>
          <w:sz w:val="22"/>
          <w:szCs w:val="22"/>
          <w:lang w:val="en-GB" w:eastAsia="zh-CN"/>
        </w:rPr>
        <w:id w:val="28464258"/>
        <w:docPartObj>
          <w:docPartGallery w:val="Table of Contents"/>
          <w:docPartUnique/>
        </w:docPartObj>
      </w:sdtPr>
      <w:sdtEndPr/>
      <w:sdtContent>
        <w:p w14:paraId="2B4062D9" w14:textId="0CD894E7" w:rsidR="00FB7F98" w:rsidRPr="00136A38" w:rsidRDefault="00FB7F98" w:rsidP="00FB7F98">
          <w:pPr>
            <w:pStyle w:val="TOCHeading"/>
            <w:rPr>
              <w:color w:val="auto"/>
            </w:rPr>
          </w:pPr>
          <w:r w:rsidRPr="00136A38">
            <w:rPr>
              <w:color w:val="auto"/>
            </w:rPr>
            <w:t>Index</w:t>
          </w:r>
        </w:p>
        <w:p w14:paraId="0E0B6E25" w14:textId="586EA5CD" w:rsidR="002933D7" w:rsidRPr="00136A38" w:rsidRDefault="002933D7">
          <w:pPr>
            <w:pStyle w:val="TOC2"/>
            <w:tabs>
              <w:tab w:val="left" w:pos="880"/>
              <w:tab w:val="right" w:leader="dot" w:pos="8494"/>
            </w:tabs>
            <w:rPr>
              <w:rFonts w:asciiTheme="minorHAnsi" w:eastAsiaTheme="minorEastAsia" w:hAnsiTheme="minorHAnsi"/>
              <w:noProof/>
              <w:lang w:val="es-ES" w:eastAsia="es-ES"/>
            </w:rPr>
          </w:pPr>
          <w:r w:rsidRPr="00136A38">
            <w:rPr>
              <w:noProof/>
              <w14:scene3d>
                <w14:camera w14:prst="orthographicFront"/>
                <w14:lightRig w14:rig="threePt" w14:dir="t">
                  <w14:rot w14:lat="0" w14:lon="0" w14:rev="0"/>
                </w14:lightRig>
              </w14:scene3d>
            </w:rPr>
            <w:t>S.1</w:t>
          </w:r>
          <w:r w:rsidRPr="00136A38">
            <w:rPr>
              <w:rFonts w:asciiTheme="minorHAnsi" w:eastAsiaTheme="minorEastAsia" w:hAnsiTheme="minorHAnsi"/>
              <w:noProof/>
              <w:lang w:val="es-ES" w:eastAsia="es-ES"/>
            </w:rPr>
            <w:tab/>
          </w:r>
          <w:r w:rsidRPr="00136A38">
            <w:rPr>
              <w:noProof/>
            </w:rPr>
            <w:t>Modelling the concentration in the unsaturated zone.</w:t>
          </w:r>
          <w:r w:rsidRPr="00136A38">
            <w:rPr>
              <w:noProof/>
              <w:webHidden/>
            </w:rPr>
            <w:tab/>
            <w:t>2</w:t>
          </w:r>
        </w:p>
        <w:p w14:paraId="678D41E1" w14:textId="5B209F47" w:rsidR="002933D7" w:rsidRPr="00136A38" w:rsidRDefault="002933D7">
          <w:pPr>
            <w:pStyle w:val="TOC3"/>
            <w:tabs>
              <w:tab w:val="left" w:pos="1320"/>
              <w:tab w:val="right" w:leader="dot" w:pos="8494"/>
            </w:tabs>
            <w:rPr>
              <w:rFonts w:asciiTheme="minorHAnsi" w:eastAsiaTheme="minorEastAsia" w:hAnsiTheme="minorHAnsi"/>
              <w:noProof/>
              <w:lang w:val="es-ES" w:eastAsia="es-ES"/>
            </w:rPr>
          </w:pPr>
          <w:r w:rsidRPr="00136A38">
            <w:rPr>
              <w:noProof/>
            </w:rPr>
            <w:t>S.1.1</w:t>
          </w:r>
          <w:r w:rsidRPr="00136A38">
            <w:rPr>
              <w:rFonts w:asciiTheme="minorHAnsi" w:eastAsiaTheme="minorEastAsia" w:hAnsiTheme="minorHAnsi"/>
              <w:noProof/>
              <w:lang w:val="es-ES" w:eastAsia="es-ES"/>
            </w:rPr>
            <w:tab/>
          </w:r>
          <w:r w:rsidRPr="00136A38">
            <w:rPr>
              <w:noProof/>
            </w:rPr>
            <w:t>Flowback concentration</w:t>
          </w:r>
          <w:r w:rsidRPr="00136A38">
            <w:rPr>
              <w:noProof/>
              <w:webHidden/>
            </w:rPr>
            <w:tab/>
            <w:t>2</w:t>
          </w:r>
        </w:p>
        <w:p w14:paraId="312536AC" w14:textId="3E452B8E" w:rsidR="002933D7" w:rsidRPr="00136A38" w:rsidRDefault="002933D7">
          <w:pPr>
            <w:pStyle w:val="TOC3"/>
            <w:tabs>
              <w:tab w:val="left" w:pos="1320"/>
              <w:tab w:val="right" w:leader="dot" w:pos="8494"/>
            </w:tabs>
            <w:rPr>
              <w:rFonts w:asciiTheme="minorHAnsi" w:eastAsiaTheme="minorEastAsia" w:hAnsiTheme="minorHAnsi"/>
              <w:noProof/>
              <w:lang w:val="es-ES" w:eastAsia="es-ES"/>
            </w:rPr>
          </w:pPr>
          <w:r w:rsidRPr="00136A38">
            <w:rPr>
              <w:noProof/>
            </w:rPr>
            <w:t>S.1.2</w:t>
          </w:r>
          <w:r w:rsidRPr="00136A38">
            <w:rPr>
              <w:rFonts w:asciiTheme="minorHAnsi" w:eastAsiaTheme="minorEastAsia" w:hAnsiTheme="minorHAnsi"/>
              <w:noProof/>
              <w:lang w:val="es-ES" w:eastAsia="es-ES"/>
            </w:rPr>
            <w:tab/>
          </w:r>
          <w:r w:rsidRPr="00136A38">
            <w:rPr>
              <w:noProof/>
            </w:rPr>
            <w:t>Vertical transport model</w:t>
          </w:r>
          <w:r w:rsidRPr="00136A38">
            <w:rPr>
              <w:noProof/>
              <w:webHidden/>
            </w:rPr>
            <w:tab/>
            <w:t>4</w:t>
          </w:r>
        </w:p>
        <w:p w14:paraId="7BAF2778" w14:textId="2E18A53B" w:rsidR="002933D7" w:rsidRPr="00136A38" w:rsidRDefault="002933D7">
          <w:pPr>
            <w:pStyle w:val="TOC3"/>
            <w:tabs>
              <w:tab w:val="left" w:pos="1320"/>
              <w:tab w:val="right" w:leader="dot" w:pos="8494"/>
            </w:tabs>
            <w:rPr>
              <w:rFonts w:asciiTheme="minorHAnsi" w:eastAsiaTheme="minorEastAsia" w:hAnsiTheme="minorHAnsi"/>
              <w:noProof/>
              <w:lang w:val="es-ES" w:eastAsia="es-ES"/>
            </w:rPr>
          </w:pPr>
          <w:r w:rsidRPr="00136A38">
            <w:rPr>
              <w:noProof/>
            </w:rPr>
            <w:t>S.1.3</w:t>
          </w:r>
          <w:r w:rsidRPr="00136A38">
            <w:rPr>
              <w:rFonts w:asciiTheme="minorHAnsi" w:eastAsiaTheme="minorEastAsia" w:hAnsiTheme="minorHAnsi"/>
              <w:noProof/>
              <w:lang w:val="es-ES" w:eastAsia="es-ES"/>
            </w:rPr>
            <w:tab/>
          </w:r>
          <w:r w:rsidRPr="00136A38">
            <w:rPr>
              <w:noProof/>
            </w:rPr>
            <w:t>Atmospheric concentration</w:t>
          </w:r>
          <w:r w:rsidRPr="00136A38">
            <w:rPr>
              <w:noProof/>
              <w:webHidden/>
            </w:rPr>
            <w:tab/>
            <w:t>7</w:t>
          </w:r>
        </w:p>
        <w:p w14:paraId="098A0F46" w14:textId="177BCA7E" w:rsidR="002933D7" w:rsidRPr="00136A38" w:rsidRDefault="002933D7">
          <w:pPr>
            <w:pStyle w:val="TOC3"/>
            <w:tabs>
              <w:tab w:val="left" w:pos="1320"/>
              <w:tab w:val="right" w:leader="dot" w:pos="8494"/>
            </w:tabs>
            <w:rPr>
              <w:rFonts w:asciiTheme="minorHAnsi" w:eastAsiaTheme="minorEastAsia" w:hAnsiTheme="minorHAnsi"/>
              <w:noProof/>
              <w:lang w:val="es-ES" w:eastAsia="es-ES"/>
            </w:rPr>
          </w:pPr>
          <w:r w:rsidRPr="00136A38">
            <w:rPr>
              <w:noProof/>
            </w:rPr>
            <w:t>S.1.4</w:t>
          </w:r>
          <w:r w:rsidRPr="00136A38">
            <w:rPr>
              <w:rFonts w:asciiTheme="minorHAnsi" w:eastAsiaTheme="minorEastAsia" w:hAnsiTheme="minorHAnsi"/>
              <w:noProof/>
              <w:lang w:val="es-ES" w:eastAsia="es-ES"/>
            </w:rPr>
            <w:tab/>
          </w:r>
          <w:r w:rsidRPr="00136A38">
            <w:rPr>
              <w:noProof/>
            </w:rPr>
            <w:t>Concentration on the soil surface</w:t>
          </w:r>
          <w:r w:rsidRPr="00136A38">
            <w:rPr>
              <w:noProof/>
              <w:webHidden/>
            </w:rPr>
            <w:tab/>
            <w:t>10</w:t>
          </w:r>
        </w:p>
        <w:p w14:paraId="10789A78" w14:textId="7F46CEA3" w:rsidR="002933D7" w:rsidRPr="00136A38" w:rsidRDefault="002933D7">
          <w:pPr>
            <w:pStyle w:val="TOC3"/>
            <w:tabs>
              <w:tab w:val="left" w:pos="1320"/>
              <w:tab w:val="right" w:leader="dot" w:pos="8494"/>
            </w:tabs>
            <w:rPr>
              <w:rFonts w:asciiTheme="minorHAnsi" w:eastAsiaTheme="minorEastAsia" w:hAnsiTheme="minorHAnsi"/>
              <w:noProof/>
              <w:lang w:val="es-ES" w:eastAsia="es-ES"/>
            </w:rPr>
          </w:pPr>
          <w:r w:rsidRPr="00136A38">
            <w:rPr>
              <w:noProof/>
            </w:rPr>
            <w:t>S.1.5</w:t>
          </w:r>
          <w:r w:rsidRPr="00136A38">
            <w:rPr>
              <w:rFonts w:asciiTheme="minorHAnsi" w:eastAsiaTheme="minorEastAsia" w:hAnsiTheme="minorHAnsi"/>
              <w:noProof/>
              <w:lang w:val="es-ES" w:eastAsia="es-ES"/>
            </w:rPr>
            <w:tab/>
          </w:r>
          <w:r w:rsidRPr="00136A38">
            <w:rPr>
              <w:noProof/>
            </w:rPr>
            <w:t>Concentration in groundwater</w:t>
          </w:r>
          <w:r w:rsidRPr="00136A38">
            <w:rPr>
              <w:noProof/>
              <w:webHidden/>
            </w:rPr>
            <w:tab/>
            <w:t>10</w:t>
          </w:r>
        </w:p>
        <w:p w14:paraId="7DCA9D3F" w14:textId="62BBC814" w:rsidR="002933D7" w:rsidRPr="00136A38" w:rsidRDefault="002933D7">
          <w:pPr>
            <w:pStyle w:val="TOC2"/>
            <w:tabs>
              <w:tab w:val="left" w:pos="880"/>
              <w:tab w:val="right" w:leader="dot" w:pos="8494"/>
            </w:tabs>
            <w:rPr>
              <w:rFonts w:asciiTheme="minorHAnsi" w:eastAsiaTheme="minorEastAsia" w:hAnsiTheme="minorHAnsi"/>
              <w:noProof/>
              <w:lang w:val="es-ES" w:eastAsia="es-ES"/>
            </w:rPr>
          </w:pPr>
          <w:r w:rsidRPr="00136A38">
            <w:rPr>
              <w:noProof/>
              <w14:scene3d>
                <w14:camera w14:prst="orthographicFront"/>
                <w14:lightRig w14:rig="threePt" w14:dir="t">
                  <w14:rot w14:lat="0" w14:lon="0" w14:rev="0"/>
                </w14:lightRig>
              </w14:scene3d>
            </w:rPr>
            <w:t>S.2</w:t>
          </w:r>
          <w:r w:rsidRPr="00136A38">
            <w:rPr>
              <w:rFonts w:asciiTheme="minorHAnsi" w:eastAsiaTheme="minorEastAsia" w:hAnsiTheme="minorHAnsi"/>
              <w:noProof/>
              <w:lang w:val="es-ES" w:eastAsia="es-ES"/>
            </w:rPr>
            <w:tab/>
          </w:r>
          <w:r w:rsidRPr="00136A38">
            <w:rPr>
              <w:noProof/>
            </w:rPr>
            <w:t>Input parameters for the Monte Carlo simulation</w:t>
          </w:r>
          <w:r w:rsidRPr="00136A38">
            <w:rPr>
              <w:noProof/>
              <w:webHidden/>
            </w:rPr>
            <w:tab/>
            <w:t>12</w:t>
          </w:r>
        </w:p>
        <w:p w14:paraId="60FF67CE" w14:textId="1426315C" w:rsidR="002933D7" w:rsidRPr="00136A38" w:rsidRDefault="002933D7">
          <w:pPr>
            <w:pStyle w:val="TOC2"/>
            <w:tabs>
              <w:tab w:val="left" w:pos="880"/>
              <w:tab w:val="right" w:leader="dot" w:pos="8494"/>
            </w:tabs>
            <w:rPr>
              <w:rFonts w:asciiTheme="minorHAnsi" w:eastAsiaTheme="minorEastAsia" w:hAnsiTheme="minorHAnsi"/>
              <w:noProof/>
              <w:lang w:val="es-ES" w:eastAsia="es-ES"/>
            </w:rPr>
          </w:pPr>
          <w:r w:rsidRPr="00136A38">
            <w:rPr>
              <w:noProof/>
              <w14:scene3d>
                <w14:camera w14:prst="orthographicFront"/>
                <w14:lightRig w14:rig="threePt" w14:dir="t">
                  <w14:rot w14:lat="0" w14:lon="0" w14:rev="0"/>
                </w14:lightRig>
              </w14:scene3d>
            </w:rPr>
            <w:t>S.3</w:t>
          </w:r>
          <w:r w:rsidRPr="00136A38">
            <w:rPr>
              <w:rFonts w:asciiTheme="minorHAnsi" w:eastAsiaTheme="minorEastAsia" w:hAnsiTheme="minorHAnsi"/>
              <w:noProof/>
              <w:lang w:val="es-ES" w:eastAsia="es-ES"/>
            </w:rPr>
            <w:tab/>
          </w:r>
          <w:r w:rsidRPr="00136A38">
            <w:rPr>
              <w:noProof/>
            </w:rPr>
            <w:t>Concentration of BTEX</w:t>
          </w:r>
          <w:r w:rsidRPr="00136A38">
            <w:rPr>
              <w:noProof/>
              <w:webHidden/>
            </w:rPr>
            <w:tab/>
            <w:t>14</w:t>
          </w:r>
        </w:p>
        <w:p w14:paraId="413E35A8" w14:textId="53A51AD8" w:rsidR="002933D7" w:rsidRPr="00136A38" w:rsidRDefault="002933D7">
          <w:pPr>
            <w:pStyle w:val="TOC2"/>
            <w:tabs>
              <w:tab w:val="left" w:pos="880"/>
              <w:tab w:val="right" w:leader="dot" w:pos="8494"/>
            </w:tabs>
            <w:rPr>
              <w:rFonts w:asciiTheme="minorHAnsi" w:eastAsiaTheme="minorEastAsia" w:hAnsiTheme="minorHAnsi"/>
              <w:noProof/>
              <w:lang w:val="es-ES" w:eastAsia="es-ES"/>
            </w:rPr>
          </w:pPr>
          <w:r w:rsidRPr="00136A38">
            <w:rPr>
              <w:noProof/>
              <w14:scene3d>
                <w14:camera w14:prst="orthographicFront"/>
                <w14:lightRig w14:rig="threePt" w14:dir="t">
                  <w14:rot w14:lat="0" w14:lon="0" w14:rev="0"/>
                </w14:lightRig>
              </w14:scene3d>
            </w:rPr>
            <w:t>S.4</w:t>
          </w:r>
          <w:r w:rsidRPr="00136A38">
            <w:rPr>
              <w:rFonts w:asciiTheme="minorHAnsi" w:eastAsiaTheme="minorEastAsia" w:hAnsiTheme="minorHAnsi"/>
              <w:noProof/>
              <w:lang w:val="es-ES" w:eastAsia="es-ES"/>
            </w:rPr>
            <w:tab/>
          </w:r>
          <w:r w:rsidRPr="00136A38">
            <w:rPr>
              <w:noProof/>
            </w:rPr>
            <w:t>BTEX Toxicity Factors</w:t>
          </w:r>
          <w:r w:rsidRPr="00136A38">
            <w:rPr>
              <w:noProof/>
              <w:webHidden/>
            </w:rPr>
            <w:tab/>
            <w:t>16</w:t>
          </w:r>
        </w:p>
        <w:p w14:paraId="0A9D567C" w14:textId="133ED5A9" w:rsidR="002933D7" w:rsidRPr="00136A38" w:rsidRDefault="002933D7">
          <w:pPr>
            <w:pStyle w:val="TOC2"/>
            <w:tabs>
              <w:tab w:val="left" w:pos="880"/>
              <w:tab w:val="right" w:leader="dot" w:pos="8494"/>
            </w:tabs>
            <w:rPr>
              <w:rFonts w:asciiTheme="minorHAnsi" w:eastAsiaTheme="minorEastAsia" w:hAnsiTheme="minorHAnsi"/>
              <w:noProof/>
              <w:lang w:val="es-ES" w:eastAsia="es-ES"/>
            </w:rPr>
          </w:pPr>
          <w:r w:rsidRPr="00136A38">
            <w:rPr>
              <w:noProof/>
              <w14:scene3d>
                <w14:camera w14:prst="orthographicFront"/>
                <w14:lightRig w14:rig="threePt" w14:dir="t">
                  <w14:rot w14:lat="0" w14:lon="0" w14:rev="0"/>
                </w14:lightRig>
              </w14:scene3d>
            </w:rPr>
            <w:t>S.5</w:t>
          </w:r>
          <w:r w:rsidRPr="00136A38">
            <w:rPr>
              <w:rFonts w:asciiTheme="minorHAnsi" w:eastAsiaTheme="minorEastAsia" w:hAnsiTheme="minorHAnsi"/>
              <w:noProof/>
              <w:lang w:val="es-ES" w:eastAsia="es-ES"/>
            </w:rPr>
            <w:tab/>
          </w:r>
          <w:r w:rsidRPr="00136A38">
            <w:rPr>
              <w:noProof/>
            </w:rPr>
            <w:t>Sensitivity analysis</w:t>
          </w:r>
          <w:r w:rsidRPr="00136A38">
            <w:rPr>
              <w:noProof/>
              <w:webHidden/>
            </w:rPr>
            <w:tab/>
            <w:t>17</w:t>
          </w:r>
        </w:p>
        <w:p w14:paraId="510B8E77" w14:textId="21FC0FC3" w:rsidR="002933D7" w:rsidRPr="00136A38" w:rsidRDefault="002933D7">
          <w:pPr>
            <w:pStyle w:val="TOC2"/>
            <w:tabs>
              <w:tab w:val="left" w:pos="880"/>
              <w:tab w:val="right" w:leader="dot" w:pos="8494"/>
            </w:tabs>
            <w:rPr>
              <w:rFonts w:asciiTheme="minorHAnsi" w:eastAsiaTheme="minorEastAsia" w:hAnsiTheme="minorHAnsi"/>
              <w:noProof/>
              <w:lang w:val="es-ES" w:eastAsia="es-ES"/>
            </w:rPr>
          </w:pPr>
          <w:r w:rsidRPr="00136A38">
            <w:rPr>
              <w:noProof/>
              <w14:scene3d>
                <w14:camera w14:prst="orthographicFront"/>
                <w14:lightRig w14:rig="threePt" w14:dir="t">
                  <w14:rot w14:lat="0" w14:lon="0" w14:rev="0"/>
                </w14:lightRig>
              </w14:scene3d>
            </w:rPr>
            <w:t>S.6</w:t>
          </w:r>
          <w:r w:rsidRPr="00136A38">
            <w:rPr>
              <w:rFonts w:asciiTheme="minorHAnsi" w:eastAsiaTheme="minorEastAsia" w:hAnsiTheme="minorHAnsi"/>
              <w:noProof/>
              <w:lang w:val="es-ES" w:eastAsia="es-ES"/>
            </w:rPr>
            <w:tab/>
          </w:r>
          <w:r w:rsidRPr="00136A38">
            <w:rPr>
              <w:noProof/>
            </w:rPr>
            <w:t>Acute risk assessment</w:t>
          </w:r>
          <w:r w:rsidRPr="00136A38">
            <w:rPr>
              <w:noProof/>
              <w:webHidden/>
            </w:rPr>
            <w:tab/>
            <w:t>30</w:t>
          </w:r>
        </w:p>
        <w:p w14:paraId="436546A5" w14:textId="72C3DFC9" w:rsidR="002933D7" w:rsidRPr="00136A38" w:rsidRDefault="002933D7">
          <w:pPr>
            <w:pStyle w:val="TOC3"/>
            <w:tabs>
              <w:tab w:val="left" w:pos="1320"/>
              <w:tab w:val="right" w:leader="dot" w:pos="8494"/>
            </w:tabs>
            <w:rPr>
              <w:rFonts w:asciiTheme="minorHAnsi" w:eastAsiaTheme="minorEastAsia" w:hAnsiTheme="minorHAnsi"/>
              <w:noProof/>
              <w:lang w:val="es-ES" w:eastAsia="es-ES"/>
            </w:rPr>
          </w:pPr>
          <w:r w:rsidRPr="00136A38">
            <w:rPr>
              <w:noProof/>
            </w:rPr>
            <w:t>S.6.1</w:t>
          </w:r>
          <w:r w:rsidRPr="00136A38">
            <w:rPr>
              <w:rFonts w:asciiTheme="minorHAnsi" w:eastAsiaTheme="minorEastAsia" w:hAnsiTheme="minorHAnsi"/>
              <w:noProof/>
              <w:lang w:val="es-ES" w:eastAsia="es-ES"/>
            </w:rPr>
            <w:tab/>
          </w:r>
          <w:r w:rsidRPr="00136A38">
            <w:rPr>
              <w:noProof/>
            </w:rPr>
            <w:t>Acute dermal exposure risks.</w:t>
          </w:r>
          <w:r w:rsidRPr="00136A38">
            <w:rPr>
              <w:noProof/>
              <w:webHidden/>
            </w:rPr>
            <w:tab/>
            <w:t>30</w:t>
          </w:r>
        </w:p>
        <w:p w14:paraId="1F53F27F" w14:textId="32AF6A27" w:rsidR="002933D7" w:rsidRPr="00136A38" w:rsidRDefault="002933D7">
          <w:pPr>
            <w:pStyle w:val="TOC1"/>
            <w:tabs>
              <w:tab w:val="right" w:leader="dot" w:pos="8494"/>
            </w:tabs>
            <w:rPr>
              <w:rFonts w:asciiTheme="minorHAnsi" w:eastAsiaTheme="minorEastAsia" w:hAnsiTheme="minorHAnsi"/>
              <w:noProof/>
              <w:lang w:val="es-ES" w:eastAsia="es-ES"/>
            </w:rPr>
          </w:pPr>
          <w:r w:rsidRPr="00136A38">
            <w:rPr>
              <w:noProof/>
            </w:rPr>
            <w:t>Reference</w:t>
          </w:r>
          <w:r w:rsidRPr="00136A38">
            <w:rPr>
              <w:noProof/>
              <w:webHidden/>
            </w:rPr>
            <w:tab/>
            <w:t>32</w:t>
          </w:r>
        </w:p>
        <w:p w14:paraId="601CEBDB" w14:textId="2CA1DB81" w:rsidR="00FB7F98" w:rsidRPr="00136A38" w:rsidRDefault="0055470D"/>
      </w:sdtContent>
    </w:sdt>
    <w:p w14:paraId="5B3EC374" w14:textId="77777777" w:rsidR="00D77128" w:rsidRPr="00136A38" w:rsidRDefault="003A572B" w:rsidP="00FB7F98">
      <w:pPr>
        <w:pStyle w:val="Heading2"/>
      </w:pPr>
      <w:bookmarkStart w:id="1" w:name="_Toc141952930"/>
      <w:r w:rsidRPr="00136A38">
        <w:lastRenderedPageBreak/>
        <w:t>Modelling the concentration in the unsaturated zone</w:t>
      </w:r>
      <w:r w:rsidR="00DB06F0" w:rsidRPr="00136A38">
        <w:t>.</w:t>
      </w:r>
      <w:bookmarkEnd w:id="1"/>
      <w:r w:rsidR="00DB06F0" w:rsidRPr="00136A38">
        <w:t xml:space="preserve"> </w:t>
      </w:r>
      <w:bookmarkStart w:id="2" w:name="_Ref122006607"/>
    </w:p>
    <w:p w14:paraId="4F5D2084" w14:textId="4E886CEE" w:rsidR="00F269C2" w:rsidRPr="00136A38" w:rsidRDefault="00F269C2" w:rsidP="00F269C2">
      <w:pPr>
        <w:pStyle w:val="Heading3"/>
      </w:pPr>
      <w:bookmarkStart w:id="3" w:name="_Toc141952931"/>
      <w:r w:rsidRPr="00136A38">
        <w:t>Flowback concentration</w:t>
      </w:r>
      <w:bookmarkEnd w:id="3"/>
    </w:p>
    <w:p w14:paraId="67EE7D56" w14:textId="41C692D7" w:rsidR="00F269C2" w:rsidRPr="00136A38" w:rsidRDefault="00B35C0F" w:rsidP="00F23E46">
      <w:r w:rsidRPr="00136A38">
        <w:t>The BTEX concentrations in the return water for well F are shown in Table S1 and the average concentration for horizontal wells</w:t>
      </w:r>
      <w:r w:rsidR="00F23E46" w:rsidRPr="00136A38">
        <w:t xml:space="preserve"> C, D, E, G, K and M in the Hayes report</w:t>
      </w:r>
      <w:r w:rsidRPr="00136A38">
        <w:t xml:space="preserve"> is shown in </w:t>
      </w:r>
      <w:r w:rsidR="00144BCD" w:rsidRPr="00136A38">
        <w:t>Table S</w:t>
      </w:r>
      <w:r w:rsidR="00144BCD" w:rsidRPr="00136A38">
        <w:rPr>
          <w:noProof/>
        </w:rPr>
        <w:t>2</w:t>
      </w:r>
      <w:r w:rsidR="00F269C2" w:rsidRPr="00136A38">
        <w:t>.</w:t>
      </w:r>
    </w:p>
    <w:p w14:paraId="3081C45E" w14:textId="416E5332" w:rsidR="00F269C2" w:rsidRPr="00136A38" w:rsidRDefault="00F269C2" w:rsidP="00F269C2">
      <w:pPr>
        <w:pStyle w:val="Caption"/>
      </w:pPr>
      <w:bookmarkStart w:id="4" w:name="_Ref121839139"/>
      <w:r w:rsidRPr="00136A38">
        <w:t>Table S</w:t>
      </w:r>
      <w:r w:rsidR="00B35C0F" w:rsidRPr="00136A38">
        <w:rPr>
          <w:noProof/>
        </w:rPr>
        <w:t>1</w:t>
      </w:r>
      <w:bookmarkEnd w:id="4"/>
      <w:r w:rsidRPr="00136A38">
        <w:t>: Concentrations of BTEX (ppm) in flowback water from Well F (Hayes, 2009) after the operation.</w:t>
      </w:r>
    </w:p>
    <w:tbl>
      <w:tblPr>
        <w:tblW w:w="8306" w:type="dxa"/>
        <w:tblBorders>
          <w:top w:val="single" w:sz="12" w:space="0" w:color="auto"/>
          <w:bottom w:val="single" w:sz="12" w:space="0" w:color="auto"/>
          <w:insideH w:val="single" w:sz="4" w:space="0" w:color="auto"/>
        </w:tblBorders>
        <w:tblLayout w:type="fixed"/>
        <w:tblLook w:val="04A0" w:firstRow="1" w:lastRow="0" w:firstColumn="1" w:lastColumn="0" w:noHBand="0" w:noVBand="1"/>
      </w:tblPr>
      <w:tblGrid>
        <w:gridCol w:w="1661"/>
        <w:gridCol w:w="1661"/>
        <w:gridCol w:w="1741"/>
        <w:gridCol w:w="1623"/>
        <w:gridCol w:w="1620"/>
      </w:tblGrid>
      <w:tr w:rsidR="00F269C2" w:rsidRPr="00136A38" w14:paraId="46CD7ADC" w14:textId="77777777" w:rsidTr="00F269C2">
        <w:trPr>
          <w:trHeight w:val="480"/>
        </w:trPr>
        <w:tc>
          <w:tcPr>
            <w:tcW w:w="1661" w:type="dxa"/>
            <w:shd w:val="clear" w:color="auto" w:fill="auto"/>
            <w:noWrap/>
            <w:vAlign w:val="center"/>
          </w:tcPr>
          <w:p w14:paraId="7D5726AE" w14:textId="77777777" w:rsidR="00F269C2" w:rsidRPr="00136A38" w:rsidRDefault="00F269C2" w:rsidP="00F269C2">
            <w:pPr>
              <w:spacing w:after="0"/>
              <w:jc w:val="center"/>
              <w:rPr>
                <w:rFonts w:eastAsia="SimSun"/>
                <w:sz w:val="21"/>
                <w:szCs w:val="21"/>
              </w:rPr>
            </w:pPr>
            <w:r w:rsidRPr="00136A38">
              <w:rPr>
                <w:rFonts w:eastAsia="SimSun"/>
                <w:sz w:val="21"/>
                <w:szCs w:val="21"/>
              </w:rPr>
              <w:t>Time (Days)</w:t>
            </w:r>
          </w:p>
        </w:tc>
        <w:tc>
          <w:tcPr>
            <w:tcW w:w="1661" w:type="dxa"/>
            <w:shd w:val="clear" w:color="auto" w:fill="auto"/>
            <w:noWrap/>
            <w:vAlign w:val="center"/>
          </w:tcPr>
          <w:p w14:paraId="1373EDEE" w14:textId="77777777" w:rsidR="00F269C2" w:rsidRPr="00136A38" w:rsidRDefault="00F269C2" w:rsidP="00F269C2">
            <w:pPr>
              <w:spacing w:after="0"/>
              <w:jc w:val="center"/>
              <w:rPr>
                <w:rFonts w:eastAsia="DengXian"/>
                <w:sz w:val="21"/>
                <w:szCs w:val="21"/>
              </w:rPr>
            </w:pPr>
            <w:r w:rsidRPr="00136A38">
              <w:rPr>
                <w:rFonts w:eastAsia="DengXian"/>
                <w:sz w:val="21"/>
                <w:szCs w:val="21"/>
              </w:rPr>
              <w:t>Benzene</w:t>
            </w:r>
          </w:p>
        </w:tc>
        <w:tc>
          <w:tcPr>
            <w:tcW w:w="1741" w:type="dxa"/>
            <w:shd w:val="clear" w:color="auto" w:fill="auto"/>
            <w:vAlign w:val="center"/>
          </w:tcPr>
          <w:p w14:paraId="617B7B95" w14:textId="77777777" w:rsidR="00F269C2" w:rsidRPr="00136A38" w:rsidRDefault="00F269C2" w:rsidP="00F269C2">
            <w:pPr>
              <w:spacing w:after="0"/>
              <w:jc w:val="center"/>
              <w:rPr>
                <w:rFonts w:eastAsia="DengXian"/>
                <w:sz w:val="21"/>
                <w:szCs w:val="21"/>
              </w:rPr>
            </w:pPr>
            <w:r w:rsidRPr="00136A38">
              <w:rPr>
                <w:rFonts w:eastAsia="DengXian"/>
                <w:sz w:val="21"/>
                <w:szCs w:val="21"/>
              </w:rPr>
              <w:t>Ethylbenzene</w:t>
            </w:r>
          </w:p>
        </w:tc>
        <w:tc>
          <w:tcPr>
            <w:tcW w:w="1623" w:type="dxa"/>
            <w:shd w:val="clear" w:color="auto" w:fill="auto"/>
            <w:vAlign w:val="center"/>
          </w:tcPr>
          <w:p w14:paraId="5940DED7" w14:textId="77777777" w:rsidR="00F269C2" w:rsidRPr="00136A38" w:rsidRDefault="00F269C2" w:rsidP="00F269C2">
            <w:pPr>
              <w:spacing w:after="0"/>
              <w:jc w:val="center"/>
              <w:rPr>
                <w:rFonts w:eastAsia="DengXian"/>
                <w:sz w:val="21"/>
                <w:szCs w:val="21"/>
              </w:rPr>
            </w:pPr>
            <w:r w:rsidRPr="00136A38">
              <w:rPr>
                <w:rFonts w:eastAsia="DengXian"/>
                <w:sz w:val="21"/>
                <w:szCs w:val="21"/>
              </w:rPr>
              <w:t>Toluene</w:t>
            </w:r>
          </w:p>
        </w:tc>
        <w:tc>
          <w:tcPr>
            <w:tcW w:w="1620" w:type="dxa"/>
            <w:shd w:val="clear" w:color="auto" w:fill="auto"/>
            <w:vAlign w:val="center"/>
          </w:tcPr>
          <w:p w14:paraId="28B1C489" w14:textId="77777777" w:rsidR="00F269C2" w:rsidRPr="00136A38" w:rsidRDefault="00F269C2" w:rsidP="00F269C2">
            <w:pPr>
              <w:spacing w:after="0"/>
              <w:jc w:val="center"/>
              <w:rPr>
                <w:rFonts w:eastAsia="DengXian"/>
                <w:sz w:val="21"/>
                <w:szCs w:val="21"/>
              </w:rPr>
            </w:pPr>
            <w:r w:rsidRPr="00136A38">
              <w:rPr>
                <w:rFonts w:eastAsia="DengXian"/>
                <w:sz w:val="21"/>
                <w:szCs w:val="21"/>
              </w:rPr>
              <w:t>Xylenes (total)</w:t>
            </w:r>
          </w:p>
        </w:tc>
      </w:tr>
      <w:tr w:rsidR="00F269C2" w:rsidRPr="00136A38" w14:paraId="05916D58" w14:textId="77777777" w:rsidTr="00F269C2">
        <w:trPr>
          <w:trHeight w:val="315"/>
        </w:trPr>
        <w:tc>
          <w:tcPr>
            <w:tcW w:w="1661" w:type="dxa"/>
            <w:shd w:val="clear" w:color="auto" w:fill="auto"/>
            <w:noWrap/>
            <w:vAlign w:val="center"/>
          </w:tcPr>
          <w:p w14:paraId="53EF2183" w14:textId="77777777" w:rsidR="00F269C2" w:rsidRPr="00136A38" w:rsidRDefault="00F269C2" w:rsidP="00F269C2">
            <w:pPr>
              <w:spacing w:after="0"/>
              <w:jc w:val="center"/>
              <w:rPr>
                <w:rFonts w:eastAsia="DengXian"/>
                <w:sz w:val="21"/>
                <w:szCs w:val="21"/>
              </w:rPr>
            </w:pPr>
            <w:r w:rsidRPr="00136A38">
              <w:rPr>
                <w:rFonts w:eastAsia="DengXian"/>
                <w:sz w:val="21"/>
                <w:szCs w:val="21"/>
              </w:rPr>
              <w:t>1</w:t>
            </w:r>
          </w:p>
        </w:tc>
        <w:tc>
          <w:tcPr>
            <w:tcW w:w="1661" w:type="dxa"/>
            <w:shd w:val="clear" w:color="auto" w:fill="auto"/>
            <w:noWrap/>
            <w:vAlign w:val="center"/>
          </w:tcPr>
          <w:p w14:paraId="17E58565" w14:textId="77777777" w:rsidR="00F269C2" w:rsidRPr="00136A38" w:rsidRDefault="00F269C2" w:rsidP="00F269C2">
            <w:pPr>
              <w:spacing w:after="0"/>
              <w:jc w:val="center"/>
              <w:rPr>
                <w:rFonts w:eastAsia="DengXian"/>
                <w:sz w:val="21"/>
                <w:szCs w:val="21"/>
              </w:rPr>
            </w:pPr>
            <w:r w:rsidRPr="00136A38">
              <w:rPr>
                <w:rFonts w:eastAsia="DengXian"/>
                <w:sz w:val="21"/>
                <w:szCs w:val="21"/>
              </w:rPr>
              <w:t>0.280</w:t>
            </w:r>
          </w:p>
        </w:tc>
        <w:tc>
          <w:tcPr>
            <w:tcW w:w="1741" w:type="dxa"/>
            <w:shd w:val="clear" w:color="auto" w:fill="auto"/>
            <w:vAlign w:val="center"/>
          </w:tcPr>
          <w:p w14:paraId="5B3B2F42" w14:textId="77777777" w:rsidR="00F269C2" w:rsidRPr="00136A38" w:rsidRDefault="00F269C2" w:rsidP="00F269C2">
            <w:pPr>
              <w:spacing w:after="0"/>
              <w:jc w:val="center"/>
              <w:rPr>
                <w:rFonts w:eastAsia="DengXian"/>
                <w:sz w:val="21"/>
                <w:szCs w:val="21"/>
              </w:rPr>
            </w:pPr>
            <w:r w:rsidRPr="00136A38">
              <w:rPr>
                <w:rFonts w:eastAsia="DengXian"/>
                <w:sz w:val="21"/>
                <w:szCs w:val="21"/>
              </w:rPr>
              <w:t>0.0076</w:t>
            </w:r>
          </w:p>
        </w:tc>
        <w:tc>
          <w:tcPr>
            <w:tcW w:w="1623" w:type="dxa"/>
            <w:shd w:val="clear" w:color="auto" w:fill="auto"/>
            <w:vAlign w:val="center"/>
          </w:tcPr>
          <w:p w14:paraId="0890E054" w14:textId="77777777" w:rsidR="00F269C2" w:rsidRPr="00136A38" w:rsidRDefault="00F269C2" w:rsidP="00F269C2">
            <w:pPr>
              <w:spacing w:after="0"/>
              <w:jc w:val="center"/>
              <w:rPr>
                <w:rFonts w:eastAsia="DengXian"/>
                <w:sz w:val="21"/>
                <w:szCs w:val="21"/>
              </w:rPr>
            </w:pPr>
            <w:r w:rsidRPr="00136A38">
              <w:rPr>
                <w:rFonts w:eastAsia="DengXian"/>
                <w:sz w:val="21"/>
                <w:szCs w:val="21"/>
              </w:rPr>
              <w:t>0.300</w:t>
            </w:r>
          </w:p>
        </w:tc>
        <w:tc>
          <w:tcPr>
            <w:tcW w:w="1620" w:type="dxa"/>
            <w:shd w:val="clear" w:color="auto" w:fill="auto"/>
            <w:vAlign w:val="center"/>
          </w:tcPr>
          <w:p w14:paraId="38FAB8D4" w14:textId="77777777" w:rsidR="00F269C2" w:rsidRPr="00136A38" w:rsidRDefault="00F269C2" w:rsidP="00F269C2">
            <w:pPr>
              <w:spacing w:after="0"/>
              <w:jc w:val="center"/>
              <w:rPr>
                <w:rFonts w:eastAsia="DengXian"/>
                <w:sz w:val="21"/>
                <w:szCs w:val="21"/>
              </w:rPr>
            </w:pPr>
            <w:r w:rsidRPr="00136A38">
              <w:rPr>
                <w:rFonts w:eastAsia="DengXian"/>
                <w:sz w:val="21"/>
                <w:szCs w:val="21"/>
              </w:rPr>
              <w:t>0.120</w:t>
            </w:r>
          </w:p>
        </w:tc>
      </w:tr>
      <w:tr w:rsidR="00F269C2" w:rsidRPr="00136A38" w14:paraId="1C154005" w14:textId="77777777" w:rsidTr="00F269C2">
        <w:trPr>
          <w:trHeight w:val="315"/>
        </w:trPr>
        <w:tc>
          <w:tcPr>
            <w:tcW w:w="1661" w:type="dxa"/>
            <w:shd w:val="clear" w:color="auto" w:fill="auto"/>
            <w:noWrap/>
            <w:vAlign w:val="center"/>
          </w:tcPr>
          <w:p w14:paraId="371C71A8" w14:textId="77777777" w:rsidR="00F269C2" w:rsidRPr="00136A38" w:rsidRDefault="00F269C2" w:rsidP="00F269C2">
            <w:pPr>
              <w:spacing w:after="0"/>
              <w:jc w:val="center"/>
              <w:rPr>
                <w:rFonts w:eastAsia="DengXian"/>
                <w:sz w:val="21"/>
                <w:szCs w:val="21"/>
              </w:rPr>
            </w:pPr>
            <w:r w:rsidRPr="00136A38">
              <w:rPr>
                <w:rFonts w:eastAsia="DengXian"/>
                <w:sz w:val="21"/>
                <w:szCs w:val="21"/>
              </w:rPr>
              <w:t>5</w:t>
            </w:r>
          </w:p>
        </w:tc>
        <w:tc>
          <w:tcPr>
            <w:tcW w:w="1661" w:type="dxa"/>
            <w:shd w:val="clear" w:color="auto" w:fill="auto"/>
            <w:noWrap/>
            <w:vAlign w:val="center"/>
          </w:tcPr>
          <w:p w14:paraId="594105B5" w14:textId="77777777" w:rsidR="00F269C2" w:rsidRPr="00136A38" w:rsidRDefault="00F269C2" w:rsidP="00F269C2">
            <w:pPr>
              <w:spacing w:after="0"/>
              <w:jc w:val="center"/>
              <w:rPr>
                <w:rFonts w:eastAsia="DengXian"/>
                <w:sz w:val="21"/>
                <w:szCs w:val="21"/>
              </w:rPr>
            </w:pPr>
            <w:r w:rsidRPr="00136A38">
              <w:rPr>
                <w:rFonts w:eastAsia="DengXian"/>
                <w:sz w:val="21"/>
                <w:szCs w:val="21"/>
              </w:rPr>
              <w:t>0.880</w:t>
            </w:r>
          </w:p>
        </w:tc>
        <w:tc>
          <w:tcPr>
            <w:tcW w:w="1741" w:type="dxa"/>
            <w:shd w:val="clear" w:color="auto" w:fill="auto"/>
            <w:vAlign w:val="center"/>
          </w:tcPr>
          <w:p w14:paraId="2E84DC21" w14:textId="77777777" w:rsidR="00F269C2" w:rsidRPr="00136A38" w:rsidRDefault="00F269C2" w:rsidP="00F269C2">
            <w:pPr>
              <w:spacing w:after="0"/>
              <w:jc w:val="center"/>
              <w:rPr>
                <w:rFonts w:eastAsia="DengXian"/>
                <w:sz w:val="21"/>
                <w:szCs w:val="21"/>
              </w:rPr>
            </w:pPr>
            <w:r w:rsidRPr="00136A38">
              <w:rPr>
                <w:rFonts w:eastAsia="DengXian"/>
                <w:sz w:val="21"/>
                <w:szCs w:val="21"/>
              </w:rPr>
              <w:t>0.029</w:t>
            </w:r>
          </w:p>
        </w:tc>
        <w:tc>
          <w:tcPr>
            <w:tcW w:w="1623" w:type="dxa"/>
            <w:shd w:val="clear" w:color="auto" w:fill="auto"/>
            <w:vAlign w:val="center"/>
          </w:tcPr>
          <w:p w14:paraId="39FD9CA1" w14:textId="77777777" w:rsidR="00F269C2" w:rsidRPr="00136A38" w:rsidRDefault="00F269C2" w:rsidP="00F269C2">
            <w:pPr>
              <w:spacing w:after="0"/>
              <w:jc w:val="center"/>
              <w:rPr>
                <w:rFonts w:eastAsia="DengXian"/>
                <w:sz w:val="21"/>
                <w:szCs w:val="21"/>
              </w:rPr>
            </w:pPr>
            <w:r w:rsidRPr="00136A38">
              <w:rPr>
                <w:rFonts w:eastAsia="DengXian"/>
                <w:sz w:val="21"/>
                <w:szCs w:val="21"/>
              </w:rPr>
              <w:t>0.920</w:t>
            </w:r>
          </w:p>
        </w:tc>
        <w:tc>
          <w:tcPr>
            <w:tcW w:w="1620" w:type="dxa"/>
            <w:shd w:val="clear" w:color="auto" w:fill="auto"/>
            <w:vAlign w:val="center"/>
          </w:tcPr>
          <w:p w14:paraId="516EA0A2" w14:textId="77777777" w:rsidR="00F269C2" w:rsidRPr="00136A38" w:rsidRDefault="00F269C2" w:rsidP="00F269C2">
            <w:pPr>
              <w:spacing w:after="0"/>
              <w:jc w:val="center"/>
              <w:rPr>
                <w:rFonts w:eastAsia="DengXian"/>
                <w:sz w:val="21"/>
                <w:szCs w:val="21"/>
              </w:rPr>
            </w:pPr>
            <w:r w:rsidRPr="00136A38">
              <w:rPr>
                <w:rFonts w:eastAsia="DengXian"/>
                <w:sz w:val="21"/>
                <w:szCs w:val="21"/>
              </w:rPr>
              <w:t>0.340</w:t>
            </w:r>
          </w:p>
        </w:tc>
      </w:tr>
      <w:tr w:rsidR="00F269C2" w:rsidRPr="00136A38" w14:paraId="70F9B1E6" w14:textId="77777777" w:rsidTr="00F269C2">
        <w:trPr>
          <w:trHeight w:val="315"/>
        </w:trPr>
        <w:tc>
          <w:tcPr>
            <w:tcW w:w="1661" w:type="dxa"/>
            <w:shd w:val="clear" w:color="auto" w:fill="auto"/>
            <w:noWrap/>
            <w:vAlign w:val="center"/>
          </w:tcPr>
          <w:p w14:paraId="7645B922" w14:textId="77777777" w:rsidR="00F269C2" w:rsidRPr="00136A38" w:rsidRDefault="00F269C2" w:rsidP="00F269C2">
            <w:pPr>
              <w:spacing w:after="0"/>
              <w:jc w:val="center"/>
              <w:rPr>
                <w:rFonts w:eastAsia="DengXian"/>
                <w:sz w:val="21"/>
                <w:szCs w:val="21"/>
              </w:rPr>
            </w:pPr>
            <w:r w:rsidRPr="00136A38">
              <w:rPr>
                <w:rFonts w:eastAsia="DengXian"/>
                <w:sz w:val="21"/>
                <w:szCs w:val="21"/>
              </w:rPr>
              <w:t>14</w:t>
            </w:r>
          </w:p>
        </w:tc>
        <w:tc>
          <w:tcPr>
            <w:tcW w:w="1661" w:type="dxa"/>
            <w:shd w:val="clear" w:color="auto" w:fill="auto"/>
            <w:noWrap/>
            <w:vAlign w:val="center"/>
          </w:tcPr>
          <w:p w14:paraId="6BDC4BD4" w14:textId="77777777" w:rsidR="00F269C2" w:rsidRPr="00136A38" w:rsidRDefault="00F269C2" w:rsidP="00F269C2">
            <w:pPr>
              <w:spacing w:after="0"/>
              <w:jc w:val="center"/>
              <w:rPr>
                <w:rFonts w:eastAsia="DengXian"/>
                <w:sz w:val="21"/>
                <w:szCs w:val="21"/>
              </w:rPr>
            </w:pPr>
            <w:r w:rsidRPr="00136A38">
              <w:rPr>
                <w:rFonts w:eastAsia="DengXian"/>
                <w:sz w:val="21"/>
                <w:szCs w:val="21"/>
              </w:rPr>
              <w:t>0.400</w:t>
            </w:r>
          </w:p>
        </w:tc>
        <w:tc>
          <w:tcPr>
            <w:tcW w:w="1741" w:type="dxa"/>
            <w:shd w:val="clear" w:color="auto" w:fill="auto"/>
            <w:vAlign w:val="center"/>
          </w:tcPr>
          <w:p w14:paraId="7D55F53B" w14:textId="77777777" w:rsidR="00F269C2" w:rsidRPr="00136A38" w:rsidRDefault="00F269C2" w:rsidP="00F269C2">
            <w:pPr>
              <w:spacing w:after="0"/>
              <w:jc w:val="center"/>
              <w:rPr>
                <w:rFonts w:eastAsia="DengXian"/>
                <w:sz w:val="21"/>
                <w:szCs w:val="21"/>
              </w:rPr>
            </w:pPr>
            <w:r w:rsidRPr="00136A38">
              <w:rPr>
                <w:rFonts w:eastAsia="DengXian"/>
                <w:sz w:val="21"/>
                <w:szCs w:val="21"/>
              </w:rPr>
              <w:t>0.023</w:t>
            </w:r>
          </w:p>
        </w:tc>
        <w:tc>
          <w:tcPr>
            <w:tcW w:w="1623" w:type="dxa"/>
            <w:shd w:val="clear" w:color="auto" w:fill="auto"/>
            <w:vAlign w:val="center"/>
          </w:tcPr>
          <w:p w14:paraId="65ADC3F4" w14:textId="77777777" w:rsidR="00F269C2" w:rsidRPr="00136A38" w:rsidRDefault="00F269C2" w:rsidP="00F269C2">
            <w:pPr>
              <w:spacing w:after="0"/>
              <w:jc w:val="center"/>
              <w:rPr>
                <w:rFonts w:eastAsia="DengXian"/>
                <w:sz w:val="21"/>
                <w:szCs w:val="21"/>
              </w:rPr>
            </w:pPr>
            <w:r w:rsidRPr="00136A38">
              <w:rPr>
                <w:rFonts w:eastAsia="DengXian"/>
                <w:sz w:val="21"/>
                <w:szCs w:val="21"/>
              </w:rPr>
              <w:t>0.540</w:t>
            </w:r>
          </w:p>
        </w:tc>
        <w:tc>
          <w:tcPr>
            <w:tcW w:w="1620" w:type="dxa"/>
            <w:shd w:val="clear" w:color="auto" w:fill="auto"/>
            <w:vAlign w:val="center"/>
          </w:tcPr>
          <w:p w14:paraId="56435AA8" w14:textId="77777777" w:rsidR="00F269C2" w:rsidRPr="00136A38" w:rsidRDefault="00F269C2" w:rsidP="00F269C2">
            <w:pPr>
              <w:spacing w:after="0"/>
              <w:jc w:val="center"/>
              <w:rPr>
                <w:rFonts w:eastAsia="DengXian"/>
                <w:sz w:val="21"/>
                <w:szCs w:val="21"/>
              </w:rPr>
            </w:pPr>
            <w:r w:rsidRPr="00136A38">
              <w:rPr>
                <w:rFonts w:eastAsia="DengXian"/>
                <w:sz w:val="21"/>
                <w:szCs w:val="21"/>
              </w:rPr>
              <w:t>0.280</w:t>
            </w:r>
          </w:p>
        </w:tc>
      </w:tr>
      <w:tr w:rsidR="00F269C2" w:rsidRPr="00136A38" w14:paraId="2A5D4F07" w14:textId="77777777" w:rsidTr="00F269C2">
        <w:trPr>
          <w:trHeight w:val="315"/>
        </w:trPr>
        <w:tc>
          <w:tcPr>
            <w:tcW w:w="1661" w:type="dxa"/>
            <w:shd w:val="clear" w:color="auto" w:fill="auto"/>
            <w:noWrap/>
            <w:vAlign w:val="center"/>
          </w:tcPr>
          <w:p w14:paraId="362AC0B6" w14:textId="77777777" w:rsidR="00F269C2" w:rsidRPr="00136A38" w:rsidRDefault="00F269C2" w:rsidP="00F269C2">
            <w:pPr>
              <w:spacing w:after="0"/>
              <w:jc w:val="center"/>
              <w:rPr>
                <w:rFonts w:eastAsia="DengXian"/>
                <w:sz w:val="21"/>
                <w:szCs w:val="21"/>
              </w:rPr>
            </w:pPr>
            <w:r w:rsidRPr="00136A38">
              <w:rPr>
                <w:rFonts w:eastAsia="DengXian"/>
                <w:sz w:val="21"/>
                <w:szCs w:val="21"/>
              </w:rPr>
              <w:t>90</w:t>
            </w:r>
          </w:p>
        </w:tc>
        <w:tc>
          <w:tcPr>
            <w:tcW w:w="1661" w:type="dxa"/>
            <w:shd w:val="clear" w:color="auto" w:fill="auto"/>
            <w:noWrap/>
            <w:vAlign w:val="center"/>
          </w:tcPr>
          <w:p w14:paraId="212FDF36" w14:textId="77777777" w:rsidR="00F269C2" w:rsidRPr="00136A38" w:rsidRDefault="00F269C2" w:rsidP="00F269C2">
            <w:pPr>
              <w:spacing w:after="0"/>
              <w:jc w:val="center"/>
              <w:rPr>
                <w:rFonts w:eastAsia="DengXian"/>
                <w:sz w:val="21"/>
                <w:szCs w:val="21"/>
              </w:rPr>
            </w:pPr>
            <w:r w:rsidRPr="00136A38">
              <w:rPr>
                <w:rFonts w:eastAsia="DengXian"/>
                <w:sz w:val="21"/>
                <w:szCs w:val="21"/>
              </w:rPr>
              <w:t>0.290</w:t>
            </w:r>
          </w:p>
        </w:tc>
        <w:tc>
          <w:tcPr>
            <w:tcW w:w="1741" w:type="dxa"/>
            <w:shd w:val="clear" w:color="auto" w:fill="auto"/>
            <w:vAlign w:val="center"/>
          </w:tcPr>
          <w:p w14:paraId="4492CCF8" w14:textId="77777777" w:rsidR="00F269C2" w:rsidRPr="00136A38" w:rsidRDefault="00F269C2" w:rsidP="00F269C2">
            <w:pPr>
              <w:spacing w:after="0"/>
              <w:jc w:val="center"/>
              <w:rPr>
                <w:rFonts w:eastAsia="DengXian"/>
                <w:sz w:val="21"/>
                <w:szCs w:val="21"/>
              </w:rPr>
            </w:pPr>
            <w:r w:rsidRPr="00136A38">
              <w:rPr>
                <w:rFonts w:eastAsia="DengXian"/>
                <w:sz w:val="21"/>
                <w:szCs w:val="21"/>
              </w:rPr>
              <w:t>0.270</w:t>
            </w:r>
          </w:p>
        </w:tc>
        <w:tc>
          <w:tcPr>
            <w:tcW w:w="1623" w:type="dxa"/>
            <w:shd w:val="clear" w:color="auto" w:fill="auto"/>
            <w:vAlign w:val="center"/>
          </w:tcPr>
          <w:p w14:paraId="4ECE2254" w14:textId="77777777" w:rsidR="00F269C2" w:rsidRPr="00136A38" w:rsidRDefault="00F269C2" w:rsidP="00F269C2">
            <w:pPr>
              <w:spacing w:after="0"/>
              <w:jc w:val="center"/>
              <w:rPr>
                <w:rFonts w:eastAsia="DengXian"/>
                <w:sz w:val="21"/>
                <w:szCs w:val="21"/>
              </w:rPr>
            </w:pPr>
            <w:r w:rsidRPr="00136A38">
              <w:rPr>
                <w:rFonts w:eastAsia="DengXian"/>
                <w:sz w:val="21"/>
                <w:szCs w:val="21"/>
              </w:rPr>
              <w:t>1.600</w:t>
            </w:r>
          </w:p>
        </w:tc>
        <w:tc>
          <w:tcPr>
            <w:tcW w:w="1620" w:type="dxa"/>
            <w:shd w:val="clear" w:color="auto" w:fill="auto"/>
            <w:vAlign w:val="center"/>
          </w:tcPr>
          <w:p w14:paraId="5507E15B" w14:textId="77777777" w:rsidR="00F269C2" w:rsidRPr="00136A38" w:rsidRDefault="00F269C2" w:rsidP="00F269C2">
            <w:pPr>
              <w:spacing w:after="0"/>
              <w:jc w:val="center"/>
              <w:rPr>
                <w:rFonts w:eastAsia="DengXian"/>
                <w:sz w:val="21"/>
                <w:szCs w:val="21"/>
              </w:rPr>
            </w:pPr>
            <w:r w:rsidRPr="00136A38">
              <w:rPr>
                <w:rFonts w:eastAsia="DengXian"/>
                <w:sz w:val="21"/>
                <w:szCs w:val="21"/>
              </w:rPr>
              <w:t>3.300</w:t>
            </w:r>
          </w:p>
        </w:tc>
      </w:tr>
    </w:tbl>
    <w:p w14:paraId="58AD99C1" w14:textId="77777777" w:rsidR="00F269C2" w:rsidRPr="00136A38" w:rsidRDefault="00F269C2" w:rsidP="00F269C2"/>
    <w:p w14:paraId="104E30A3" w14:textId="71826533" w:rsidR="00B35C0F" w:rsidRPr="00136A38" w:rsidRDefault="00B35C0F" w:rsidP="00F23E46">
      <w:pPr>
        <w:pStyle w:val="Caption"/>
      </w:pPr>
      <w:bookmarkStart w:id="5" w:name="_Ref142305874"/>
      <w:r w:rsidRPr="00136A38">
        <w:t xml:space="preserve">Table </w:t>
      </w:r>
      <w:r w:rsidR="00144BCD" w:rsidRPr="00136A38">
        <w:t>S</w:t>
      </w:r>
      <w:r w:rsidRPr="00136A38">
        <w:rPr>
          <w:noProof/>
        </w:rPr>
        <w:t>2</w:t>
      </w:r>
      <w:bookmarkEnd w:id="5"/>
      <w:r w:rsidRPr="00136A38">
        <w:t xml:space="preserve">: Mean Benzene </w:t>
      </w:r>
      <w:r w:rsidR="00F23E46" w:rsidRPr="00136A38">
        <w:t>concentration (ppm) from horizontal well (Locations C, D, E, G, K and M in the Hayes report)</w:t>
      </w:r>
    </w:p>
    <w:tbl>
      <w:tblPr>
        <w:tblW w:w="5000" w:type="pct"/>
        <w:tblBorders>
          <w:top w:val="single" w:sz="12" w:space="0" w:color="auto"/>
          <w:bottom w:val="single" w:sz="12" w:space="0" w:color="auto"/>
          <w:insideH w:val="single" w:sz="4" w:space="0" w:color="auto"/>
        </w:tblBorders>
        <w:tblLook w:val="04A0" w:firstRow="1" w:lastRow="0" w:firstColumn="1" w:lastColumn="0" w:noHBand="0" w:noVBand="1"/>
      </w:tblPr>
      <w:tblGrid>
        <w:gridCol w:w="2907"/>
        <w:gridCol w:w="2907"/>
        <w:gridCol w:w="2906"/>
      </w:tblGrid>
      <w:tr w:rsidR="00B35C0F" w:rsidRPr="00136A38" w14:paraId="02CF381E" w14:textId="77777777" w:rsidTr="00B35C0F">
        <w:trPr>
          <w:trHeight w:val="480"/>
        </w:trPr>
        <w:tc>
          <w:tcPr>
            <w:tcW w:w="1667" w:type="pct"/>
            <w:shd w:val="clear" w:color="auto" w:fill="auto"/>
            <w:noWrap/>
            <w:vAlign w:val="center"/>
          </w:tcPr>
          <w:p w14:paraId="40FD6849" w14:textId="77777777" w:rsidR="00B35C0F" w:rsidRPr="00136A38" w:rsidRDefault="00B35C0F" w:rsidP="00B35C0F">
            <w:pPr>
              <w:spacing w:after="0"/>
              <w:jc w:val="center"/>
              <w:rPr>
                <w:rFonts w:eastAsia="SimSun"/>
                <w:sz w:val="21"/>
                <w:szCs w:val="21"/>
              </w:rPr>
            </w:pPr>
            <w:r w:rsidRPr="00136A38">
              <w:rPr>
                <w:rFonts w:eastAsia="SimSun"/>
                <w:sz w:val="21"/>
                <w:szCs w:val="21"/>
              </w:rPr>
              <w:t>Time (Days)</w:t>
            </w:r>
          </w:p>
        </w:tc>
        <w:tc>
          <w:tcPr>
            <w:tcW w:w="1667" w:type="pct"/>
            <w:shd w:val="clear" w:color="auto" w:fill="auto"/>
            <w:noWrap/>
            <w:vAlign w:val="center"/>
          </w:tcPr>
          <w:p w14:paraId="54967FDA" w14:textId="77777777" w:rsidR="00B35C0F" w:rsidRPr="00136A38" w:rsidRDefault="00B35C0F" w:rsidP="00B35C0F">
            <w:pPr>
              <w:spacing w:after="0"/>
              <w:jc w:val="center"/>
              <w:rPr>
                <w:rFonts w:eastAsia="SimSun"/>
                <w:sz w:val="21"/>
                <w:szCs w:val="21"/>
              </w:rPr>
            </w:pPr>
            <w:r w:rsidRPr="00136A38">
              <w:rPr>
                <w:rFonts w:eastAsia="SimSun"/>
                <w:sz w:val="21"/>
                <w:szCs w:val="21"/>
              </w:rPr>
              <w:t>Benzene</w:t>
            </w:r>
          </w:p>
        </w:tc>
        <w:tc>
          <w:tcPr>
            <w:tcW w:w="1666" w:type="pct"/>
          </w:tcPr>
          <w:p w14:paraId="2CB3A50A" w14:textId="77777777" w:rsidR="00B35C0F" w:rsidRPr="00136A38" w:rsidRDefault="00B35C0F" w:rsidP="00B35C0F">
            <w:pPr>
              <w:spacing w:after="0"/>
              <w:jc w:val="center"/>
              <w:rPr>
                <w:rFonts w:eastAsia="SimSun"/>
                <w:sz w:val="21"/>
                <w:szCs w:val="21"/>
              </w:rPr>
            </w:pPr>
            <w:r w:rsidRPr="00136A38">
              <w:rPr>
                <w:rFonts w:eastAsia="SimSun" w:hint="eastAsia"/>
                <w:sz w:val="21"/>
                <w:szCs w:val="21"/>
              </w:rPr>
              <w:t>T</w:t>
            </w:r>
            <w:r w:rsidRPr="00136A38">
              <w:rPr>
                <w:rFonts w:eastAsia="SimSun"/>
                <w:sz w:val="21"/>
                <w:szCs w:val="21"/>
              </w:rPr>
              <w:t>EX</w:t>
            </w:r>
          </w:p>
        </w:tc>
      </w:tr>
      <w:tr w:rsidR="00B35C0F" w:rsidRPr="00136A38" w14:paraId="61AB2560" w14:textId="77777777" w:rsidTr="00B35C0F">
        <w:trPr>
          <w:trHeight w:val="315"/>
        </w:trPr>
        <w:tc>
          <w:tcPr>
            <w:tcW w:w="1667" w:type="pct"/>
            <w:shd w:val="clear" w:color="auto" w:fill="auto"/>
            <w:noWrap/>
            <w:vAlign w:val="center"/>
          </w:tcPr>
          <w:p w14:paraId="62A89550" w14:textId="77777777" w:rsidR="00B35C0F" w:rsidRPr="00136A38" w:rsidRDefault="00B35C0F" w:rsidP="00B35C0F">
            <w:pPr>
              <w:spacing w:after="0"/>
              <w:jc w:val="center"/>
              <w:rPr>
                <w:rFonts w:eastAsia="SimSun"/>
                <w:sz w:val="21"/>
                <w:szCs w:val="21"/>
              </w:rPr>
            </w:pPr>
            <w:r w:rsidRPr="00136A38">
              <w:rPr>
                <w:rFonts w:eastAsia="SimSun"/>
                <w:sz w:val="21"/>
                <w:szCs w:val="21"/>
              </w:rPr>
              <w:t>1</w:t>
            </w:r>
          </w:p>
        </w:tc>
        <w:tc>
          <w:tcPr>
            <w:tcW w:w="1667" w:type="pct"/>
            <w:shd w:val="clear" w:color="auto" w:fill="auto"/>
            <w:noWrap/>
            <w:vAlign w:val="center"/>
          </w:tcPr>
          <w:p w14:paraId="787503AA" w14:textId="77777777" w:rsidR="00B35C0F" w:rsidRPr="00136A38" w:rsidRDefault="00B35C0F" w:rsidP="00B35C0F">
            <w:pPr>
              <w:spacing w:after="0"/>
              <w:jc w:val="center"/>
              <w:rPr>
                <w:rFonts w:eastAsia="SimSun"/>
                <w:sz w:val="21"/>
                <w:szCs w:val="21"/>
              </w:rPr>
            </w:pPr>
            <w:r w:rsidRPr="00136A38">
              <w:rPr>
                <w:rFonts w:eastAsia="SimSun"/>
                <w:sz w:val="21"/>
                <w:szCs w:val="21"/>
              </w:rPr>
              <w:t>0.042</w:t>
            </w:r>
          </w:p>
        </w:tc>
        <w:tc>
          <w:tcPr>
            <w:tcW w:w="1666" w:type="pct"/>
          </w:tcPr>
          <w:p w14:paraId="3C1A8D4A" w14:textId="77777777" w:rsidR="00B35C0F" w:rsidRPr="00136A38" w:rsidRDefault="00B35C0F" w:rsidP="00B35C0F">
            <w:pPr>
              <w:spacing w:after="0"/>
              <w:jc w:val="center"/>
              <w:rPr>
                <w:rFonts w:eastAsia="SimSun"/>
                <w:sz w:val="21"/>
                <w:szCs w:val="21"/>
              </w:rPr>
            </w:pPr>
            <w:r w:rsidRPr="00136A38">
              <w:rPr>
                <w:rFonts w:eastAsia="SimSun" w:hint="eastAsia"/>
                <w:sz w:val="21"/>
                <w:szCs w:val="21"/>
              </w:rPr>
              <w:t>0</w:t>
            </w:r>
            <w:r w:rsidRPr="00136A38">
              <w:rPr>
                <w:rFonts w:eastAsia="SimSun"/>
                <w:sz w:val="21"/>
                <w:szCs w:val="21"/>
              </w:rPr>
              <w:t>.063</w:t>
            </w:r>
          </w:p>
        </w:tc>
      </w:tr>
      <w:tr w:rsidR="00B35C0F" w:rsidRPr="00136A38" w14:paraId="260CE234" w14:textId="77777777" w:rsidTr="00B35C0F">
        <w:trPr>
          <w:trHeight w:val="315"/>
        </w:trPr>
        <w:tc>
          <w:tcPr>
            <w:tcW w:w="1667" w:type="pct"/>
            <w:shd w:val="clear" w:color="auto" w:fill="auto"/>
            <w:noWrap/>
            <w:vAlign w:val="center"/>
          </w:tcPr>
          <w:p w14:paraId="7DC5B760" w14:textId="77777777" w:rsidR="00B35C0F" w:rsidRPr="00136A38" w:rsidRDefault="00B35C0F" w:rsidP="00B35C0F">
            <w:pPr>
              <w:spacing w:after="0"/>
              <w:jc w:val="center"/>
              <w:rPr>
                <w:rFonts w:eastAsia="SimSun"/>
                <w:sz w:val="21"/>
                <w:szCs w:val="21"/>
              </w:rPr>
            </w:pPr>
            <w:r w:rsidRPr="00136A38">
              <w:rPr>
                <w:rFonts w:eastAsia="SimSun"/>
                <w:sz w:val="21"/>
                <w:szCs w:val="21"/>
              </w:rPr>
              <w:t>5</w:t>
            </w:r>
          </w:p>
        </w:tc>
        <w:tc>
          <w:tcPr>
            <w:tcW w:w="1667" w:type="pct"/>
            <w:shd w:val="clear" w:color="auto" w:fill="auto"/>
            <w:noWrap/>
            <w:vAlign w:val="center"/>
          </w:tcPr>
          <w:p w14:paraId="2518E679" w14:textId="77777777" w:rsidR="00B35C0F" w:rsidRPr="00136A38" w:rsidRDefault="00B35C0F" w:rsidP="00B35C0F">
            <w:pPr>
              <w:spacing w:after="0"/>
              <w:jc w:val="center"/>
              <w:rPr>
                <w:rFonts w:eastAsia="SimSun"/>
                <w:sz w:val="21"/>
                <w:szCs w:val="21"/>
              </w:rPr>
            </w:pPr>
            <w:r w:rsidRPr="00136A38">
              <w:rPr>
                <w:rFonts w:eastAsia="SimSun"/>
                <w:sz w:val="21"/>
                <w:szCs w:val="21"/>
              </w:rPr>
              <w:t>0.128</w:t>
            </w:r>
          </w:p>
        </w:tc>
        <w:tc>
          <w:tcPr>
            <w:tcW w:w="1666" w:type="pct"/>
          </w:tcPr>
          <w:p w14:paraId="474E6887" w14:textId="77777777" w:rsidR="00B35C0F" w:rsidRPr="00136A38" w:rsidRDefault="00B35C0F" w:rsidP="00B35C0F">
            <w:pPr>
              <w:spacing w:after="0"/>
              <w:jc w:val="center"/>
              <w:rPr>
                <w:rFonts w:eastAsia="SimSun"/>
                <w:sz w:val="21"/>
                <w:szCs w:val="21"/>
              </w:rPr>
            </w:pPr>
            <w:r w:rsidRPr="00136A38">
              <w:rPr>
                <w:rFonts w:eastAsia="SimSun" w:hint="eastAsia"/>
                <w:sz w:val="21"/>
                <w:szCs w:val="21"/>
              </w:rPr>
              <w:t>0</w:t>
            </w:r>
            <w:r w:rsidRPr="00136A38">
              <w:rPr>
                <w:rFonts w:eastAsia="SimSun"/>
                <w:sz w:val="21"/>
                <w:szCs w:val="21"/>
              </w:rPr>
              <w:t>.189</w:t>
            </w:r>
          </w:p>
        </w:tc>
      </w:tr>
      <w:tr w:rsidR="00B35C0F" w:rsidRPr="00136A38" w14:paraId="718F4C67" w14:textId="77777777" w:rsidTr="00B35C0F">
        <w:trPr>
          <w:trHeight w:val="315"/>
        </w:trPr>
        <w:tc>
          <w:tcPr>
            <w:tcW w:w="1667" w:type="pct"/>
            <w:shd w:val="clear" w:color="auto" w:fill="auto"/>
            <w:noWrap/>
            <w:vAlign w:val="center"/>
          </w:tcPr>
          <w:p w14:paraId="574EB297" w14:textId="77777777" w:rsidR="00B35C0F" w:rsidRPr="00136A38" w:rsidRDefault="00B35C0F" w:rsidP="00B35C0F">
            <w:pPr>
              <w:spacing w:after="0"/>
              <w:jc w:val="center"/>
              <w:rPr>
                <w:rFonts w:eastAsia="SimSun"/>
                <w:sz w:val="21"/>
                <w:szCs w:val="21"/>
              </w:rPr>
            </w:pPr>
            <w:r w:rsidRPr="00136A38">
              <w:rPr>
                <w:rFonts w:eastAsia="SimSun"/>
                <w:sz w:val="21"/>
                <w:szCs w:val="21"/>
              </w:rPr>
              <w:t>14</w:t>
            </w:r>
          </w:p>
        </w:tc>
        <w:tc>
          <w:tcPr>
            <w:tcW w:w="1667" w:type="pct"/>
            <w:shd w:val="clear" w:color="auto" w:fill="auto"/>
            <w:noWrap/>
            <w:vAlign w:val="center"/>
          </w:tcPr>
          <w:p w14:paraId="0126328F" w14:textId="77777777" w:rsidR="00B35C0F" w:rsidRPr="00136A38" w:rsidRDefault="00B35C0F" w:rsidP="00B35C0F">
            <w:pPr>
              <w:spacing w:after="0"/>
              <w:jc w:val="center"/>
              <w:rPr>
                <w:rFonts w:eastAsia="SimSun"/>
                <w:sz w:val="21"/>
                <w:szCs w:val="21"/>
              </w:rPr>
            </w:pPr>
            <w:r w:rsidRPr="00136A38">
              <w:rPr>
                <w:rFonts w:eastAsia="SimSun"/>
                <w:sz w:val="21"/>
                <w:szCs w:val="21"/>
              </w:rPr>
              <w:t>0.071</w:t>
            </w:r>
          </w:p>
        </w:tc>
        <w:tc>
          <w:tcPr>
            <w:tcW w:w="1666" w:type="pct"/>
          </w:tcPr>
          <w:p w14:paraId="316E5A69" w14:textId="77777777" w:rsidR="00B35C0F" w:rsidRPr="00136A38" w:rsidRDefault="00B35C0F" w:rsidP="00B35C0F">
            <w:pPr>
              <w:spacing w:after="0"/>
              <w:jc w:val="center"/>
              <w:rPr>
                <w:rFonts w:eastAsia="SimSun"/>
                <w:sz w:val="21"/>
                <w:szCs w:val="21"/>
              </w:rPr>
            </w:pPr>
            <w:r w:rsidRPr="00136A38">
              <w:rPr>
                <w:rFonts w:eastAsia="SimSun" w:hint="eastAsia"/>
                <w:sz w:val="21"/>
                <w:szCs w:val="21"/>
              </w:rPr>
              <w:t>0</w:t>
            </w:r>
            <w:r w:rsidRPr="00136A38">
              <w:rPr>
                <w:rFonts w:eastAsia="SimSun"/>
                <w:sz w:val="21"/>
                <w:szCs w:val="21"/>
              </w:rPr>
              <w:t>.146</w:t>
            </w:r>
          </w:p>
        </w:tc>
      </w:tr>
      <w:tr w:rsidR="00B35C0F" w:rsidRPr="00136A38" w14:paraId="23F4FC62" w14:textId="77777777" w:rsidTr="00B35C0F">
        <w:trPr>
          <w:trHeight w:val="315"/>
        </w:trPr>
        <w:tc>
          <w:tcPr>
            <w:tcW w:w="1667" w:type="pct"/>
            <w:shd w:val="clear" w:color="auto" w:fill="auto"/>
            <w:noWrap/>
            <w:vAlign w:val="center"/>
          </w:tcPr>
          <w:p w14:paraId="21730418" w14:textId="77777777" w:rsidR="00B35C0F" w:rsidRPr="00136A38" w:rsidRDefault="00B35C0F" w:rsidP="00B35C0F">
            <w:pPr>
              <w:spacing w:after="0"/>
              <w:jc w:val="center"/>
              <w:rPr>
                <w:rFonts w:eastAsia="SimSun"/>
                <w:sz w:val="21"/>
                <w:szCs w:val="21"/>
              </w:rPr>
            </w:pPr>
            <w:r w:rsidRPr="00136A38">
              <w:rPr>
                <w:rFonts w:eastAsia="SimSun"/>
                <w:sz w:val="21"/>
                <w:szCs w:val="21"/>
              </w:rPr>
              <w:t>90</w:t>
            </w:r>
          </w:p>
        </w:tc>
        <w:tc>
          <w:tcPr>
            <w:tcW w:w="1667" w:type="pct"/>
            <w:shd w:val="clear" w:color="auto" w:fill="auto"/>
            <w:noWrap/>
            <w:vAlign w:val="center"/>
          </w:tcPr>
          <w:p w14:paraId="5470C164" w14:textId="77777777" w:rsidR="00B35C0F" w:rsidRPr="00136A38" w:rsidRDefault="00B35C0F" w:rsidP="00B35C0F">
            <w:pPr>
              <w:spacing w:after="0"/>
              <w:jc w:val="center"/>
              <w:rPr>
                <w:rFonts w:eastAsia="SimSun"/>
                <w:sz w:val="21"/>
                <w:szCs w:val="21"/>
              </w:rPr>
            </w:pPr>
            <w:r w:rsidRPr="00136A38">
              <w:rPr>
                <w:rFonts w:eastAsia="SimSun"/>
                <w:sz w:val="21"/>
                <w:szCs w:val="21"/>
              </w:rPr>
              <w:t>0.072</w:t>
            </w:r>
          </w:p>
        </w:tc>
        <w:tc>
          <w:tcPr>
            <w:tcW w:w="1666" w:type="pct"/>
          </w:tcPr>
          <w:p w14:paraId="04B80DC5" w14:textId="77777777" w:rsidR="00B35C0F" w:rsidRPr="00136A38" w:rsidRDefault="00B35C0F" w:rsidP="00B35C0F">
            <w:pPr>
              <w:spacing w:after="0"/>
              <w:jc w:val="center"/>
              <w:rPr>
                <w:rFonts w:eastAsia="SimSun"/>
                <w:sz w:val="21"/>
                <w:szCs w:val="21"/>
              </w:rPr>
            </w:pPr>
            <w:r w:rsidRPr="00136A38">
              <w:rPr>
                <w:rFonts w:eastAsia="SimSun" w:hint="eastAsia"/>
                <w:sz w:val="21"/>
                <w:szCs w:val="21"/>
              </w:rPr>
              <w:t>1</w:t>
            </w:r>
            <w:r w:rsidRPr="00136A38">
              <w:rPr>
                <w:rFonts w:eastAsia="SimSun"/>
                <w:sz w:val="21"/>
                <w:szCs w:val="21"/>
              </w:rPr>
              <w:t>.29</w:t>
            </w:r>
          </w:p>
        </w:tc>
      </w:tr>
    </w:tbl>
    <w:p w14:paraId="08830FD3" w14:textId="77777777" w:rsidR="00B35C0F" w:rsidRPr="00136A38" w:rsidRDefault="00B35C0F" w:rsidP="00B35C0F"/>
    <w:p w14:paraId="2131A80A" w14:textId="77777777" w:rsidR="00CA7DD8" w:rsidRPr="00136A38" w:rsidRDefault="00CA7DD8" w:rsidP="00CA7DD8">
      <w:r w:rsidRPr="00136A38">
        <w:t xml:space="preserve">On the basis of this information, we can determine the evolution of BTEX concentrations in the storage pond and the effects of possible leakage. The trend in concentrations can be described by the two-compartment First Order Rate Constant (TFRC) kinetic model developed in (Ma et al., 2018). In this model, initial fast release (fast desorption described by </w:t>
      </w:r>
      <w:r w:rsidRPr="00136A38">
        <w:rPr>
          <w:i/>
          <w:iCs/>
        </w:rPr>
        <w:t>k</w:t>
      </w:r>
      <w:r w:rsidRPr="00136A38">
        <w:rPr>
          <w:i/>
          <w:iCs/>
          <w:vertAlign w:val="subscript"/>
        </w:rPr>
        <w:t>fast</w:t>
      </w:r>
      <w:r w:rsidRPr="00136A38">
        <w:t xml:space="preserve">) takes place during the first few days after fracturing and it is associated with the flowback phase. This is then followed by a slower stage (slow desorption described by </w:t>
      </w:r>
      <w:r w:rsidRPr="00136A38">
        <w:rPr>
          <w:i/>
          <w:iCs/>
        </w:rPr>
        <w:t>k</w:t>
      </w:r>
      <w:r w:rsidRPr="00136A38">
        <w:rPr>
          <w:i/>
          <w:iCs/>
          <w:vertAlign w:val="subscript"/>
        </w:rPr>
        <w:t>slow</w:t>
      </w:r>
      <w:r w:rsidRPr="00136A38">
        <w:t xml:space="preserve">) associated with produced water that can last for months or years. </w:t>
      </w:r>
    </w:p>
    <w:p w14:paraId="446A3BC5" w14:textId="7A201926" w:rsidR="00DA7068" w:rsidRPr="00136A38" w:rsidRDefault="00DA7068" w:rsidP="00DA7068">
      <w:r w:rsidRPr="00136A38">
        <w:t xml:space="preserve">The concentration of each BTEX compound in the flowback phase (fast desorption) are given by the equation </w:t>
      </w:r>
      <w:r w:rsidR="00082D59" w:rsidRPr="00136A38">
        <w:t>(S</w:t>
      </w:r>
      <w:r w:rsidR="00082D59" w:rsidRPr="00136A38">
        <w:rPr>
          <w:rFonts w:eastAsiaTheme="minorEastAsia"/>
          <w:lang w:bidi="en-US"/>
        </w:rPr>
        <w:t>.</w:t>
      </w:r>
      <w:r w:rsidR="00082D59" w:rsidRPr="00136A38">
        <w:rPr>
          <w:rFonts w:eastAsiaTheme="minorEastAsia"/>
          <w:noProof/>
          <w:lang w:bidi="en-US"/>
        </w:rPr>
        <w:t>1</w:t>
      </w:r>
      <w:r w:rsidRPr="00136A38">
        <w:t>) and the parameters of the equation (</w:t>
      </w:r>
      <w:r w:rsidRPr="00136A38">
        <w:rPr>
          <w:i/>
          <w:iCs/>
        </w:rPr>
        <w:t>C</w:t>
      </w:r>
      <w:r w:rsidRPr="00136A38">
        <w:rPr>
          <w:i/>
          <w:iCs/>
          <w:vertAlign w:val="subscript"/>
        </w:rPr>
        <w:t>0_fast</w:t>
      </w:r>
      <w:r w:rsidRPr="00136A38">
        <w:t xml:space="preserve">, </w:t>
      </w:r>
      <w:r w:rsidRPr="00136A38">
        <w:rPr>
          <w:i/>
          <w:iCs/>
        </w:rPr>
        <w:t>v/R</w:t>
      </w:r>
      <w:r w:rsidRPr="00136A38">
        <w:rPr>
          <w:i/>
          <w:iCs/>
          <w:vertAlign w:val="subscript"/>
        </w:rPr>
        <w:t>d</w:t>
      </w:r>
      <w:r w:rsidRPr="00136A38">
        <w:t xml:space="preserve"> and </w:t>
      </w:r>
      <w:r w:rsidRPr="00136A38">
        <w:rPr>
          <w:i/>
          <w:iCs/>
        </w:rPr>
        <w:t>k</w:t>
      </w:r>
      <w:r w:rsidRPr="00136A38">
        <w:rPr>
          <w:i/>
          <w:iCs/>
          <w:vertAlign w:val="subscript"/>
        </w:rPr>
        <w:t>fast</w:t>
      </w:r>
      <w:r w:rsidRPr="00136A38">
        <w:t>) are obtained by fitting the experimental values for Well F. The values obtained from the adjustment are shown in</w:t>
      </w:r>
      <w:r w:rsidR="00144BCD" w:rsidRPr="00136A38">
        <w:t xml:space="preserve"> Table S</w:t>
      </w:r>
      <w:r w:rsidR="00144BCD" w:rsidRPr="00136A38">
        <w:rPr>
          <w:noProof/>
        </w:rPr>
        <w:t>3</w:t>
      </w:r>
      <w:r w:rsidRPr="00136A38">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739"/>
      </w:tblGrid>
      <w:tr w:rsidR="00DA7068" w:rsidRPr="00136A38" w14:paraId="10BDEDDF" w14:textId="77777777" w:rsidTr="00082D59">
        <w:tc>
          <w:tcPr>
            <w:tcW w:w="7905" w:type="dxa"/>
            <w:vAlign w:val="center"/>
          </w:tcPr>
          <w:bookmarkStart w:id="6" w:name="_GoBack"/>
          <w:bookmarkEnd w:id="6"/>
          <w:p w14:paraId="3A83C544" w14:textId="77777777" w:rsidR="00DA7068" w:rsidRPr="00136A38" w:rsidRDefault="0055470D" w:rsidP="00082D59">
            <m:oMathPara>
              <m:oMath>
                <m:sSub>
                  <m:sSubPr>
                    <m:ctrlPr>
                      <w:rPr>
                        <w:rFonts w:ascii="Cambria Math" w:hAnsi="Cambria Math"/>
                      </w:rPr>
                    </m:ctrlPr>
                  </m:sSubPr>
                  <m:e>
                    <m:r>
                      <w:rPr>
                        <w:rFonts w:ascii="Cambria Math" w:hAnsi="Cambria Math"/>
                      </w:rPr>
                      <m:t>C</m:t>
                    </m:r>
                  </m:e>
                  <m:sub>
                    <m:r>
                      <w:rPr>
                        <w:rFonts w:ascii="Cambria Math" w:hAnsi="Cambria Math"/>
                      </w:rPr>
                      <m:t>fast</m:t>
                    </m:r>
                  </m:sub>
                </m:sSub>
                <m:r>
                  <w:rPr>
                    <w:rFonts w:ascii="Cambria Math" w:hAnsi="Cambria Math"/>
                  </w:rPr>
                  <m:t>(t)=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0</m:t>
                        </m:r>
                      </m:e>
                      <m:sub>
                        <m:r>
                          <w:rPr>
                            <w:rFonts w:ascii="Cambria Math" w:hAnsi="Cambria Math"/>
                          </w:rPr>
                          <m:t>fast</m:t>
                        </m:r>
                      </m:sub>
                    </m:sSub>
                  </m:sub>
                </m:sSub>
                <m:r>
                  <w:rPr>
                    <w:rFonts w:ascii="Cambria Math" w:hAnsi="Cambria Math"/>
                  </w:rPr>
                  <m:t>⋅</m:t>
                </m:r>
                <m:r>
                  <m:rPr>
                    <m:nor/>
                  </m:rPr>
                  <m:t>erfc</m:t>
                </m:r>
                <m:d>
                  <m:dPr>
                    <m:begChr m:val="["/>
                    <m:endChr m:val="]"/>
                    <m:ctrlPr>
                      <w:rPr>
                        <w:rFonts w:ascii="Cambria Math" w:hAnsi="Cambria Math"/>
                        <w:i/>
                      </w:rPr>
                    </m:ctrlPr>
                  </m:dPr>
                  <m:e>
                    <m:f>
                      <m:fPr>
                        <m:ctrlPr>
                          <w:rPr>
                            <w:rFonts w:ascii="Cambria Math" w:hAnsi="Cambria Math"/>
                            <w:i/>
                          </w:rPr>
                        </m:ctrlPr>
                      </m:fPr>
                      <m:num>
                        <m:r>
                          <w:rPr>
                            <w:rFonts w:ascii="Cambria Math" w:hAnsi="Cambria Math"/>
                          </w:rPr>
                          <m:t>4</m:t>
                        </m:r>
                      </m:num>
                      <m:den>
                        <m:rad>
                          <m:radPr>
                            <m:degHide m:val="1"/>
                            <m:ctrlPr>
                              <w:rPr>
                                <w:rFonts w:ascii="Cambria Math" w:hAnsi="Cambria Math"/>
                              </w:rPr>
                            </m:ctrlPr>
                          </m:radPr>
                          <m:deg/>
                          <m:e>
                            <m:r>
                              <w:rPr>
                                <w:rFonts w:ascii="Cambria Math" w:hAnsi="Cambria Math"/>
                              </w:rPr>
                              <m:t>(</m:t>
                            </m:r>
                            <m:f>
                              <m:fPr>
                                <m:type m:val="lin"/>
                                <m:ctrlPr>
                                  <w:rPr>
                                    <w:rFonts w:ascii="Cambria Math" w:hAnsi="Cambria Math"/>
                                  </w:rPr>
                                </m:ctrlPr>
                              </m:fPr>
                              <m:num>
                                <m:r>
                                  <w:rPr>
                                    <w:rFonts w:ascii="Cambria Math" w:hAnsi="Cambria Math"/>
                                  </w:rPr>
                                  <m:t>v</m:t>
                                </m:r>
                              </m:num>
                              <m:den>
                                <m:sSub>
                                  <m:sSubPr>
                                    <m:ctrlPr>
                                      <w:rPr>
                                        <w:rFonts w:ascii="Cambria Math" w:hAnsi="Cambria Math"/>
                                      </w:rPr>
                                    </m:ctrlPr>
                                  </m:sSubPr>
                                  <m:e>
                                    <m:r>
                                      <w:rPr>
                                        <w:rFonts w:ascii="Cambria Math" w:hAnsi="Cambria Math"/>
                                      </w:rPr>
                                      <m:t>R</m:t>
                                    </m:r>
                                  </m:e>
                                  <m:sub>
                                    <m:r>
                                      <w:rPr>
                                        <w:rFonts w:ascii="Cambria Math" w:hAnsi="Cambria Math"/>
                                      </w:rPr>
                                      <m:t>d</m:t>
                                    </m:r>
                                  </m:sub>
                                </m:sSub>
                              </m:den>
                            </m:f>
                            <m:r>
                              <w:rPr>
                                <w:rFonts w:ascii="Cambria Math" w:hAnsi="Cambria Math"/>
                              </w:rPr>
                              <m:t>)⋅t</m:t>
                            </m:r>
                          </m:e>
                        </m:rad>
                      </m:den>
                    </m:f>
                    <m:r>
                      <w:rPr>
                        <w:rFonts w:ascii="Cambria Math" w:hAnsi="Cambria Math"/>
                      </w:rPr>
                      <m:t>-1</m:t>
                    </m:r>
                    <m:r>
                      <m:rPr>
                        <m:nor/>
                      </m:rPr>
                      <m:t>.34</m:t>
                    </m:r>
                    <m:rad>
                      <m:radPr>
                        <m:degHide m:val="1"/>
                        <m:ctrlPr>
                          <w:rPr>
                            <w:rFonts w:ascii="Cambria Math" w:hAnsi="Cambria Math"/>
                          </w:rPr>
                        </m:ctrlPr>
                      </m:radPr>
                      <m:deg/>
                      <m:e>
                        <m:r>
                          <w:rPr>
                            <w:rFonts w:ascii="Cambria Math" w:hAnsi="Cambria Math"/>
                          </w:rPr>
                          <m:t>(</m:t>
                        </m:r>
                        <m:f>
                          <m:fPr>
                            <m:type m:val="lin"/>
                            <m:ctrlPr>
                              <w:rPr>
                                <w:rFonts w:ascii="Cambria Math" w:hAnsi="Cambria Math"/>
                              </w:rPr>
                            </m:ctrlPr>
                          </m:fPr>
                          <m:num>
                            <m:r>
                              <w:rPr>
                                <w:rFonts w:ascii="Cambria Math" w:hAnsi="Cambria Math"/>
                              </w:rPr>
                              <m:t>v</m:t>
                            </m:r>
                          </m:num>
                          <m:den>
                            <m:sSub>
                              <m:sSubPr>
                                <m:ctrlPr>
                                  <w:rPr>
                                    <w:rFonts w:ascii="Cambria Math" w:hAnsi="Cambria Math"/>
                                  </w:rPr>
                                </m:ctrlPr>
                              </m:sSubPr>
                              <m:e>
                                <m:r>
                                  <w:rPr>
                                    <w:rFonts w:ascii="Cambria Math" w:hAnsi="Cambria Math"/>
                                  </w:rPr>
                                  <m:t>R</m:t>
                                </m:r>
                              </m:e>
                              <m:sub>
                                <m:r>
                                  <w:rPr>
                                    <w:rFonts w:ascii="Cambria Math" w:hAnsi="Cambria Math"/>
                                  </w:rPr>
                                  <m:t>d</m:t>
                                </m:r>
                              </m:sub>
                            </m:sSub>
                          </m:den>
                        </m:f>
                        <m:r>
                          <w:rPr>
                            <w:rFonts w:ascii="Cambria Math" w:hAnsi="Cambria Math"/>
                          </w:rPr>
                          <m:t>)⋅t</m:t>
                        </m:r>
                      </m:e>
                    </m:rad>
                  </m:e>
                </m:d>
                <m:r>
                  <w:rPr>
                    <w:rFonts w:ascii="Cambria Math" w:hAnsi="Cambria Math"/>
                  </w:rPr>
                  <m:t>×</m:t>
                </m:r>
                <m:r>
                  <m:rPr>
                    <m:nor/>
                  </m:rPr>
                  <m:t>exp</m:t>
                </m:r>
                <m:r>
                  <w:rPr>
                    <w:rFonts w:ascii="Cambria Math" w:hAnsi="Cambria Math"/>
                  </w:rPr>
                  <m:t>(-</m:t>
                </m:r>
                <m:sSub>
                  <m:sSubPr>
                    <m:ctrlPr>
                      <w:rPr>
                        <w:rFonts w:ascii="Cambria Math" w:hAnsi="Cambria Math"/>
                      </w:rPr>
                    </m:ctrlPr>
                  </m:sSubPr>
                  <m:e>
                    <m:r>
                      <w:rPr>
                        <w:rFonts w:ascii="Cambria Math" w:hAnsi="Cambria Math"/>
                      </w:rPr>
                      <m:t>k</m:t>
                    </m:r>
                  </m:e>
                  <m:sub>
                    <m:r>
                      <m:rPr>
                        <m:nor/>
                      </m:rPr>
                      <m:t>fast</m:t>
                    </m:r>
                  </m:sub>
                </m:sSub>
                <m:r>
                  <w:rPr>
                    <w:rFonts w:ascii="Cambria Math" w:hAnsi="Cambria Math"/>
                  </w:rPr>
                  <m:t>⋅t)</m:t>
                </m:r>
              </m:oMath>
            </m:oMathPara>
          </w:p>
        </w:tc>
        <w:tc>
          <w:tcPr>
            <w:tcW w:w="739" w:type="dxa"/>
            <w:vAlign w:val="center"/>
          </w:tcPr>
          <w:p w14:paraId="6C338D3A" w14:textId="475D4272" w:rsidR="00DA7068" w:rsidRPr="00136A38" w:rsidRDefault="00DA7068" w:rsidP="00082D59">
            <w:pPr>
              <w:pStyle w:val="Caption"/>
              <w:jc w:val="right"/>
            </w:pPr>
            <w:bookmarkStart w:id="7" w:name="_Ref121839590"/>
            <w:r w:rsidRPr="00136A38">
              <w:t>(</w:t>
            </w:r>
            <w:r w:rsidR="00BF4A33" w:rsidRPr="00136A38">
              <w:rPr>
                <w:rFonts w:eastAsiaTheme="minorEastAsia"/>
                <w:lang w:bidi="en-US"/>
              </w:rPr>
              <w:t>S.</w:t>
            </w:r>
            <w:r w:rsidR="00082D59" w:rsidRPr="00136A38">
              <w:rPr>
                <w:rFonts w:eastAsiaTheme="minorEastAsia"/>
                <w:noProof/>
                <w:lang w:bidi="en-US"/>
              </w:rPr>
              <w:t>1</w:t>
            </w:r>
            <w:bookmarkEnd w:id="7"/>
            <w:r w:rsidRPr="00136A38">
              <w:t>)</w:t>
            </w:r>
          </w:p>
        </w:tc>
      </w:tr>
    </w:tbl>
    <w:p w14:paraId="615B4AF8" w14:textId="77777777" w:rsidR="00DA7068" w:rsidRPr="00136A38" w:rsidRDefault="00DA7068" w:rsidP="00DA7068"/>
    <w:p w14:paraId="0657E676" w14:textId="77777777" w:rsidR="00DA7068" w:rsidRPr="00136A38" w:rsidRDefault="00DA7068" w:rsidP="00DA7068">
      <w:pPr>
        <w:rPr>
          <w:lang w:val="en-US"/>
        </w:rPr>
      </w:pPr>
      <w:r w:rsidRPr="00136A38">
        <w:t>w</w:t>
      </w:r>
      <w:r w:rsidRPr="00136A38">
        <w:rPr>
          <w:lang w:val="en-US"/>
        </w:rPr>
        <w:t xml:space="preserve">here </w:t>
      </w:r>
      <w:r w:rsidRPr="00136A38">
        <w:rPr>
          <w:i/>
          <w:lang w:val="en-US"/>
        </w:rPr>
        <w:t>C</w:t>
      </w:r>
      <w:r w:rsidRPr="00136A38">
        <w:rPr>
          <w:i/>
          <w:vertAlign w:val="subscript"/>
          <w:lang w:val="en-US"/>
        </w:rPr>
        <w:t>fast</w:t>
      </w:r>
      <w:r w:rsidRPr="00136A38">
        <w:rPr>
          <w:i/>
          <w:lang w:val="en-US"/>
        </w:rPr>
        <w:t>(t)</w:t>
      </w:r>
      <w:r w:rsidRPr="00136A38">
        <w:rPr>
          <w:lang w:val="en-US"/>
        </w:rPr>
        <w:t xml:space="preserve"> is the concentration of a contaminant at time t in the flowback water [Mass·Length</w:t>
      </w:r>
      <w:r w:rsidRPr="00136A38">
        <w:rPr>
          <w:vertAlign w:val="superscript"/>
          <w:lang w:val="en-US"/>
        </w:rPr>
        <w:t>-3</w:t>
      </w:r>
      <w:r w:rsidRPr="00136A38">
        <w:rPr>
          <w:lang w:val="en-US"/>
        </w:rPr>
        <w:t xml:space="preserve">], </w:t>
      </w:r>
      <w:r w:rsidRPr="00136A38">
        <w:rPr>
          <w:i/>
          <w:lang w:val="en-US"/>
        </w:rPr>
        <w:t>C</w:t>
      </w:r>
      <w:r w:rsidRPr="00136A38">
        <w:rPr>
          <w:vertAlign w:val="subscript"/>
          <w:lang w:val="en-US"/>
        </w:rPr>
        <w:t>0</w:t>
      </w:r>
      <w:r w:rsidRPr="00136A38">
        <w:rPr>
          <w:i/>
          <w:vertAlign w:val="subscript"/>
          <w:lang w:val="en-US"/>
        </w:rPr>
        <w:t>fast</w:t>
      </w:r>
      <w:r w:rsidRPr="00136A38">
        <w:rPr>
          <w:lang w:val="en-US"/>
        </w:rPr>
        <w:t>, is the initial concentration of a chemical in the shale formation that is available for fast desorption [Mass·Length</w:t>
      </w:r>
      <w:r w:rsidRPr="00136A38">
        <w:rPr>
          <w:vertAlign w:val="superscript"/>
          <w:lang w:val="en-US"/>
        </w:rPr>
        <w:t>-3</w:t>
      </w:r>
      <w:r w:rsidRPr="00136A38">
        <w:rPr>
          <w:lang w:val="en-US"/>
        </w:rPr>
        <w:t xml:space="preserve">], </w:t>
      </w:r>
      <w:r w:rsidRPr="00136A38">
        <w:rPr>
          <w:i/>
          <w:lang w:val="en-US"/>
        </w:rPr>
        <w:t>v</w:t>
      </w:r>
      <w:r w:rsidRPr="00136A38">
        <w:rPr>
          <w:lang w:val="en-US"/>
        </w:rPr>
        <w:t xml:space="preserve"> is the average groundwater velocity in the flow direction [Length·time</w:t>
      </w:r>
      <w:r w:rsidRPr="00136A38">
        <w:rPr>
          <w:vertAlign w:val="superscript"/>
          <w:lang w:val="en-US"/>
        </w:rPr>
        <w:t>-1</w:t>
      </w:r>
      <w:r w:rsidRPr="00136A38">
        <w:rPr>
          <w:lang w:val="en-US"/>
        </w:rPr>
        <w:t xml:space="preserve">], </w:t>
      </w:r>
      <w:r w:rsidRPr="00136A38">
        <w:rPr>
          <w:i/>
          <w:lang w:val="en-US"/>
        </w:rPr>
        <w:t>R</w:t>
      </w:r>
      <w:r w:rsidRPr="00136A38">
        <w:rPr>
          <w:i/>
          <w:vertAlign w:val="subscript"/>
          <w:lang w:val="en-US"/>
        </w:rPr>
        <w:t>d</w:t>
      </w:r>
      <w:r w:rsidRPr="00136A38">
        <w:rPr>
          <w:lang w:val="en-US"/>
        </w:rPr>
        <w:t xml:space="preserve"> is the retention factor, </w:t>
      </w:r>
      <w:r w:rsidRPr="00136A38">
        <w:rPr>
          <w:i/>
          <w:lang w:val="en-US"/>
        </w:rPr>
        <w:t>t</w:t>
      </w:r>
      <w:r w:rsidRPr="00136A38">
        <w:rPr>
          <w:lang w:val="en-US"/>
        </w:rPr>
        <w:t xml:space="preserve"> is time [Time], </w:t>
      </w:r>
      <w:r w:rsidRPr="00136A38">
        <w:rPr>
          <w:i/>
          <w:lang w:val="en-US"/>
        </w:rPr>
        <w:t>x</w:t>
      </w:r>
      <w:r w:rsidRPr="00136A38">
        <w:rPr>
          <w:lang w:val="en-US"/>
        </w:rPr>
        <w:t xml:space="preserve"> is the spatial coordinate [Length], and </w:t>
      </w:r>
      <w:r w:rsidRPr="00136A38">
        <w:rPr>
          <w:i/>
          <w:lang w:val="en-US"/>
        </w:rPr>
        <w:t>k</w:t>
      </w:r>
      <w:r w:rsidRPr="00136A38">
        <w:rPr>
          <w:i/>
          <w:vertAlign w:val="subscript"/>
          <w:lang w:val="en-US"/>
        </w:rPr>
        <w:t>fast</w:t>
      </w:r>
      <w:r w:rsidRPr="00136A38">
        <w:rPr>
          <w:lang w:val="en-US"/>
        </w:rPr>
        <w:t xml:space="preserve"> is the first-order rate constant describing the chemical release rates for the "fast" desorption stages [time</w:t>
      </w:r>
      <w:r w:rsidRPr="00136A38">
        <w:rPr>
          <w:vertAlign w:val="superscript"/>
          <w:lang w:val="en-US"/>
        </w:rPr>
        <w:t>-1</w:t>
      </w:r>
      <w:r w:rsidRPr="00136A38">
        <w:rPr>
          <w:lang w:val="en-US"/>
        </w:rPr>
        <w:t>].</w:t>
      </w:r>
    </w:p>
    <w:p w14:paraId="2B84563A" w14:textId="4B624DBC" w:rsidR="00CA7DD8" w:rsidRPr="00136A38" w:rsidRDefault="00CA7DD8" w:rsidP="00CA7DD8">
      <w:pPr>
        <w:pStyle w:val="Caption"/>
        <w:rPr>
          <w:b/>
        </w:rPr>
      </w:pPr>
      <w:bookmarkStart w:id="8" w:name="_Ref142306050"/>
      <w:r w:rsidRPr="00136A38">
        <w:t>Table S</w:t>
      </w:r>
      <w:r w:rsidR="00B35C0F" w:rsidRPr="00136A38">
        <w:rPr>
          <w:noProof/>
        </w:rPr>
        <w:t>3</w:t>
      </w:r>
      <w:bookmarkEnd w:id="8"/>
      <w:r w:rsidRPr="00136A38">
        <w:t xml:space="preserve">: Results of the fit with the experimental data of Well </w:t>
      </w:r>
      <w:r w:rsidRPr="00136A38">
        <w:rPr>
          <w:b/>
        </w:rPr>
        <w:t>F.</w:t>
      </w:r>
    </w:p>
    <w:tbl>
      <w:tblPr>
        <w:tblW w:w="5000" w:type="pct"/>
        <w:tblInd w:w="-108" w:type="dxa"/>
        <w:tblLayout w:type="fixed"/>
        <w:tblCellMar>
          <w:left w:w="10" w:type="dxa"/>
          <w:right w:w="10" w:type="dxa"/>
        </w:tblCellMar>
        <w:tblLook w:val="04A0" w:firstRow="1" w:lastRow="0" w:firstColumn="1" w:lastColumn="0" w:noHBand="0" w:noVBand="1"/>
      </w:tblPr>
      <w:tblGrid>
        <w:gridCol w:w="1995"/>
        <w:gridCol w:w="1430"/>
        <w:gridCol w:w="1712"/>
        <w:gridCol w:w="1711"/>
        <w:gridCol w:w="1712"/>
      </w:tblGrid>
      <w:tr w:rsidR="00CA7DD8" w:rsidRPr="00136A38" w14:paraId="74ECEEFF" w14:textId="77777777" w:rsidTr="00082D59">
        <w:trPr>
          <w:trHeight w:val="285"/>
        </w:trPr>
        <w:tc>
          <w:tcPr>
            <w:tcW w:w="1995" w:type="dxa"/>
            <w:tcBorders>
              <w:top w:val="single" w:sz="12" w:space="0" w:color="000000"/>
              <w:bottom w:val="single" w:sz="4" w:space="0" w:color="000000"/>
            </w:tcBorders>
            <w:tcMar>
              <w:top w:w="15" w:type="dxa"/>
              <w:left w:w="28" w:type="dxa"/>
              <w:bottom w:w="15" w:type="dxa"/>
              <w:right w:w="28" w:type="dxa"/>
            </w:tcMar>
            <w:vAlign w:val="center"/>
          </w:tcPr>
          <w:p w14:paraId="0EECA70C" w14:textId="77777777" w:rsidR="00CA7DD8" w:rsidRPr="00136A38" w:rsidRDefault="00CA7DD8" w:rsidP="00082D59">
            <w:pPr>
              <w:spacing w:after="0"/>
            </w:pPr>
          </w:p>
        </w:tc>
        <w:tc>
          <w:tcPr>
            <w:tcW w:w="1430" w:type="dxa"/>
            <w:tcBorders>
              <w:top w:val="single" w:sz="12" w:space="0" w:color="000000"/>
              <w:bottom w:val="single" w:sz="4" w:space="0" w:color="000000"/>
            </w:tcBorders>
            <w:tcMar>
              <w:top w:w="15" w:type="dxa"/>
              <w:left w:w="28" w:type="dxa"/>
              <w:bottom w:w="15" w:type="dxa"/>
              <w:right w:w="28" w:type="dxa"/>
            </w:tcMar>
            <w:vAlign w:val="center"/>
          </w:tcPr>
          <w:p w14:paraId="27D11EC6" w14:textId="77777777" w:rsidR="00CA7DD8" w:rsidRPr="00136A38" w:rsidRDefault="00CA7DD8" w:rsidP="00082D59">
            <w:pPr>
              <w:spacing w:after="0"/>
              <w:rPr>
                <w:lang w:val="en-US"/>
              </w:rPr>
            </w:pPr>
            <w:r w:rsidRPr="00136A38">
              <w:t>Benzene</w:t>
            </w:r>
          </w:p>
        </w:tc>
        <w:tc>
          <w:tcPr>
            <w:tcW w:w="1712" w:type="dxa"/>
            <w:tcBorders>
              <w:top w:val="single" w:sz="12" w:space="0" w:color="000000"/>
              <w:bottom w:val="single" w:sz="4" w:space="0" w:color="000000"/>
            </w:tcBorders>
            <w:tcMar>
              <w:top w:w="15" w:type="dxa"/>
              <w:left w:w="28" w:type="dxa"/>
              <w:bottom w:w="15" w:type="dxa"/>
              <w:right w:w="28" w:type="dxa"/>
            </w:tcMar>
            <w:vAlign w:val="center"/>
          </w:tcPr>
          <w:p w14:paraId="1C965A3D" w14:textId="77777777" w:rsidR="00CA7DD8" w:rsidRPr="00136A38" w:rsidRDefault="00CA7DD8" w:rsidP="00082D59">
            <w:pPr>
              <w:spacing w:after="0"/>
              <w:rPr>
                <w:lang w:val="en-US"/>
              </w:rPr>
            </w:pPr>
            <w:r w:rsidRPr="00136A38">
              <w:t>Ethylbenzene</w:t>
            </w:r>
          </w:p>
        </w:tc>
        <w:tc>
          <w:tcPr>
            <w:tcW w:w="1711" w:type="dxa"/>
            <w:tcBorders>
              <w:top w:val="single" w:sz="12" w:space="0" w:color="000000"/>
              <w:bottom w:val="single" w:sz="4" w:space="0" w:color="000000"/>
            </w:tcBorders>
            <w:tcMar>
              <w:top w:w="15" w:type="dxa"/>
              <w:left w:w="28" w:type="dxa"/>
              <w:bottom w:w="15" w:type="dxa"/>
              <w:right w:w="28" w:type="dxa"/>
            </w:tcMar>
            <w:vAlign w:val="center"/>
          </w:tcPr>
          <w:p w14:paraId="4F109480" w14:textId="77777777" w:rsidR="00CA7DD8" w:rsidRPr="00136A38" w:rsidRDefault="00CA7DD8" w:rsidP="00082D59">
            <w:pPr>
              <w:spacing w:after="0"/>
              <w:rPr>
                <w:lang w:val="en-US"/>
              </w:rPr>
            </w:pPr>
            <w:r w:rsidRPr="00136A38">
              <w:t>Toluene</w:t>
            </w:r>
          </w:p>
        </w:tc>
        <w:tc>
          <w:tcPr>
            <w:tcW w:w="1712" w:type="dxa"/>
            <w:tcBorders>
              <w:top w:val="single" w:sz="12" w:space="0" w:color="000000"/>
              <w:bottom w:val="single" w:sz="4" w:space="0" w:color="000000"/>
            </w:tcBorders>
            <w:tcMar>
              <w:top w:w="15" w:type="dxa"/>
              <w:left w:w="28" w:type="dxa"/>
              <w:bottom w:w="15" w:type="dxa"/>
              <w:right w:w="28" w:type="dxa"/>
            </w:tcMar>
            <w:vAlign w:val="center"/>
          </w:tcPr>
          <w:p w14:paraId="4A1DD122" w14:textId="77777777" w:rsidR="00CA7DD8" w:rsidRPr="00136A38" w:rsidRDefault="00CA7DD8" w:rsidP="00082D59">
            <w:pPr>
              <w:spacing w:after="0"/>
              <w:rPr>
                <w:lang w:val="en-US"/>
              </w:rPr>
            </w:pPr>
            <w:r w:rsidRPr="00136A38">
              <w:t>Xylenes (total)</w:t>
            </w:r>
          </w:p>
        </w:tc>
      </w:tr>
      <w:tr w:rsidR="00CA7DD8" w:rsidRPr="00136A38" w14:paraId="057CDBFE" w14:textId="77777777" w:rsidTr="00082D59">
        <w:trPr>
          <w:trHeight w:val="285"/>
        </w:trPr>
        <w:tc>
          <w:tcPr>
            <w:tcW w:w="1995" w:type="dxa"/>
            <w:tcBorders>
              <w:top w:val="single" w:sz="4" w:space="0" w:color="000000"/>
            </w:tcBorders>
            <w:tcMar>
              <w:top w:w="15" w:type="dxa"/>
              <w:left w:w="28" w:type="dxa"/>
              <w:bottom w:w="15" w:type="dxa"/>
              <w:right w:w="28" w:type="dxa"/>
            </w:tcMar>
            <w:vAlign w:val="center"/>
          </w:tcPr>
          <w:p w14:paraId="4099B12F" w14:textId="77777777" w:rsidR="00CA7DD8" w:rsidRPr="00136A38" w:rsidRDefault="00CA7DD8" w:rsidP="00082D59">
            <w:pPr>
              <w:spacing w:after="0"/>
              <w:rPr>
                <w:lang w:val="en-US"/>
              </w:rPr>
            </w:pPr>
            <w:r w:rsidRPr="00136A38">
              <w:rPr>
                <w:i/>
              </w:rPr>
              <w:t>C</w:t>
            </w:r>
            <w:r w:rsidRPr="00136A38">
              <w:rPr>
                <w:i/>
                <w:vertAlign w:val="subscript"/>
              </w:rPr>
              <w:t xml:space="preserve">0_fast </w:t>
            </w:r>
            <w:r w:rsidRPr="00136A38">
              <w:rPr>
                <w:iCs/>
              </w:rPr>
              <w:t>/2</w:t>
            </w:r>
            <w:r w:rsidRPr="00136A38">
              <w:rPr>
                <w:i/>
                <w:vertAlign w:val="subscript"/>
              </w:rPr>
              <w:t xml:space="preserve"> </w:t>
            </w:r>
            <w:r w:rsidRPr="00136A38">
              <w:t>(ppm)</w:t>
            </w:r>
          </w:p>
        </w:tc>
        <w:tc>
          <w:tcPr>
            <w:tcW w:w="1430" w:type="dxa"/>
            <w:tcBorders>
              <w:top w:val="single" w:sz="4" w:space="0" w:color="000000"/>
            </w:tcBorders>
            <w:tcMar>
              <w:top w:w="15" w:type="dxa"/>
              <w:left w:w="28" w:type="dxa"/>
              <w:bottom w:w="15" w:type="dxa"/>
              <w:right w:w="28" w:type="dxa"/>
            </w:tcMar>
            <w:vAlign w:val="center"/>
          </w:tcPr>
          <w:p w14:paraId="632F3E59" w14:textId="77777777" w:rsidR="00CA7DD8" w:rsidRPr="00136A38" w:rsidRDefault="00CA7DD8" w:rsidP="00082D59">
            <w:pPr>
              <w:spacing w:after="0"/>
              <w:rPr>
                <w:lang w:val="en-US"/>
              </w:rPr>
            </w:pPr>
            <w:r w:rsidRPr="00136A38">
              <w:t>1.36</w:t>
            </w:r>
          </w:p>
        </w:tc>
        <w:tc>
          <w:tcPr>
            <w:tcW w:w="1712" w:type="dxa"/>
            <w:tcBorders>
              <w:top w:val="single" w:sz="4" w:space="0" w:color="000000"/>
            </w:tcBorders>
            <w:tcMar>
              <w:top w:w="15" w:type="dxa"/>
              <w:left w:w="28" w:type="dxa"/>
              <w:bottom w:w="15" w:type="dxa"/>
              <w:right w:w="28" w:type="dxa"/>
            </w:tcMar>
            <w:vAlign w:val="center"/>
          </w:tcPr>
          <w:p w14:paraId="2677DA37" w14:textId="77777777" w:rsidR="00CA7DD8" w:rsidRPr="00136A38" w:rsidRDefault="00CA7DD8" w:rsidP="00082D59">
            <w:pPr>
              <w:spacing w:after="0"/>
              <w:rPr>
                <w:lang w:val="en-US"/>
              </w:rPr>
            </w:pPr>
            <w:r w:rsidRPr="00136A38">
              <w:t>0.033</w:t>
            </w:r>
          </w:p>
        </w:tc>
        <w:tc>
          <w:tcPr>
            <w:tcW w:w="1711" w:type="dxa"/>
            <w:tcBorders>
              <w:top w:val="single" w:sz="4" w:space="0" w:color="000000"/>
            </w:tcBorders>
            <w:tcMar>
              <w:top w:w="15" w:type="dxa"/>
              <w:left w:w="28" w:type="dxa"/>
              <w:bottom w:w="15" w:type="dxa"/>
              <w:right w:w="28" w:type="dxa"/>
            </w:tcMar>
            <w:vAlign w:val="center"/>
          </w:tcPr>
          <w:p w14:paraId="5EFB2973" w14:textId="77777777" w:rsidR="00CA7DD8" w:rsidRPr="00136A38" w:rsidRDefault="00CA7DD8" w:rsidP="00082D59">
            <w:pPr>
              <w:spacing w:after="0"/>
              <w:rPr>
                <w:lang w:val="en-US"/>
              </w:rPr>
            </w:pPr>
            <w:r w:rsidRPr="00136A38">
              <w:t>1.24</w:t>
            </w:r>
          </w:p>
        </w:tc>
        <w:tc>
          <w:tcPr>
            <w:tcW w:w="1712" w:type="dxa"/>
            <w:tcBorders>
              <w:top w:val="single" w:sz="4" w:space="0" w:color="000000"/>
            </w:tcBorders>
            <w:tcMar>
              <w:top w:w="15" w:type="dxa"/>
              <w:left w:w="28" w:type="dxa"/>
              <w:bottom w:w="15" w:type="dxa"/>
              <w:right w:w="28" w:type="dxa"/>
            </w:tcMar>
            <w:vAlign w:val="center"/>
          </w:tcPr>
          <w:p w14:paraId="647206D4" w14:textId="77777777" w:rsidR="00CA7DD8" w:rsidRPr="00136A38" w:rsidRDefault="00CA7DD8" w:rsidP="00082D59">
            <w:pPr>
              <w:spacing w:after="0"/>
              <w:rPr>
                <w:lang w:val="en-US"/>
              </w:rPr>
            </w:pPr>
            <w:r w:rsidRPr="00136A38">
              <w:t>0.38</w:t>
            </w:r>
          </w:p>
        </w:tc>
      </w:tr>
      <w:tr w:rsidR="00CA7DD8" w:rsidRPr="00136A38" w14:paraId="2B9B98D6" w14:textId="77777777" w:rsidTr="00082D59">
        <w:trPr>
          <w:trHeight w:val="285"/>
        </w:trPr>
        <w:tc>
          <w:tcPr>
            <w:tcW w:w="1995" w:type="dxa"/>
            <w:tcMar>
              <w:top w:w="15" w:type="dxa"/>
              <w:left w:w="28" w:type="dxa"/>
              <w:bottom w:w="15" w:type="dxa"/>
              <w:right w:w="28" w:type="dxa"/>
            </w:tcMar>
            <w:vAlign w:val="center"/>
          </w:tcPr>
          <w:p w14:paraId="2210651C" w14:textId="77777777" w:rsidR="00CA7DD8" w:rsidRPr="00136A38" w:rsidRDefault="00CA7DD8" w:rsidP="00082D59">
            <w:pPr>
              <w:spacing w:after="0"/>
              <w:rPr>
                <w:lang w:val="en-US"/>
              </w:rPr>
            </w:pPr>
            <w:r w:rsidRPr="00136A38">
              <w:rPr>
                <w:i/>
              </w:rPr>
              <w:t>v/R</w:t>
            </w:r>
            <w:r w:rsidRPr="00136A38">
              <w:rPr>
                <w:i/>
                <w:vertAlign w:val="subscript"/>
              </w:rPr>
              <w:t>d</w:t>
            </w:r>
            <w:r w:rsidRPr="00136A38">
              <w:rPr>
                <w:i/>
              </w:rPr>
              <w:t xml:space="preserve"> </w:t>
            </w:r>
            <w:r w:rsidRPr="00136A38">
              <w:t>(m/d)</w:t>
            </w:r>
          </w:p>
        </w:tc>
        <w:tc>
          <w:tcPr>
            <w:tcW w:w="1430" w:type="dxa"/>
            <w:tcMar>
              <w:top w:w="15" w:type="dxa"/>
              <w:left w:w="28" w:type="dxa"/>
              <w:bottom w:w="15" w:type="dxa"/>
              <w:right w:w="28" w:type="dxa"/>
            </w:tcMar>
            <w:vAlign w:val="center"/>
          </w:tcPr>
          <w:p w14:paraId="6A03A1BC" w14:textId="77777777" w:rsidR="00CA7DD8" w:rsidRPr="00136A38" w:rsidRDefault="00CA7DD8" w:rsidP="00082D59">
            <w:pPr>
              <w:spacing w:after="0"/>
              <w:rPr>
                <w:lang w:val="en-US"/>
              </w:rPr>
            </w:pPr>
            <w:r w:rsidRPr="00136A38">
              <w:t>2.37</w:t>
            </w:r>
          </w:p>
        </w:tc>
        <w:tc>
          <w:tcPr>
            <w:tcW w:w="1712" w:type="dxa"/>
            <w:tcMar>
              <w:top w:w="15" w:type="dxa"/>
              <w:left w:w="28" w:type="dxa"/>
              <w:bottom w:w="15" w:type="dxa"/>
              <w:right w:w="28" w:type="dxa"/>
            </w:tcMar>
            <w:vAlign w:val="center"/>
          </w:tcPr>
          <w:p w14:paraId="28609CD7" w14:textId="77777777" w:rsidR="00CA7DD8" w:rsidRPr="00136A38" w:rsidRDefault="00CA7DD8" w:rsidP="00082D59">
            <w:pPr>
              <w:spacing w:after="0"/>
              <w:rPr>
                <w:lang w:val="en-US"/>
              </w:rPr>
            </w:pPr>
            <w:r w:rsidRPr="00136A38">
              <w:t>2.40</w:t>
            </w:r>
          </w:p>
        </w:tc>
        <w:tc>
          <w:tcPr>
            <w:tcW w:w="1711" w:type="dxa"/>
            <w:tcMar>
              <w:top w:w="15" w:type="dxa"/>
              <w:left w:w="28" w:type="dxa"/>
              <w:bottom w:w="15" w:type="dxa"/>
              <w:right w:w="28" w:type="dxa"/>
            </w:tcMar>
            <w:vAlign w:val="center"/>
          </w:tcPr>
          <w:p w14:paraId="1D6D9B08" w14:textId="77777777" w:rsidR="00CA7DD8" w:rsidRPr="00136A38" w:rsidRDefault="00CA7DD8" w:rsidP="00082D59">
            <w:pPr>
              <w:spacing w:after="0"/>
              <w:rPr>
                <w:lang w:val="en-US"/>
              </w:rPr>
            </w:pPr>
            <w:r w:rsidRPr="00136A38">
              <w:t>2.45</w:t>
            </w:r>
          </w:p>
        </w:tc>
        <w:tc>
          <w:tcPr>
            <w:tcW w:w="1712" w:type="dxa"/>
            <w:tcMar>
              <w:top w:w="15" w:type="dxa"/>
              <w:left w:w="28" w:type="dxa"/>
              <w:bottom w:w="15" w:type="dxa"/>
              <w:right w:w="28" w:type="dxa"/>
            </w:tcMar>
            <w:vAlign w:val="center"/>
          </w:tcPr>
          <w:p w14:paraId="10E13ADB" w14:textId="77777777" w:rsidR="00CA7DD8" w:rsidRPr="00136A38" w:rsidRDefault="00CA7DD8" w:rsidP="00082D59">
            <w:pPr>
              <w:spacing w:after="0"/>
              <w:rPr>
                <w:lang w:val="en-US"/>
              </w:rPr>
            </w:pPr>
            <w:r w:rsidRPr="00136A38">
              <w:t>2.60</w:t>
            </w:r>
          </w:p>
        </w:tc>
      </w:tr>
      <w:tr w:rsidR="00CA7DD8" w:rsidRPr="00136A38" w14:paraId="065DFBB5" w14:textId="77777777" w:rsidTr="00082D59">
        <w:trPr>
          <w:trHeight w:val="458"/>
        </w:trPr>
        <w:tc>
          <w:tcPr>
            <w:tcW w:w="1995" w:type="dxa"/>
            <w:tcBorders>
              <w:bottom w:val="single" w:sz="12" w:space="0" w:color="000000"/>
            </w:tcBorders>
            <w:tcMar>
              <w:top w:w="15" w:type="dxa"/>
              <w:left w:w="28" w:type="dxa"/>
              <w:bottom w:w="15" w:type="dxa"/>
              <w:right w:w="28" w:type="dxa"/>
            </w:tcMar>
            <w:vAlign w:val="center"/>
          </w:tcPr>
          <w:p w14:paraId="0B4302D7" w14:textId="77777777" w:rsidR="00CA7DD8" w:rsidRPr="00136A38" w:rsidRDefault="00CA7DD8" w:rsidP="00082D59">
            <w:pPr>
              <w:spacing w:after="0"/>
              <w:rPr>
                <w:lang w:val="en-US"/>
              </w:rPr>
            </w:pPr>
            <w:r w:rsidRPr="00136A38">
              <w:rPr>
                <w:i/>
              </w:rPr>
              <w:t>k</w:t>
            </w:r>
            <w:r w:rsidRPr="00136A38">
              <w:rPr>
                <w:i/>
                <w:vertAlign w:val="subscript"/>
              </w:rPr>
              <w:t xml:space="preserve">fast </w:t>
            </w:r>
            <w:r w:rsidRPr="00136A38">
              <w:t>(d</w:t>
            </w:r>
            <w:r w:rsidRPr="00136A38">
              <w:rPr>
                <w:vertAlign w:val="superscript"/>
              </w:rPr>
              <w:t>-1</w:t>
            </w:r>
            <w:r w:rsidRPr="00136A38">
              <w:t>)</w:t>
            </w:r>
          </w:p>
        </w:tc>
        <w:tc>
          <w:tcPr>
            <w:tcW w:w="1430" w:type="dxa"/>
            <w:tcBorders>
              <w:bottom w:val="single" w:sz="12" w:space="0" w:color="000000"/>
            </w:tcBorders>
            <w:tcMar>
              <w:top w:w="15" w:type="dxa"/>
              <w:left w:w="28" w:type="dxa"/>
              <w:bottom w:w="15" w:type="dxa"/>
              <w:right w:w="28" w:type="dxa"/>
            </w:tcMar>
            <w:vAlign w:val="center"/>
          </w:tcPr>
          <w:p w14:paraId="24D0B551" w14:textId="77777777" w:rsidR="00CA7DD8" w:rsidRPr="00136A38" w:rsidRDefault="00CA7DD8" w:rsidP="00082D59">
            <w:pPr>
              <w:spacing w:after="0"/>
              <w:rPr>
                <w:lang w:val="en-US"/>
              </w:rPr>
            </w:pPr>
            <w:r w:rsidRPr="00136A38">
              <w:t>0.088</w:t>
            </w:r>
          </w:p>
        </w:tc>
        <w:tc>
          <w:tcPr>
            <w:tcW w:w="1712" w:type="dxa"/>
            <w:tcBorders>
              <w:bottom w:val="single" w:sz="12" w:space="0" w:color="000000"/>
            </w:tcBorders>
            <w:tcMar>
              <w:top w:w="15" w:type="dxa"/>
              <w:left w:w="28" w:type="dxa"/>
              <w:bottom w:w="15" w:type="dxa"/>
              <w:right w:w="28" w:type="dxa"/>
            </w:tcMar>
            <w:vAlign w:val="center"/>
          </w:tcPr>
          <w:p w14:paraId="75C8BBA4" w14:textId="77777777" w:rsidR="00CA7DD8" w:rsidRPr="00136A38" w:rsidRDefault="00CA7DD8" w:rsidP="00082D59">
            <w:pPr>
              <w:spacing w:after="0"/>
              <w:rPr>
                <w:lang w:val="en-US"/>
              </w:rPr>
            </w:pPr>
            <w:r w:rsidRPr="00136A38">
              <w:t>0.026</w:t>
            </w:r>
          </w:p>
        </w:tc>
        <w:tc>
          <w:tcPr>
            <w:tcW w:w="1711" w:type="dxa"/>
            <w:tcBorders>
              <w:bottom w:val="single" w:sz="12" w:space="0" w:color="000000"/>
            </w:tcBorders>
            <w:tcMar>
              <w:top w:w="15" w:type="dxa"/>
              <w:left w:w="28" w:type="dxa"/>
              <w:bottom w:w="15" w:type="dxa"/>
              <w:right w:w="28" w:type="dxa"/>
            </w:tcMar>
            <w:vAlign w:val="center"/>
          </w:tcPr>
          <w:p w14:paraId="30D36CE7" w14:textId="77777777" w:rsidR="00CA7DD8" w:rsidRPr="00136A38" w:rsidRDefault="00CA7DD8" w:rsidP="00082D59">
            <w:pPr>
              <w:spacing w:after="0"/>
              <w:rPr>
                <w:lang w:val="en-US"/>
              </w:rPr>
            </w:pPr>
            <w:r w:rsidRPr="00136A38">
              <w:t>0.059</w:t>
            </w:r>
          </w:p>
        </w:tc>
        <w:tc>
          <w:tcPr>
            <w:tcW w:w="1712" w:type="dxa"/>
            <w:tcBorders>
              <w:bottom w:val="single" w:sz="12" w:space="0" w:color="000000"/>
            </w:tcBorders>
            <w:tcMar>
              <w:top w:w="15" w:type="dxa"/>
              <w:left w:w="28" w:type="dxa"/>
              <w:bottom w:w="15" w:type="dxa"/>
              <w:right w:w="28" w:type="dxa"/>
            </w:tcMar>
            <w:vAlign w:val="center"/>
          </w:tcPr>
          <w:p w14:paraId="3A05AA2B" w14:textId="77777777" w:rsidR="00CA7DD8" w:rsidRPr="00136A38" w:rsidRDefault="00CA7DD8" w:rsidP="00082D59">
            <w:pPr>
              <w:spacing w:after="0"/>
              <w:rPr>
                <w:lang w:val="en-US"/>
              </w:rPr>
            </w:pPr>
            <w:r w:rsidRPr="00136A38">
              <w:t>0.021</w:t>
            </w:r>
          </w:p>
        </w:tc>
      </w:tr>
    </w:tbl>
    <w:p w14:paraId="5E8DF830" w14:textId="77777777" w:rsidR="00CA7DD8" w:rsidRPr="00136A38" w:rsidRDefault="00CA7DD8" w:rsidP="00CA7DD8"/>
    <w:p w14:paraId="7530F296" w14:textId="74311124" w:rsidR="00DA7068" w:rsidRPr="00136A38" w:rsidRDefault="00DA7068" w:rsidP="00DA7068">
      <w:pPr>
        <w:rPr>
          <w:lang w:val="en-US"/>
        </w:rPr>
      </w:pPr>
      <w:r w:rsidRPr="00136A38">
        <w:rPr>
          <w:lang w:val="en-US"/>
        </w:rPr>
        <w:t xml:space="preserve">The slow desorption phase is described by Equation </w:t>
      </w:r>
      <w:r w:rsidR="00082D59" w:rsidRPr="00136A38">
        <w:t>(S</w:t>
      </w:r>
      <w:r w:rsidR="00082D59" w:rsidRPr="00136A38">
        <w:rPr>
          <w:rFonts w:eastAsiaTheme="minorEastAsia"/>
          <w:lang w:bidi="en-US"/>
        </w:rPr>
        <w:t>.</w:t>
      </w:r>
      <w:r w:rsidR="00082D59" w:rsidRPr="00136A38">
        <w:rPr>
          <w:rFonts w:eastAsiaTheme="minorEastAsia"/>
          <w:noProof/>
          <w:lang w:bidi="en-US"/>
        </w:rPr>
        <w:t>2</w:t>
      </w:r>
      <w:r w:rsidRPr="00136A38">
        <w:rPr>
          <w:lang w:val="en-US"/>
        </w:rPr>
        <w:t xml:space="preserve">). Since the number of experimental data available to estimate the parameters associated with slow desorption was insufficient, we used a value for </w:t>
      </w:r>
      <w:r w:rsidRPr="00136A38">
        <w:rPr>
          <w:i/>
          <w:lang w:val="en-US"/>
        </w:rPr>
        <w:t>k</w:t>
      </w:r>
      <w:r w:rsidRPr="00136A38">
        <w:rPr>
          <w:i/>
          <w:vertAlign w:val="subscript"/>
          <w:lang w:val="en-US"/>
        </w:rPr>
        <w:t>slow</w:t>
      </w:r>
      <w:r w:rsidRPr="00136A38">
        <w:rPr>
          <w:lang w:val="en-US"/>
        </w:rPr>
        <w:t xml:space="preserve"> based on representative equations (Ma et al., 2018; Birdwell et al., 2007).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023"/>
      </w:tblGrid>
      <w:tr w:rsidR="00DA7068" w:rsidRPr="00136A38" w14:paraId="77601379" w14:textId="77777777" w:rsidTr="00082D59">
        <w:tc>
          <w:tcPr>
            <w:tcW w:w="7621" w:type="dxa"/>
            <w:vAlign w:val="center"/>
          </w:tcPr>
          <w:p w14:paraId="71D76DC2" w14:textId="77777777" w:rsidR="00DA7068" w:rsidRPr="00136A38" w:rsidRDefault="0055470D" w:rsidP="00082D59">
            <w:pPr>
              <w:spacing w:after="0"/>
              <w:rPr>
                <w:lang w:val="en-US"/>
              </w:rPr>
            </w:pPr>
            <m:oMathPara>
              <m:oMath>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slow</m:t>
                        </m:r>
                      </m:sub>
                    </m:sSub>
                    <m:r>
                      <w:rPr>
                        <w:rFonts w:ascii="Cambria Math" w:hAnsi="Cambria Math"/>
                      </w:rPr>
                      <m:t>(t)</m:t>
                    </m:r>
                  </m:num>
                  <m:den>
                    <m:sSub>
                      <m:sSubPr>
                        <m:ctrlPr>
                          <w:rPr>
                            <w:rFonts w:ascii="Cambria Math" w:hAnsi="Cambria Math"/>
                          </w:rPr>
                        </m:ctrlPr>
                      </m:sSubPr>
                      <m:e>
                        <m:r>
                          <w:rPr>
                            <w:rFonts w:ascii="Cambria Math" w:hAnsi="Cambria Math"/>
                          </w:rPr>
                          <m:t>C</m:t>
                        </m:r>
                      </m:e>
                      <m:sub>
                        <m:sSub>
                          <m:sSubPr>
                            <m:ctrlPr>
                              <w:rPr>
                                <w:rFonts w:ascii="Cambria Math" w:hAnsi="Cambria Math"/>
                              </w:rPr>
                            </m:ctrlPr>
                          </m:sSubPr>
                          <m:e>
                            <m:r>
                              <w:rPr>
                                <w:rFonts w:ascii="Cambria Math" w:hAnsi="Cambria Math"/>
                              </w:rPr>
                              <m:t>0</m:t>
                            </m:r>
                          </m:e>
                          <m:sub>
                            <m:r>
                              <w:rPr>
                                <w:rFonts w:ascii="Cambria Math" w:hAnsi="Cambria Math"/>
                              </w:rPr>
                              <m:t>slow</m:t>
                            </m:r>
                          </m:sub>
                        </m:sSub>
                      </m:sub>
                    </m:sSub>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⋅erfc</m:t>
                </m:r>
                <m:d>
                  <m:dPr>
                    <m:begChr m:val="["/>
                    <m:endChr m:val="]"/>
                    <m:ctrlPr>
                      <w:rPr>
                        <w:rFonts w:ascii="Cambria Math" w:hAnsi="Cambria Math"/>
                        <w:i/>
                      </w:rPr>
                    </m:ctrlPr>
                  </m:dPr>
                  <m:e>
                    <m:f>
                      <m:fPr>
                        <m:ctrlPr>
                          <w:rPr>
                            <w:rFonts w:ascii="Cambria Math" w:hAnsi="Cambria Math"/>
                            <w:i/>
                          </w:rPr>
                        </m:ctrlPr>
                      </m:fPr>
                      <m:num>
                        <m:r>
                          <w:rPr>
                            <w:rFonts w:ascii="Cambria Math" w:hAnsi="Cambria Math"/>
                          </w:rPr>
                          <m:t>4</m:t>
                        </m:r>
                      </m:num>
                      <m:den>
                        <m:rad>
                          <m:radPr>
                            <m:degHide m:val="1"/>
                            <m:ctrlPr>
                              <w:rPr>
                                <w:rFonts w:ascii="Cambria Math" w:hAnsi="Cambria Math"/>
                              </w:rPr>
                            </m:ctrlPr>
                          </m:radPr>
                          <m:deg/>
                          <m:e>
                            <m:r>
                              <w:rPr>
                                <w:rFonts w:ascii="Cambria Math" w:hAnsi="Cambria Math"/>
                              </w:rPr>
                              <m:t>(</m:t>
                            </m:r>
                            <m:f>
                              <m:fPr>
                                <m:type m:val="lin"/>
                                <m:ctrlPr>
                                  <w:rPr>
                                    <w:rFonts w:ascii="Cambria Math" w:hAnsi="Cambria Math"/>
                                  </w:rPr>
                                </m:ctrlPr>
                              </m:fPr>
                              <m:num>
                                <m:r>
                                  <w:rPr>
                                    <w:rFonts w:ascii="Cambria Math" w:hAnsi="Cambria Math"/>
                                  </w:rPr>
                                  <m:t>v</m:t>
                                </m:r>
                              </m:num>
                              <m:den>
                                <m:sSub>
                                  <m:sSubPr>
                                    <m:ctrlPr>
                                      <w:rPr>
                                        <w:rFonts w:ascii="Cambria Math" w:hAnsi="Cambria Math"/>
                                      </w:rPr>
                                    </m:ctrlPr>
                                  </m:sSubPr>
                                  <m:e>
                                    <m:r>
                                      <w:rPr>
                                        <w:rFonts w:ascii="Cambria Math" w:hAnsi="Cambria Math"/>
                                      </w:rPr>
                                      <m:t>R</m:t>
                                    </m:r>
                                  </m:e>
                                  <m:sub>
                                    <m:r>
                                      <w:rPr>
                                        <w:rFonts w:ascii="Cambria Math" w:hAnsi="Cambria Math"/>
                                      </w:rPr>
                                      <m:t>d</m:t>
                                    </m:r>
                                  </m:sub>
                                </m:sSub>
                              </m:den>
                            </m:f>
                            <m:r>
                              <w:rPr>
                                <w:rFonts w:ascii="Cambria Math" w:hAnsi="Cambria Math"/>
                              </w:rPr>
                              <m:t>)·t</m:t>
                            </m:r>
                          </m:e>
                        </m:rad>
                      </m:den>
                    </m:f>
                    <m:r>
                      <w:rPr>
                        <w:rFonts w:ascii="Cambria Math" w:hAnsi="Cambria Math"/>
                      </w:rPr>
                      <m:t>-1.34</m:t>
                    </m:r>
                    <m:rad>
                      <m:radPr>
                        <m:degHide m:val="1"/>
                        <m:ctrlPr>
                          <w:rPr>
                            <w:rFonts w:ascii="Cambria Math" w:hAnsi="Cambria Math"/>
                          </w:rPr>
                        </m:ctrlPr>
                      </m:radPr>
                      <m:deg/>
                      <m:e>
                        <m:r>
                          <w:rPr>
                            <w:rFonts w:ascii="Cambria Math" w:hAnsi="Cambria Math"/>
                          </w:rPr>
                          <m:t>(</m:t>
                        </m:r>
                        <m:f>
                          <m:fPr>
                            <m:type m:val="lin"/>
                            <m:ctrlPr>
                              <w:rPr>
                                <w:rFonts w:ascii="Cambria Math" w:hAnsi="Cambria Math"/>
                              </w:rPr>
                            </m:ctrlPr>
                          </m:fPr>
                          <m:num>
                            <m:r>
                              <w:rPr>
                                <w:rFonts w:ascii="Cambria Math" w:hAnsi="Cambria Math"/>
                              </w:rPr>
                              <m:t>v</m:t>
                            </m:r>
                          </m:num>
                          <m:den>
                            <m:sSub>
                              <m:sSubPr>
                                <m:ctrlPr>
                                  <w:rPr>
                                    <w:rFonts w:ascii="Cambria Math" w:hAnsi="Cambria Math"/>
                                  </w:rPr>
                                </m:ctrlPr>
                              </m:sSubPr>
                              <m:e>
                                <m:r>
                                  <w:rPr>
                                    <w:rFonts w:ascii="Cambria Math" w:hAnsi="Cambria Math"/>
                                  </w:rPr>
                                  <m:t>R</m:t>
                                </m:r>
                              </m:e>
                              <m:sub>
                                <m:r>
                                  <w:rPr>
                                    <w:rFonts w:ascii="Cambria Math" w:hAnsi="Cambria Math"/>
                                  </w:rPr>
                                  <m:t>d</m:t>
                                </m:r>
                              </m:sub>
                            </m:sSub>
                          </m:den>
                        </m:f>
                        <m:r>
                          <w:rPr>
                            <w:rFonts w:ascii="Cambria Math" w:hAnsi="Cambria Math"/>
                          </w:rPr>
                          <m:t>)·t</m:t>
                        </m:r>
                      </m:e>
                    </m:rad>
                  </m:e>
                </m:d>
                <m:r>
                  <w:rPr>
                    <w:rFonts w:ascii="Cambria Math" w:hAnsi="Cambria Math"/>
                  </w:rPr>
                  <m:t>·</m:t>
                </m:r>
                <m:r>
                  <m:rPr>
                    <m:sty m:val="p"/>
                  </m:rPr>
                  <w:rPr>
                    <w:rFonts w:ascii="Cambria Math" w:hAnsi="Cambria Math"/>
                  </w:rPr>
                  <m:t>exp</m:t>
                </m:r>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slow</m:t>
                    </m:r>
                  </m:sub>
                </m:sSub>
                <m:r>
                  <w:rPr>
                    <w:rFonts w:ascii="Cambria Math" w:hAnsi="Cambria Math"/>
                  </w:rPr>
                  <m:t>⋅t)</m:t>
                </m:r>
              </m:oMath>
            </m:oMathPara>
          </w:p>
        </w:tc>
        <w:tc>
          <w:tcPr>
            <w:tcW w:w="1023" w:type="dxa"/>
            <w:vAlign w:val="center"/>
          </w:tcPr>
          <w:p w14:paraId="709AA2AF" w14:textId="222C94F3" w:rsidR="00DA7068" w:rsidRPr="00136A38" w:rsidRDefault="00DA7068" w:rsidP="00082D59">
            <w:pPr>
              <w:pStyle w:val="Caption"/>
              <w:spacing w:after="0"/>
              <w:jc w:val="right"/>
              <w:rPr>
                <w:lang w:val="en-US"/>
              </w:rPr>
            </w:pPr>
            <w:bookmarkStart w:id="9" w:name="_Ref121913020"/>
            <w:r w:rsidRPr="00136A38">
              <w:t>(</w:t>
            </w:r>
            <w:r w:rsidR="00BF4A33" w:rsidRPr="00136A38">
              <w:rPr>
                <w:rFonts w:eastAsiaTheme="minorEastAsia"/>
                <w:lang w:bidi="en-US"/>
              </w:rPr>
              <w:t>S.</w:t>
            </w:r>
            <w:r w:rsidR="00082D59" w:rsidRPr="00136A38">
              <w:rPr>
                <w:rFonts w:eastAsiaTheme="minorEastAsia"/>
                <w:noProof/>
                <w:lang w:bidi="en-US"/>
              </w:rPr>
              <w:t>2</w:t>
            </w:r>
            <w:bookmarkEnd w:id="9"/>
            <w:r w:rsidRPr="00136A38">
              <w:t>)</w:t>
            </w:r>
          </w:p>
        </w:tc>
      </w:tr>
    </w:tbl>
    <w:p w14:paraId="3BD80B8F" w14:textId="77777777" w:rsidR="00DA7068" w:rsidRPr="00136A38" w:rsidRDefault="00DA7068" w:rsidP="00DA7068">
      <w:pPr>
        <w:rPr>
          <w:lang w:val="en-US"/>
        </w:rPr>
      </w:pPr>
    </w:p>
    <w:p w14:paraId="6A403780" w14:textId="77777777" w:rsidR="00DA7068" w:rsidRPr="00136A38" w:rsidRDefault="00DA7068" w:rsidP="00DA7068">
      <w:pPr>
        <w:rPr>
          <w:lang w:val="en-US"/>
        </w:rPr>
      </w:pPr>
      <w:r w:rsidRPr="00136A38">
        <w:rPr>
          <w:lang w:val="en-US"/>
        </w:rPr>
        <w:t xml:space="preserve">where </w:t>
      </w:r>
      <w:r w:rsidRPr="00136A38">
        <w:rPr>
          <w:i/>
          <w:lang w:val="en-US"/>
        </w:rPr>
        <w:t>C</w:t>
      </w:r>
      <w:r w:rsidRPr="00136A38">
        <w:rPr>
          <w:vertAlign w:val="subscript"/>
          <w:lang w:val="en-US"/>
        </w:rPr>
        <w:t>0</w:t>
      </w:r>
      <w:r w:rsidRPr="00136A38">
        <w:rPr>
          <w:i/>
          <w:vertAlign w:val="subscript"/>
          <w:lang w:val="en-US"/>
        </w:rPr>
        <w:t>slow</w:t>
      </w:r>
      <w:r w:rsidRPr="00136A38">
        <w:rPr>
          <w:lang w:val="en-US"/>
        </w:rPr>
        <w:t xml:space="preserve"> is the initial concentration of a chemical in the shale formation that is available for slow desorption and it acts as a scaling factor. It can be determined in some cases by using the experimental concentration at day 90, depending on the ratios between </w:t>
      </w:r>
      <w:r w:rsidRPr="00136A38">
        <w:rPr>
          <w:i/>
          <w:lang w:val="en-US"/>
        </w:rPr>
        <w:t>k</w:t>
      </w:r>
      <w:r w:rsidRPr="00136A38">
        <w:rPr>
          <w:i/>
          <w:vertAlign w:val="subscript"/>
          <w:lang w:val="en-US"/>
        </w:rPr>
        <w:t>slow</w:t>
      </w:r>
      <w:r w:rsidRPr="00136A38">
        <w:rPr>
          <w:lang w:val="en-US"/>
        </w:rPr>
        <w:t xml:space="preserve"> and </w:t>
      </w:r>
      <w:r w:rsidRPr="00136A38">
        <w:rPr>
          <w:i/>
          <w:lang w:val="en-US"/>
        </w:rPr>
        <w:t>k</w:t>
      </w:r>
      <w:r w:rsidRPr="00136A38">
        <w:rPr>
          <w:i/>
          <w:vertAlign w:val="subscript"/>
          <w:lang w:val="en-US"/>
        </w:rPr>
        <w:t>fast</w:t>
      </w:r>
      <w:r w:rsidRPr="00136A38">
        <w:rPr>
          <w:lang w:val="en-US"/>
        </w:rPr>
        <w:t xml:space="preserve"> (Ma et al., 2018).</w:t>
      </w:r>
    </w:p>
    <w:p w14:paraId="3C9E1F70" w14:textId="77777777" w:rsidR="00DA7068" w:rsidRPr="00136A38" w:rsidRDefault="00DA7068" w:rsidP="00DA7068">
      <w:pPr>
        <w:rPr>
          <w:lang w:val="en-US"/>
        </w:rPr>
      </w:pPr>
      <w:r w:rsidRPr="00136A38">
        <w:rPr>
          <w:lang w:val="en-US"/>
        </w:rPr>
        <w:t>Thus, the concentration of BTEX in the storage tank can be estimated from these expressions, as can the evolution of the return water volumes (</w:t>
      </w:r>
      <w:r w:rsidRPr="00136A38">
        <w:rPr>
          <w:i/>
          <w:iCs/>
          <w:lang w:val="en-US"/>
        </w:rPr>
        <w:t>V</w:t>
      </w:r>
      <w:r w:rsidRPr="00136A38">
        <w:rPr>
          <w:i/>
          <w:iCs/>
          <w:vertAlign w:val="subscript"/>
          <w:lang w:val="en-US"/>
        </w:rPr>
        <w:t>f</w:t>
      </w:r>
      <w:r w:rsidRPr="00136A38">
        <w:rPr>
          <w:i/>
          <w:iCs/>
          <w:lang w:val="en-US"/>
        </w:rPr>
        <w:t xml:space="preserve"> (t)</w:t>
      </w:r>
      <w:r w:rsidRPr="00136A38">
        <w:rPr>
          <w:lang w:val="en-US"/>
        </w:rPr>
        <w:t xml:space="preserve">). These are obtained through an empirical expression fitted with the return volume data at different times (1, 5, 14, and 90 days), available in Hayes (Ma, 2018). </w:t>
      </w:r>
    </w:p>
    <w:p w14:paraId="3E3020DD" w14:textId="42C07334" w:rsidR="00DA7068" w:rsidRPr="00136A38" w:rsidRDefault="00DA7068" w:rsidP="00DA7068">
      <w:pPr>
        <w:rPr>
          <w:lang w:val="en-US"/>
        </w:rPr>
      </w:pPr>
      <w:r w:rsidRPr="00136A38">
        <w:rPr>
          <w:lang w:val="en-US"/>
        </w:rPr>
        <w:lastRenderedPageBreak/>
        <w:t>A representative example of the time evolution of benzene concentration in storage tanks, obtained from the models and Hayes’ experimental data, is given in Figure S1.</w:t>
      </w:r>
    </w:p>
    <w:p w14:paraId="57699C78" w14:textId="77777777" w:rsidR="00DA7068" w:rsidRPr="00136A38" w:rsidRDefault="00DA7068" w:rsidP="00DA7068">
      <w:pPr>
        <w:keepNext/>
        <w:jc w:val="center"/>
      </w:pPr>
      <w:r w:rsidRPr="00136A38">
        <w:rPr>
          <w:noProof/>
          <w:lang w:val="en-US" w:eastAsia="en-US"/>
        </w:rPr>
        <w:drawing>
          <wp:inline distT="0" distB="0" distL="0" distR="0" wp14:anchorId="08E09BA9" wp14:editId="2BC05FFD">
            <wp:extent cx="2531660" cy="2286055"/>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2762" cy="2287050"/>
                    </a:xfrm>
                    <a:prstGeom prst="rect">
                      <a:avLst/>
                    </a:prstGeom>
                  </pic:spPr>
                </pic:pic>
              </a:graphicData>
            </a:graphic>
          </wp:inline>
        </w:drawing>
      </w:r>
    </w:p>
    <w:p w14:paraId="09A48DCD" w14:textId="65FB705A" w:rsidR="00DA7068" w:rsidRPr="00136A38" w:rsidRDefault="00DA7068" w:rsidP="00DA7068">
      <w:pPr>
        <w:pStyle w:val="Caption"/>
      </w:pPr>
      <w:r w:rsidRPr="00136A38">
        <w:t>Figure S</w:t>
      </w:r>
      <w:r w:rsidR="00082D59" w:rsidRPr="00136A38">
        <w:rPr>
          <w:noProof/>
        </w:rPr>
        <w:t>1</w:t>
      </w:r>
      <w:r w:rsidRPr="00136A38">
        <w:t>: Benzene concentration in the storage pond associated with fast and slow desorption (Conc. Fast and Conc. Slow respectively).</w:t>
      </w:r>
    </w:p>
    <w:p w14:paraId="3A72494A" w14:textId="77777777" w:rsidR="00F269C2" w:rsidRPr="00136A38" w:rsidRDefault="00F269C2" w:rsidP="00F269C2"/>
    <w:p w14:paraId="148A3A3A" w14:textId="11DD1156" w:rsidR="008B0755" w:rsidRPr="00136A38" w:rsidRDefault="004837CC" w:rsidP="00D77128">
      <w:pPr>
        <w:pStyle w:val="Heading3"/>
      </w:pPr>
      <w:bookmarkStart w:id="10" w:name="_Toc141952932"/>
      <w:r w:rsidRPr="00136A38">
        <w:t>Vertical transport model</w:t>
      </w:r>
      <w:bookmarkEnd w:id="2"/>
      <w:bookmarkEnd w:id="10"/>
    </w:p>
    <w:p w14:paraId="15E87247" w14:textId="1639D33C" w:rsidR="004837CC" w:rsidRPr="00136A38" w:rsidRDefault="0049519F" w:rsidP="00BF4A33">
      <w:pPr>
        <w:rPr>
          <w:rFonts w:eastAsiaTheme="minorEastAsia"/>
        </w:rPr>
      </w:pPr>
      <w:r w:rsidRPr="00136A38">
        <w:rPr>
          <w:rFonts w:eastAsiaTheme="minorEastAsia"/>
        </w:rPr>
        <w:t>The one-dimensional governing equation can be expressed by expression (S.</w:t>
      </w:r>
      <w:r w:rsidR="00BF4A33" w:rsidRPr="00136A38">
        <w:rPr>
          <w:rFonts w:eastAsiaTheme="minorEastAsia"/>
        </w:rPr>
        <w:t>3</w:t>
      </w:r>
      <w:r w:rsidRPr="00136A38">
        <w:rPr>
          <w:rFonts w:eastAsiaTheme="minorEastAsia"/>
        </w:rPr>
        <w:t>):</w:t>
      </w:r>
    </w:p>
    <w:p w14:paraId="1174D1E8" w14:textId="505CA84C" w:rsidR="004837CC" w:rsidRPr="00136A38" w:rsidRDefault="004837CC" w:rsidP="0049519F">
      <w:pPr>
        <w:jc w:val="right"/>
        <w:rPr>
          <w:rFonts w:eastAsiaTheme="minorEastAsia"/>
          <w:lang w:bidi="en-US"/>
        </w:rPr>
      </w:pPr>
      <w:r w:rsidRPr="00136A38">
        <w:rPr>
          <w:rFonts w:eastAsiaTheme="minorEastAsia"/>
          <w:lang w:bidi="en-US"/>
        </w:rPr>
        <w:tab/>
      </w:r>
      <m:oMath>
        <m:r>
          <w:rPr>
            <w:rFonts w:ascii="Cambria Math" w:eastAsiaTheme="minorEastAsia"/>
            <w:lang w:bidi="en-US"/>
          </w:rPr>
          <m:t>D</m:t>
        </m:r>
        <m:f>
          <m:fPr>
            <m:ctrlPr>
              <w:rPr>
                <w:rFonts w:ascii="Cambria Math" w:eastAsiaTheme="minorEastAsia" w:hAnsi="Cambria Math"/>
                <w:i/>
                <w:lang w:bidi="en-US"/>
              </w:rPr>
            </m:ctrlPr>
          </m:fPr>
          <m:num>
            <m:sSup>
              <m:sSupPr>
                <m:ctrlPr>
                  <w:rPr>
                    <w:rFonts w:ascii="Cambria Math" w:eastAsiaTheme="minorEastAsia" w:hAnsi="Cambria Math"/>
                    <w:i/>
                    <w:lang w:bidi="en-US"/>
                  </w:rPr>
                </m:ctrlPr>
              </m:sSupPr>
              <m:e>
                <m:r>
                  <w:rPr>
                    <w:rFonts w:ascii="Cambria Math" w:eastAsiaTheme="minorEastAsia"/>
                    <w:lang w:bidi="en-US"/>
                  </w:rPr>
                  <m:t>∂</m:t>
                </m:r>
              </m:e>
              <m:sup>
                <m:r>
                  <w:rPr>
                    <w:rFonts w:ascii="Cambria Math" w:eastAsiaTheme="minorEastAsia"/>
                    <w:lang w:bidi="en-US"/>
                  </w:rPr>
                  <m:t>2</m:t>
                </m:r>
              </m:sup>
            </m:sSup>
            <m:r>
              <w:rPr>
                <w:rFonts w:ascii="Cambria Math" w:eastAsiaTheme="minorEastAsia"/>
                <w:lang w:bidi="en-US"/>
              </w:rPr>
              <m:t>C</m:t>
            </m:r>
          </m:num>
          <m:den>
            <m:r>
              <w:rPr>
                <w:rFonts w:ascii="Cambria Math" w:eastAsiaTheme="minorEastAsia"/>
                <w:lang w:bidi="en-US"/>
              </w:rPr>
              <m:t>∂</m:t>
            </m:r>
            <m:sSup>
              <m:sSupPr>
                <m:ctrlPr>
                  <w:rPr>
                    <w:rFonts w:ascii="Cambria Math" w:eastAsiaTheme="minorEastAsia" w:hAnsi="Cambria Math"/>
                    <w:i/>
                    <w:lang w:bidi="en-US"/>
                  </w:rPr>
                </m:ctrlPr>
              </m:sSupPr>
              <m:e>
                <m:r>
                  <w:rPr>
                    <w:rFonts w:ascii="Cambria Math" w:eastAsiaTheme="minorEastAsia"/>
                    <w:lang w:bidi="en-US"/>
                  </w:rPr>
                  <m:t>z</m:t>
                </m:r>
              </m:e>
              <m:sup>
                <m:r>
                  <w:rPr>
                    <w:rFonts w:ascii="Cambria Math" w:eastAsiaTheme="minorEastAsia"/>
                    <w:lang w:bidi="en-US"/>
                  </w:rPr>
                  <m:t>2</m:t>
                </m:r>
              </m:sup>
            </m:sSup>
          </m:den>
        </m:f>
        <m:r>
          <w:rPr>
            <w:rFonts w:ascii="Cambria Math" w:eastAsiaTheme="minorEastAsia"/>
            <w:lang w:bidi="en-US"/>
          </w:rPr>
          <m:t>-</m:t>
        </m:r>
        <m:r>
          <w:rPr>
            <w:rFonts w:ascii="Cambria Math" w:eastAsiaTheme="minorEastAsia"/>
            <w:lang w:bidi="en-US"/>
          </w:rPr>
          <m:t>V</m:t>
        </m:r>
        <m:f>
          <m:fPr>
            <m:ctrlPr>
              <w:rPr>
                <w:rFonts w:ascii="Cambria Math" w:eastAsiaTheme="minorEastAsia" w:hAnsi="Cambria Math"/>
                <w:i/>
                <w:lang w:bidi="en-US"/>
              </w:rPr>
            </m:ctrlPr>
          </m:fPr>
          <m:num>
            <m:r>
              <w:rPr>
                <w:rFonts w:ascii="Cambria Math" w:eastAsiaTheme="minorEastAsia"/>
                <w:lang w:bidi="en-US"/>
              </w:rPr>
              <m:t>∂C</m:t>
            </m:r>
          </m:num>
          <m:den>
            <m:r>
              <w:rPr>
                <w:rFonts w:ascii="Cambria Math" w:eastAsiaTheme="minorEastAsia"/>
                <w:lang w:bidi="en-US"/>
              </w:rPr>
              <m:t>∂z</m:t>
            </m:r>
          </m:den>
        </m:f>
        <m:r>
          <w:rPr>
            <w:rFonts w:ascii="Cambria Math" w:eastAsiaTheme="minorEastAsia"/>
            <w:lang w:bidi="en-US"/>
          </w:rPr>
          <m:t>-</m:t>
        </m:r>
        <m:r>
          <w:rPr>
            <w:rFonts w:ascii="Cambria Math" w:eastAsiaTheme="minorEastAsia"/>
            <w:lang w:bidi="en-US"/>
          </w:rPr>
          <m:t>λC=</m:t>
        </m:r>
        <m:f>
          <m:fPr>
            <m:ctrlPr>
              <w:rPr>
                <w:rFonts w:ascii="Cambria Math" w:eastAsiaTheme="minorEastAsia" w:hAnsi="Cambria Math"/>
                <w:i/>
                <w:lang w:bidi="en-US"/>
              </w:rPr>
            </m:ctrlPr>
          </m:fPr>
          <m:num>
            <m:r>
              <w:rPr>
                <w:rFonts w:ascii="Cambria Math" w:eastAsiaTheme="minorEastAsia"/>
                <w:lang w:bidi="en-US"/>
              </w:rPr>
              <m:t>∂C</m:t>
            </m:r>
          </m:num>
          <m:den>
            <m:r>
              <w:rPr>
                <w:rFonts w:ascii="Cambria Math" w:eastAsiaTheme="minorEastAsia"/>
                <w:lang w:bidi="en-US"/>
              </w:rPr>
              <m:t>∂t</m:t>
            </m:r>
          </m:den>
        </m:f>
      </m:oMath>
      <w:r w:rsidRPr="00136A38">
        <w:rPr>
          <w:rFonts w:eastAsiaTheme="minorEastAsia"/>
          <w:lang w:bidi="en-US"/>
        </w:rPr>
        <w:tab/>
      </w:r>
      <w:r w:rsidRPr="00136A38">
        <w:rPr>
          <w:rFonts w:eastAsiaTheme="minorEastAsia"/>
          <w:lang w:bidi="en-US"/>
        </w:rPr>
        <w:tab/>
      </w:r>
      <w:r w:rsidRPr="00136A38">
        <w:rPr>
          <w:rFonts w:eastAsiaTheme="minorEastAsia"/>
          <w:lang w:bidi="en-US"/>
        </w:rPr>
        <w:tab/>
      </w:r>
      <w:r w:rsidRPr="00136A38">
        <w:rPr>
          <w:rFonts w:eastAsiaTheme="minorEastAsia"/>
          <w:lang w:bidi="en-US"/>
        </w:rPr>
        <w:tab/>
        <w:t>(</w:t>
      </w:r>
      <w:r w:rsidR="0049519F" w:rsidRPr="00136A38">
        <w:rPr>
          <w:rFonts w:eastAsiaTheme="minorEastAsia"/>
          <w:lang w:bidi="en-US"/>
        </w:rPr>
        <w:t>S</w:t>
      </w:r>
      <w:r w:rsidRPr="00136A38">
        <w:rPr>
          <w:rFonts w:eastAsiaTheme="minorEastAsia"/>
          <w:lang w:bidi="en-US"/>
        </w:rPr>
        <w:t>.</w:t>
      </w:r>
      <w:r w:rsidR="00082D59" w:rsidRPr="00136A38">
        <w:rPr>
          <w:rFonts w:eastAsiaTheme="minorEastAsia"/>
          <w:noProof/>
          <w:lang w:bidi="en-US"/>
        </w:rPr>
        <w:t>3</w:t>
      </w:r>
      <w:r w:rsidRPr="00136A38">
        <w:rPr>
          <w:rFonts w:eastAsiaTheme="minorEastAsia"/>
          <w:lang w:bidi="en-US"/>
        </w:rPr>
        <w:t>)</w:t>
      </w:r>
    </w:p>
    <w:p w14:paraId="49A56907" w14:textId="307B6377" w:rsidR="004837CC" w:rsidRPr="00136A38" w:rsidRDefault="004837CC" w:rsidP="004837CC">
      <w:pPr>
        <w:rPr>
          <w:szCs w:val="28"/>
          <w:lang w:bidi="en-US"/>
        </w:rPr>
      </w:pPr>
      <w:r w:rsidRPr="00136A38">
        <w:rPr>
          <w:szCs w:val="28"/>
          <w:lang w:bidi="en-US"/>
        </w:rPr>
        <w:t>where</w:t>
      </w:r>
      <w:r w:rsidRPr="00136A38">
        <w:rPr>
          <w:i/>
          <w:szCs w:val="28"/>
          <w:lang w:bidi="en-US"/>
        </w:rPr>
        <w:t xml:space="preserve"> z</w:t>
      </w:r>
      <w:r w:rsidRPr="00136A38">
        <w:rPr>
          <w:szCs w:val="28"/>
          <w:lang w:bidi="en-US"/>
        </w:rPr>
        <w:t xml:space="preserve"> is the vertical coordinate taken positive down</w:t>
      </w:r>
      <w:r w:rsidR="00E4649F" w:rsidRPr="00136A38">
        <w:rPr>
          <w:szCs w:val="28"/>
          <w:lang w:bidi="en-US"/>
        </w:rPr>
        <w:t>,</w:t>
      </w:r>
      <w:r w:rsidRPr="00136A38">
        <w:rPr>
          <w:szCs w:val="28"/>
          <w:lang w:bidi="en-US"/>
        </w:rPr>
        <w:t xml:space="preserve"> </w:t>
      </w:r>
      <w:r w:rsidRPr="00136A38">
        <w:rPr>
          <w:i/>
          <w:szCs w:val="28"/>
          <w:lang w:bidi="en-US"/>
        </w:rPr>
        <w:t>t</w:t>
      </w:r>
      <w:r w:rsidRPr="00136A38">
        <w:rPr>
          <w:szCs w:val="28"/>
          <w:lang w:bidi="en-US"/>
        </w:rPr>
        <w:t xml:space="preserve"> is time</w:t>
      </w:r>
      <w:r w:rsidR="00E4649F" w:rsidRPr="00136A38">
        <w:rPr>
          <w:szCs w:val="28"/>
          <w:lang w:bidi="en-US"/>
        </w:rPr>
        <w:t>,</w:t>
      </w:r>
      <w:r w:rsidRPr="00136A38">
        <w:rPr>
          <w:szCs w:val="28"/>
          <w:lang w:bidi="en-US"/>
        </w:rPr>
        <w:t xml:space="preserve"> </w:t>
      </w:r>
      <w:r w:rsidRPr="00136A38">
        <w:rPr>
          <w:i/>
          <w:szCs w:val="28"/>
          <w:lang w:bidi="en-US"/>
        </w:rPr>
        <w:t>λ</w:t>
      </w:r>
      <w:r w:rsidRPr="00136A38">
        <w:rPr>
          <w:szCs w:val="28"/>
          <w:lang w:bidi="en-US"/>
        </w:rPr>
        <w:t xml:space="preserve"> is the decay constant</w:t>
      </w:r>
      <w:r w:rsidR="00E4649F" w:rsidRPr="00136A38">
        <w:rPr>
          <w:szCs w:val="28"/>
          <w:lang w:bidi="en-US"/>
        </w:rPr>
        <w:t>,</w:t>
      </w:r>
      <w:r w:rsidRPr="00136A38">
        <w:rPr>
          <w:szCs w:val="28"/>
          <w:lang w:bidi="en-US"/>
        </w:rPr>
        <w:t xml:space="preserve"> and </w:t>
      </w:r>
      <w:r w:rsidRPr="00136A38">
        <w:rPr>
          <w:i/>
          <w:szCs w:val="28"/>
          <w:lang w:bidi="en-US"/>
        </w:rPr>
        <w:t>C</w:t>
      </w:r>
      <w:r w:rsidRPr="00136A38">
        <w:rPr>
          <w:szCs w:val="28"/>
          <w:lang w:bidi="en-US"/>
        </w:rPr>
        <w:t xml:space="preserve"> is the total concentration</w:t>
      </w:r>
      <w:r w:rsidR="0049519F" w:rsidRPr="00136A38">
        <w:rPr>
          <w:szCs w:val="28"/>
          <w:lang w:bidi="en-US"/>
        </w:rPr>
        <w:t>,</w:t>
      </w:r>
      <w:r w:rsidRPr="00136A38">
        <w:rPr>
          <w:szCs w:val="28"/>
          <w:lang w:bidi="en-US"/>
        </w:rPr>
        <w:t xml:space="preserve"> defined as the total amount of chemicals in liquid, gas, and solid phases per unit of soil.</w:t>
      </w:r>
    </w:p>
    <w:p w14:paraId="69BB10C6" w14:textId="42870151" w:rsidR="004837CC" w:rsidRPr="00136A38" w:rsidRDefault="00B66DCD" w:rsidP="00BF4A33">
      <w:pPr>
        <w:rPr>
          <w:lang w:bidi="en-US"/>
        </w:rPr>
      </w:pPr>
      <w:r w:rsidRPr="00136A38">
        <w:t>Combining this expression (S.</w:t>
      </w:r>
      <w:r w:rsidR="00BF4A33" w:rsidRPr="00136A38">
        <w:t>3</w:t>
      </w:r>
      <w:r w:rsidRPr="00136A38">
        <w:t>) with the relationships between variables and parameters associated with the liquid and gaseous phases and establishing the initial and boundary conditions of the problem allows an analytical solution [Shan and Stephens, 1995]. A summary of these relationship</w:t>
      </w:r>
      <w:r w:rsidR="00BF4A33" w:rsidRPr="00136A38">
        <w:t>s and conditions is given below</w:t>
      </w:r>
      <w:r w:rsidR="004837CC" w:rsidRPr="00136A38">
        <w:t>.</w:t>
      </w:r>
    </w:p>
    <w:p w14:paraId="487F76F6" w14:textId="096673C1" w:rsidR="004837CC" w:rsidRPr="00136A38" w:rsidRDefault="004837CC" w:rsidP="00B66DCD">
      <w:pPr>
        <w:rPr>
          <w:szCs w:val="28"/>
          <w:lang w:bidi="en-US"/>
        </w:rPr>
      </w:pPr>
      <w:r w:rsidRPr="00136A38">
        <w:rPr>
          <w:szCs w:val="28"/>
          <w:lang w:bidi="en-US"/>
        </w:rPr>
        <w:t xml:space="preserve">The </w:t>
      </w:r>
      <w:r w:rsidR="00B66DCD" w:rsidRPr="00136A38">
        <w:rPr>
          <w:szCs w:val="28"/>
          <w:lang w:bidi="en-US"/>
        </w:rPr>
        <w:t>liquid</w:t>
      </w:r>
      <w:r w:rsidR="00B66DCD" w:rsidRPr="00136A38">
        <w:rPr>
          <w:rFonts w:eastAsiaTheme="minorEastAsia"/>
          <w:szCs w:val="28"/>
          <w:lang w:bidi="en-US"/>
        </w:rPr>
        <w:t xml:space="preserve"> </w:t>
      </w:r>
      <w:r w:rsidRPr="00136A38">
        <w:rPr>
          <w:szCs w:val="28"/>
          <w:lang w:bidi="en-US"/>
        </w:rPr>
        <w:t xml:space="preserve">concentration </w:t>
      </w:r>
      <w:r w:rsidRPr="00136A38">
        <w:rPr>
          <w:i/>
          <w:szCs w:val="28"/>
          <w:lang w:bidi="en-US"/>
        </w:rPr>
        <w:t>C</w:t>
      </w:r>
      <w:r w:rsidRPr="00136A38">
        <w:rPr>
          <w:i/>
          <w:szCs w:val="28"/>
          <w:vertAlign w:val="subscript"/>
          <w:lang w:bidi="en-US"/>
        </w:rPr>
        <w:t>L</w:t>
      </w:r>
      <w:r w:rsidRPr="00136A38">
        <w:rPr>
          <w:szCs w:val="28"/>
          <w:lang w:bidi="en-US"/>
        </w:rPr>
        <w:t xml:space="preserve"> and the </w:t>
      </w:r>
      <w:r w:rsidR="00B66DCD" w:rsidRPr="00136A38">
        <w:rPr>
          <w:szCs w:val="28"/>
          <w:lang w:bidi="en-US"/>
        </w:rPr>
        <w:t xml:space="preserve">gas </w:t>
      </w:r>
      <w:r w:rsidRPr="00136A38">
        <w:rPr>
          <w:szCs w:val="28"/>
          <w:lang w:bidi="en-US"/>
        </w:rPr>
        <w:t xml:space="preserve">concentration </w:t>
      </w:r>
      <w:r w:rsidRPr="00136A38">
        <w:rPr>
          <w:i/>
          <w:szCs w:val="28"/>
          <w:lang w:bidi="en-US"/>
        </w:rPr>
        <w:t>C</w:t>
      </w:r>
      <w:r w:rsidRPr="00136A38">
        <w:rPr>
          <w:i/>
          <w:szCs w:val="28"/>
          <w:vertAlign w:val="subscript"/>
          <w:lang w:bidi="en-US"/>
        </w:rPr>
        <w:t>G</w:t>
      </w:r>
      <w:r w:rsidRPr="00136A38">
        <w:rPr>
          <w:szCs w:val="28"/>
          <w:lang w:bidi="en-US"/>
        </w:rPr>
        <w:t xml:space="preserve">, are related to the total concentration </w:t>
      </w:r>
      <w:r w:rsidRPr="00136A38">
        <w:rPr>
          <w:i/>
          <w:szCs w:val="28"/>
          <w:lang w:bidi="en-US"/>
        </w:rPr>
        <w:t>C</w:t>
      </w:r>
      <w:r w:rsidRPr="00136A38">
        <w:rPr>
          <w:rFonts w:eastAsiaTheme="minorEastAsia"/>
          <w:szCs w:val="28"/>
          <w:lang w:bidi="en-US"/>
        </w:rPr>
        <w:t xml:space="preserve"> </w:t>
      </w:r>
      <w:r w:rsidRPr="00136A38">
        <w:rPr>
          <w:szCs w:val="28"/>
          <w:lang w:bidi="en-US"/>
        </w:rPr>
        <w:t>by:</w:t>
      </w:r>
    </w:p>
    <w:p w14:paraId="5D039EF2" w14:textId="473E67FA" w:rsidR="004837CC" w:rsidRPr="00136A38" w:rsidRDefault="004837CC" w:rsidP="00B66DCD">
      <w:pPr>
        <w:jc w:val="right"/>
        <w:rPr>
          <w:rFonts w:eastAsiaTheme="minorEastAsia"/>
          <w:lang w:bidi="en-US"/>
        </w:rPr>
      </w:pPr>
      <w:r w:rsidRPr="00136A38">
        <w:rPr>
          <w:rFonts w:eastAsiaTheme="minorEastAsia"/>
          <w:lang w:bidi="en-US"/>
        </w:rPr>
        <w:tab/>
      </w:r>
      <m:oMath>
        <m:sSub>
          <m:sSubPr>
            <m:ctrlPr>
              <w:rPr>
                <w:rFonts w:ascii="Cambria Math" w:hAnsi="Cambria Math"/>
                <w:i/>
                <w:lang w:bidi="en-US"/>
              </w:rPr>
            </m:ctrlPr>
          </m:sSubPr>
          <m:e>
            <m:r>
              <w:rPr>
                <w:rFonts w:ascii="Cambria Math"/>
                <w:lang w:bidi="en-US"/>
              </w:rPr>
              <m:t>R</m:t>
            </m:r>
          </m:e>
          <m:sub>
            <m:r>
              <w:rPr>
                <w:rFonts w:ascii="Cambria Math"/>
                <w:lang w:bidi="en-US"/>
              </w:rPr>
              <m:t>L</m:t>
            </m:r>
          </m:sub>
        </m:sSub>
        <m:sSub>
          <m:sSubPr>
            <m:ctrlPr>
              <w:rPr>
                <w:rFonts w:ascii="Cambria Math" w:hAnsi="Cambria Math"/>
                <w:i/>
                <w:lang w:bidi="en-US"/>
              </w:rPr>
            </m:ctrlPr>
          </m:sSubPr>
          <m:e>
            <m:r>
              <w:rPr>
                <w:rFonts w:ascii="Cambria Math"/>
                <w:lang w:bidi="en-US"/>
              </w:rPr>
              <m:t>C</m:t>
            </m:r>
          </m:e>
          <m:sub>
            <m:r>
              <w:rPr>
                <w:rFonts w:ascii="Cambria Math"/>
                <w:lang w:bidi="en-US"/>
              </w:rPr>
              <m:t>L</m:t>
            </m:r>
          </m:sub>
        </m:sSub>
        <m:r>
          <w:rPr>
            <w:rFonts w:ascii="Cambria Math"/>
            <w:lang w:bidi="en-US"/>
          </w:rPr>
          <m:t>=</m:t>
        </m:r>
        <m:sSub>
          <m:sSubPr>
            <m:ctrlPr>
              <w:rPr>
                <w:rFonts w:ascii="Cambria Math" w:hAnsi="Cambria Math"/>
                <w:i/>
                <w:lang w:bidi="en-US"/>
              </w:rPr>
            </m:ctrlPr>
          </m:sSubPr>
          <m:e>
            <m:r>
              <w:rPr>
                <w:rFonts w:ascii="Cambria Math"/>
                <w:lang w:bidi="en-US"/>
              </w:rPr>
              <m:t>R</m:t>
            </m:r>
          </m:e>
          <m:sub>
            <m:r>
              <w:rPr>
                <w:rFonts w:ascii="Cambria Math"/>
                <w:lang w:bidi="en-US"/>
              </w:rPr>
              <m:t>G</m:t>
            </m:r>
          </m:sub>
        </m:sSub>
        <m:sSub>
          <m:sSubPr>
            <m:ctrlPr>
              <w:rPr>
                <w:rFonts w:ascii="Cambria Math" w:hAnsi="Cambria Math"/>
                <w:i/>
                <w:lang w:bidi="en-US"/>
              </w:rPr>
            </m:ctrlPr>
          </m:sSubPr>
          <m:e>
            <m:r>
              <w:rPr>
                <w:rFonts w:ascii="Cambria Math"/>
                <w:lang w:bidi="en-US"/>
              </w:rPr>
              <m:t>C</m:t>
            </m:r>
          </m:e>
          <m:sub>
            <m:r>
              <w:rPr>
                <w:rFonts w:ascii="Cambria Math"/>
                <w:lang w:bidi="en-US"/>
              </w:rPr>
              <m:t>G</m:t>
            </m:r>
          </m:sub>
        </m:sSub>
        <m:r>
          <w:rPr>
            <w:rFonts w:ascii="Cambria Math"/>
            <w:lang w:bidi="en-US"/>
          </w:rPr>
          <m:t>=C</m:t>
        </m:r>
      </m:oMath>
      <w:r w:rsidR="002C6E78" w:rsidRPr="00136A38">
        <w:rPr>
          <w:rFonts w:eastAsiaTheme="minorEastAsia"/>
          <w:lang w:bidi="en-US"/>
        </w:rPr>
        <w:tab/>
      </w:r>
      <w:r w:rsidR="002C6E78" w:rsidRPr="00136A38">
        <w:rPr>
          <w:rFonts w:eastAsiaTheme="minorEastAsia"/>
          <w:lang w:bidi="en-US"/>
        </w:rPr>
        <w:tab/>
      </w:r>
      <w:r w:rsidR="002C6E78" w:rsidRPr="00136A38">
        <w:rPr>
          <w:rFonts w:eastAsiaTheme="minorEastAsia"/>
          <w:lang w:bidi="en-US"/>
        </w:rPr>
        <w:tab/>
      </w:r>
      <w:r w:rsidR="002C6E78" w:rsidRPr="00136A38">
        <w:rPr>
          <w:rFonts w:eastAsiaTheme="minorEastAsia"/>
          <w:lang w:bidi="en-US"/>
        </w:rPr>
        <w:tab/>
      </w:r>
      <w:r w:rsidRPr="00136A38">
        <w:rPr>
          <w:rFonts w:eastAsiaTheme="minorEastAsia"/>
          <w:lang w:bidi="en-US"/>
        </w:rPr>
        <w:t>(</w:t>
      </w:r>
      <w:r w:rsidR="00B66DCD" w:rsidRPr="00136A38">
        <w:rPr>
          <w:rFonts w:eastAsiaTheme="minorEastAsia"/>
          <w:lang w:bidi="en-US"/>
        </w:rPr>
        <w:t>S</w:t>
      </w:r>
      <w:r w:rsidR="002C6E78" w:rsidRPr="00136A38">
        <w:rPr>
          <w:rFonts w:eastAsiaTheme="minorEastAsia"/>
          <w:lang w:bidi="en-US"/>
        </w:rPr>
        <w:t>.</w:t>
      </w:r>
      <w:r w:rsidR="00082D59" w:rsidRPr="00136A38">
        <w:rPr>
          <w:rFonts w:eastAsiaTheme="minorEastAsia"/>
          <w:noProof/>
          <w:lang w:bidi="en-US"/>
        </w:rPr>
        <w:t>4</w:t>
      </w:r>
      <w:r w:rsidRPr="00136A38">
        <w:rPr>
          <w:rFonts w:eastAsiaTheme="minorEastAsia"/>
          <w:lang w:bidi="en-US"/>
        </w:rPr>
        <w:t>)</w:t>
      </w:r>
    </w:p>
    <w:p w14:paraId="6EF5931C" w14:textId="75E63B09" w:rsidR="004837CC" w:rsidRPr="00136A38" w:rsidRDefault="004837CC" w:rsidP="00B66DCD">
      <w:pPr>
        <w:rPr>
          <w:lang w:bidi="en-US"/>
        </w:rPr>
      </w:pPr>
      <w:r w:rsidRPr="00136A38">
        <w:rPr>
          <w:lang w:bidi="en-US"/>
        </w:rPr>
        <w:t xml:space="preserve">The parameters </w:t>
      </w:r>
      <w:r w:rsidRPr="00136A38">
        <w:rPr>
          <w:i/>
          <w:lang w:bidi="en-US"/>
        </w:rPr>
        <w:t>V</w:t>
      </w:r>
      <w:r w:rsidRPr="00136A38">
        <w:rPr>
          <w:lang w:bidi="en-US"/>
        </w:rPr>
        <w:t xml:space="preserve"> </w:t>
      </w:r>
      <w:r w:rsidRPr="00136A38">
        <w:rPr>
          <w:rFonts w:eastAsiaTheme="minorEastAsia"/>
          <w:lang w:bidi="en-US"/>
        </w:rPr>
        <w:t xml:space="preserve">and </w:t>
      </w:r>
      <w:r w:rsidRPr="00136A38">
        <w:rPr>
          <w:i/>
          <w:szCs w:val="28"/>
          <w:lang w:bidi="en-US"/>
        </w:rPr>
        <w:t>D</w:t>
      </w:r>
      <w:r w:rsidRPr="00136A38">
        <w:rPr>
          <w:lang w:bidi="en-US"/>
        </w:rPr>
        <w:t xml:space="preserve"> in equation (</w:t>
      </w:r>
      <w:r w:rsidR="00B66DCD" w:rsidRPr="00136A38">
        <w:rPr>
          <w:lang w:bidi="en-US"/>
        </w:rPr>
        <w:t>S</w:t>
      </w:r>
      <w:r w:rsidR="002C6E78" w:rsidRPr="00136A38">
        <w:rPr>
          <w:lang w:bidi="en-US"/>
        </w:rPr>
        <w:t>.</w:t>
      </w:r>
      <w:r w:rsidRPr="00136A38">
        <w:rPr>
          <w:lang w:bidi="en-US"/>
        </w:rPr>
        <w:t xml:space="preserve">1) can be defined as </w:t>
      </w:r>
      <w:r w:rsidR="00B66DCD" w:rsidRPr="00136A38">
        <w:rPr>
          <w:lang w:bidi="en-US"/>
        </w:rPr>
        <w:t xml:space="preserve">the </w:t>
      </w:r>
      <w:r w:rsidRPr="00136A38">
        <w:rPr>
          <w:lang w:bidi="en-US"/>
        </w:rPr>
        <w:t xml:space="preserve">average pore velocity and </w:t>
      </w:r>
      <w:r w:rsidR="00B66DCD" w:rsidRPr="00136A38">
        <w:rPr>
          <w:lang w:bidi="en-US"/>
        </w:rPr>
        <w:t xml:space="preserve">the </w:t>
      </w:r>
      <w:r w:rsidRPr="00136A38">
        <w:rPr>
          <w:lang w:bidi="en-US"/>
        </w:rPr>
        <w:t>dispersion coefficient by</w:t>
      </w:r>
      <w:r w:rsidR="00B66DCD" w:rsidRPr="00136A38">
        <w:rPr>
          <w:lang w:bidi="en-US"/>
        </w:rPr>
        <w:t xml:space="preserve"> the following equations</w:t>
      </w:r>
      <w:r w:rsidRPr="00136A38">
        <w:rPr>
          <w:lang w:bidi="en-US"/>
        </w:rPr>
        <w:t>:</w:t>
      </w:r>
    </w:p>
    <w:p w14:paraId="5E199A46" w14:textId="742885F8" w:rsidR="004837CC" w:rsidRPr="00136A38" w:rsidRDefault="004837CC" w:rsidP="00B66DCD">
      <w:pPr>
        <w:jc w:val="right"/>
        <w:rPr>
          <w:rFonts w:eastAsiaTheme="minorEastAsia"/>
        </w:rPr>
      </w:pPr>
      <w:r w:rsidRPr="00136A38">
        <w:rPr>
          <w:rFonts w:eastAsiaTheme="minorEastAsia"/>
          <w:lang w:bidi="en-US"/>
        </w:rPr>
        <w:lastRenderedPageBreak/>
        <w:tab/>
      </w:r>
      <m:oMath>
        <m:r>
          <w:rPr>
            <w:rFonts w:ascii="Cambria Math"/>
            <w:lang w:bidi="en-US"/>
          </w:rPr>
          <m:t>V=</m:t>
        </m:r>
        <m:f>
          <m:fPr>
            <m:ctrlPr>
              <w:rPr>
                <w:rFonts w:ascii="Cambria Math" w:hAnsi="Cambria Math"/>
                <w:i/>
                <w:lang w:bidi="en-US"/>
              </w:rPr>
            </m:ctrlPr>
          </m:fPr>
          <m:num>
            <m:sSub>
              <m:sSubPr>
                <m:ctrlPr>
                  <w:rPr>
                    <w:rFonts w:ascii="Cambria Math" w:hAnsi="Cambria Math"/>
                    <w:i/>
                    <w:lang w:bidi="en-US"/>
                  </w:rPr>
                </m:ctrlPr>
              </m:sSubPr>
              <m:e>
                <m:r>
                  <w:rPr>
                    <w:rFonts w:ascii="Cambria Math"/>
                    <w:lang w:bidi="en-US"/>
                  </w:rPr>
                  <m:t>v</m:t>
                </m:r>
              </m:e>
              <m:sub>
                <m:r>
                  <w:rPr>
                    <w:rFonts w:ascii="Cambria Math"/>
                    <w:lang w:bidi="en-US"/>
                  </w:rPr>
                  <m:t>L</m:t>
                </m:r>
              </m:sub>
            </m:sSub>
          </m:num>
          <m:den>
            <m:sSub>
              <m:sSubPr>
                <m:ctrlPr>
                  <w:rPr>
                    <w:rFonts w:ascii="Cambria Math" w:hAnsi="Cambria Math"/>
                    <w:i/>
                    <w:lang w:bidi="en-US"/>
                  </w:rPr>
                </m:ctrlPr>
              </m:sSubPr>
              <m:e>
                <m:r>
                  <w:rPr>
                    <w:rFonts w:ascii="Cambria Math"/>
                    <w:lang w:bidi="en-US"/>
                  </w:rPr>
                  <m:t>R</m:t>
                </m:r>
              </m:e>
              <m:sub>
                <m:r>
                  <w:rPr>
                    <w:rFonts w:ascii="Cambria Math"/>
                    <w:lang w:bidi="en-US"/>
                  </w:rPr>
                  <m:t>L</m:t>
                </m:r>
              </m:sub>
            </m:sSub>
          </m:den>
        </m:f>
        <m:r>
          <w:rPr>
            <w:rFonts w:ascii="Cambria Math"/>
            <w:lang w:bidi="en-US"/>
          </w:rPr>
          <m:t>+</m:t>
        </m:r>
        <m:f>
          <m:fPr>
            <m:ctrlPr>
              <w:rPr>
                <w:rFonts w:ascii="Cambria Math" w:hAnsi="Cambria Math"/>
                <w:i/>
                <w:lang w:bidi="en-US"/>
              </w:rPr>
            </m:ctrlPr>
          </m:fPr>
          <m:num>
            <m:sSub>
              <m:sSubPr>
                <m:ctrlPr>
                  <w:rPr>
                    <w:rFonts w:ascii="Cambria Math" w:hAnsi="Cambria Math"/>
                    <w:i/>
                    <w:lang w:bidi="en-US"/>
                  </w:rPr>
                </m:ctrlPr>
              </m:sSubPr>
              <m:e>
                <m:r>
                  <w:rPr>
                    <w:rFonts w:ascii="Cambria Math"/>
                    <w:lang w:bidi="en-US"/>
                  </w:rPr>
                  <m:t>v</m:t>
                </m:r>
              </m:e>
              <m:sub>
                <m:r>
                  <w:rPr>
                    <w:rFonts w:ascii="Cambria Math"/>
                    <w:lang w:bidi="en-US"/>
                  </w:rPr>
                  <m:t>G</m:t>
                </m:r>
              </m:sub>
            </m:sSub>
          </m:num>
          <m:den>
            <m:sSub>
              <m:sSubPr>
                <m:ctrlPr>
                  <w:rPr>
                    <w:rFonts w:ascii="Cambria Math" w:hAnsi="Cambria Math"/>
                    <w:i/>
                    <w:lang w:bidi="en-US"/>
                  </w:rPr>
                </m:ctrlPr>
              </m:sSubPr>
              <m:e>
                <m:r>
                  <w:rPr>
                    <w:rFonts w:ascii="Cambria Math"/>
                    <w:lang w:bidi="en-US"/>
                  </w:rPr>
                  <m:t>R</m:t>
                </m:r>
              </m:e>
              <m:sub>
                <m:r>
                  <w:rPr>
                    <w:rFonts w:ascii="Cambria Math"/>
                    <w:lang w:bidi="en-US"/>
                  </w:rPr>
                  <m:t>G</m:t>
                </m:r>
              </m:sub>
            </m:sSub>
          </m:den>
        </m:f>
      </m:oMath>
      <w:r w:rsidRPr="00136A38">
        <w:rPr>
          <w:rFonts w:eastAsiaTheme="minorEastAsia"/>
          <w:lang w:bidi="en-US"/>
        </w:rPr>
        <w:tab/>
      </w:r>
      <w:r w:rsidR="002C6E78" w:rsidRPr="00136A38">
        <w:rPr>
          <w:rFonts w:eastAsiaTheme="minorEastAsia"/>
          <w:lang w:bidi="en-US"/>
        </w:rPr>
        <w:tab/>
      </w:r>
      <w:r w:rsidR="002C6E78" w:rsidRPr="00136A38">
        <w:rPr>
          <w:rFonts w:eastAsiaTheme="minorEastAsia"/>
          <w:lang w:bidi="en-US"/>
        </w:rPr>
        <w:tab/>
      </w:r>
      <w:r w:rsidR="002C6E78" w:rsidRPr="00136A38">
        <w:rPr>
          <w:rFonts w:eastAsiaTheme="minorEastAsia"/>
          <w:lang w:bidi="en-US"/>
        </w:rPr>
        <w:tab/>
      </w:r>
      <w:r w:rsidR="002C6E78" w:rsidRPr="00136A38">
        <w:rPr>
          <w:rFonts w:eastAsiaTheme="minorEastAsia"/>
          <w:lang w:bidi="en-US"/>
        </w:rPr>
        <w:tab/>
      </w:r>
      <w:r w:rsidRPr="00136A38">
        <w:rPr>
          <w:rFonts w:eastAsiaTheme="minorEastAsia"/>
          <w:lang w:bidi="en-US"/>
        </w:rPr>
        <w:t>(</w:t>
      </w:r>
      <w:r w:rsidR="00B66DCD" w:rsidRPr="00136A38">
        <w:rPr>
          <w:rFonts w:eastAsiaTheme="minorEastAsia"/>
          <w:lang w:bidi="en-US"/>
        </w:rPr>
        <w:t>S</w:t>
      </w:r>
      <w:r w:rsidR="002C6E78" w:rsidRPr="00136A38">
        <w:rPr>
          <w:rFonts w:eastAsiaTheme="minorEastAsia"/>
          <w:lang w:bidi="en-US"/>
        </w:rPr>
        <w:t>.</w:t>
      </w:r>
      <w:r w:rsidR="00082D59" w:rsidRPr="00136A38">
        <w:rPr>
          <w:rFonts w:eastAsiaTheme="minorEastAsia"/>
          <w:noProof/>
          <w:lang w:bidi="en-US"/>
        </w:rPr>
        <w:t>5</w:t>
      </w:r>
      <w:r w:rsidRPr="00136A38">
        <w:rPr>
          <w:rFonts w:eastAsiaTheme="minorEastAsia"/>
          <w:lang w:bidi="en-US"/>
        </w:rPr>
        <w:t>)</w:t>
      </w:r>
    </w:p>
    <w:p w14:paraId="17404813" w14:textId="1440F67A" w:rsidR="004837CC" w:rsidRPr="00136A38" w:rsidRDefault="004837CC" w:rsidP="00B66DCD">
      <w:pPr>
        <w:jc w:val="right"/>
        <w:rPr>
          <w:rFonts w:eastAsiaTheme="minorEastAsia"/>
          <w:lang w:bidi="en-US"/>
        </w:rPr>
      </w:pPr>
      <w:r w:rsidRPr="00136A38">
        <w:rPr>
          <w:rFonts w:eastAsiaTheme="minorEastAsia"/>
          <w:lang w:bidi="en-US"/>
        </w:rPr>
        <w:tab/>
      </w:r>
      <m:oMath>
        <m:r>
          <w:rPr>
            <w:rFonts w:ascii="Cambria Math"/>
            <w:lang w:bidi="en-US"/>
          </w:rPr>
          <m:t>D=</m:t>
        </m:r>
        <m:f>
          <m:fPr>
            <m:ctrlPr>
              <w:rPr>
                <w:rFonts w:ascii="Cambria Math" w:hAnsi="Cambria Math"/>
                <w:i/>
                <w:lang w:bidi="en-US"/>
              </w:rPr>
            </m:ctrlPr>
          </m:fPr>
          <m:num>
            <m:sSub>
              <m:sSubPr>
                <m:ctrlPr>
                  <w:rPr>
                    <w:rFonts w:ascii="Cambria Math" w:hAnsi="Cambria Math"/>
                    <w:i/>
                    <w:lang w:bidi="en-US"/>
                  </w:rPr>
                </m:ctrlPr>
              </m:sSubPr>
              <m:e>
                <m:r>
                  <w:rPr>
                    <w:rFonts w:ascii="Cambria Math"/>
                    <w:lang w:bidi="en-US"/>
                  </w:rPr>
                  <m:t>D</m:t>
                </m:r>
              </m:e>
              <m:sub>
                <m:r>
                  <w:rPr>
                    <w:rFonts w:ascii="Cambria Math"/>
                    <w:lang w:bidi="en-US"/>
                  </w:rPr>
                  <m:t>L</m:t>
                </m:r>
              </m:sub>
            </m:sSub>
          </m:num>
          <m:den>
            <m:sSub>
              <m:sSubPr>
                <m:ctrlPr>
                  <w:rPr>
                    <w:rFonts w:ascii="Cambria Math" w:hAnsi="Cambria Math"/>
                    <w:i/>
                    <w:lang w:bidi="en-US"/>
                  </w:rPr>
                </m:ctrlPr>
              </m:sSubPr>
              <m:e>
                <m:r>
                  <w:rPr>
                    <w:rFonts w:ascii="Cambria Math"/>
                    <w:lang w:bidi="en-US"/>
                  </w:rPr>
                  <m:t>R</m:t>
                </m:r>
              </m:e>
              <m:sub>
                <m:r>
                  <w:rPr>
                    <w:rFonts w:ascii="Cambria Math"/>
                    <w:lang w:bidi="en-US"/>
                  </w:rPr>
                  <m:t>L</m:t>
                </m:r>
              </m:sub>
            </m:sSub>
          </m:den>
        </m:f>
        <m:r>
          <w:rPr>
            <w:rFonts w:ascii="Cambria Math"/>
            <w:lang w:bidi="en-US"/>
          </w:rPr>
          <m:t>+</m:t>
        </m:r>
        <m:f>
          <m:fPr>
            <m:ctrlPr>
              <w:rPr>
                <w:rFonts w:ascii="Cambria Math" w:hAnsi="Cambria Math"/>
                <w:i/>
                <w:lang w:bidi="en-US"/>
              </w:rPr>
            </m:ctrlPr>
          </m:fPr>
          <m:num>
            <m:sSub>
              <m:sSubPr>
                <m:ctrlPr>
                  <w:rPr>
                    <w:rFonts w:ascii="Cambria Math" w:hAnsi="Cambria Math"/>
                    <w:i/>
                    <w:lang w:bidi="en-US"/>
                  </w:rPr>
                </m:ctrlPr>
              </m:sSubPr>
              <m:e>
                <m:r>
                  <w:rPr>
                    <w:rFonts w:ascii="Cambria Math"/>
                    <w:lang w:bidi="en-US"/>
                  </w:rPr>
                  <m:t>D</m:t>
                </m:r>
              </m:e>
              <m:sub>
                <m:r>
                  <w:rPr>
                    <w:rFonts w:ascii="Cambria Math"/>
                    <w:lang w:bidi="en-US"/>
                  </w:rPr>
                  <m:t>G</m:t>
                </m:r>
              </m:sub>
            </m:sSub>
          </m:num>
          <m:den>
            <m:sSub>
              <m:sSubPr>
                <m:ctrlPr>
                  <w:rPr>
                    <w:rFonts w:ascii="Cambria Math" w:hAnsi="Cambria Math"/>
                    <w:i/>
                    <w:lang w:bidi="en-US"/>
                  </w:rPr>
                </m:ctrlPr>
              </m:sSubPr>
              <m:e>
                <m:r>
                  <w:rPr>
                    <w:rFonts w:ascii="Cambria Math"/>
                    <w:lang w:bidi="en-US"/>
                  </w:rPr>
                  <m:t>R</m:t>
                </m:r>
              </m:e>
              <m:sub>
                <m:r>
                  <w:rPr>
                    <w:rFonts w:ascii="Cambria Math"/>
                    <w:lang w:bidi="en-US"/>
                  </w:rPr>
                  <m:t>G</m:t>
                </m:r>
              </m:sub>
            </m:sSub>
          </m:den>
        </m:f>
      </m:oMath>
      <w:r w:rsidRPr="00136A38">
        <w:rPr>
          <w:rFonts w:eastAsiaTheme="minorEastAsia"/>
          <w:lang w:bidi="en-US"/>
        </w:rPr>
        <w:tab/>
      </w:r>
      <w:r w:rsidR="002C6E78" w:rsidRPr="00136A38">
        <w:rPr>
          <w:rFonts w:eastAsiaTheme="minorEastAsia"/>
          <w:lang w:bidi="en-US"/>
        </w:rPr>
        <w:tab/>
      </w:r>
      <w:r w:rsidR="002C6E78" w:rsidRPr="00136A38">
        <w:rPr>
          <w:rFonts w:eastAsiaTheme="minorEastAsia"/>
          <w:lang w:bidi="en-US"/>
        </w:rPr>
        <w:tab/>
      </w:r>
      <w:r w:rsidR="002C6E78" w:rsidRPr="00136A38">
        <w:rPr>
          <w:rFonts w:eastAsiaTheme="minorEastAsia"/>
          <w:lang w:bidi="en-US"/>
        </w:rPr>
        <w:tab/>
      </w:r>
      <w:r w:rsidR="002C6E78" w:rsidRPr="00136A38">
        <w:rPr>
          <w:rFonts w:eastAsiaTheme="minorEastAsia"/>
          <w:lang w:bidi="en-US"/>
        </w:rPr>
        <w:tab/>
      </w:r>
      <w:r w:rsidRPr="00136A38">
        <w:rPr>
          <w:rFonts w:eastAsiaTheme="minorEastAsia"/>
          <w:lang w:bidi="en-US"/>
        </w:rPr>
        <w:t>(</w:t>
      </w:r>
      <w:r w:rsidR="00B66DCD" w:rsidRPr="00136A38">
        <w:rPr>
          <w:rFonts w:eastAsiaTheme="minorEastAsia"/>
          <w:lang w:bidi="en-US"/>
        </w:rPr>
        <w:t>S</w:t>
      </w:r>
      <w:r w:rsidR="002C6E78" w:rsidRPr="00136A38">
        <w:rPr>
          <w:rFonts w:eastAsiaTheme="minorEastAsia"/>
          <w:lang w:bidi="en-US"/>
        </w:rPr>
        <w:t>.</w:t>
      </w:r>
      <w:r w:rsidR="00082D59" w:rsidRPr="00136A38">
        <w:rPr>
          <w:rFonts w:eastAsiaTheme="minorEastAsia"/>
          <w:noProof/>
          <w:lang w:bidi="en-US"/>
        </w:rPr>
        <w:t>6</w:t>
      </w:r>
      <w:r w:rsidRPr="00136A38">
        <w:rPr>
          <w:rFonts w:eastAsiaTheme="minorEastAsia"/>
          <w:lang w:bidi="en-US"/>
        </w:rPr>
        <w:t>)</w:t>
      </w:r>
    </w:p>
    <w:p w14:paraId="1819AFCF" w14:textId="0F59B156" w:rsidR="004837CC" w:rsidRPr="00136A38" w:rsidRDefault="004837CC" w:rsidP="00B66DCD">
      <w:pPr>
        <w:jc w:val="right"/>
      </w:pPr>
      <w:r w:rsidRPr="00136A38">
        <w:rPr>
          <w:rFonts w:eastAsiaTheme="minorEastAsia"/>
        </w:rPr>
        <w:tab/>
      </w:r>
      <m:oMath>
        <m:sSub>
          <m:sSubPr>
            <m:ctrlPr>
              <w:rPr>
                <w:rFonts w:ascii="Cambria Math" w:hAnsi="Cambria Math"/>
                <w:i/>
              </w:rPr>
            </m:ctrlPr>
          </m:sSubPr>
          <m:e>
            <m:r>
              <w:rPr>
                <w:rFonts w:ascii="Cambria Math"/>
              </w:rPr>
              <m:t>D</m:t>
            </m:r>
          </m:e>
          <m:sub>
            <m:r>
              <w:rPr>
                <w:rFonts w:ascii="Cambria Math"/>
              </w:rPr>
              <m:t>L</m:t>
            </m:r>
          </m:sub>
        </m:sSub>
        <m:r>
          <w:rPr>
            <w:rFonts w:ascii="Cambria Math"/>
          </w:rPr>
          <m:t>=</m:t>
        </m:r>
        <m:sSub>
          <m:sSubPr>
            <m:ctrlPr>
              <w:rPr>
                <w:rFonts w:ascii="Cambria Math" w:hAnsi="Cambria Math"/>
                <w:i/>
              </w:rPr>
            </m:ctrlPr>
          </m:sSubPr>
          <m:e>
            <m:r>
              <w:rPr>
                <w:rFonts w:ascii="Cambria Math"/>
              </w:rPr>
              <m:t>α</m:t>
            </m:r>
          </m:e>
          <m:sub>
            <m:r>
              <w:rPr>
                <w:rFonts w:ascii="Cambria Math"/>
              </w:rPr>
              <m:t>L</m:t>
            </m:r>
          </m:sub>
        </m:sSub>
        <m:sSub>
          <m:sSubPr>
            <m:ctrlPr>
              <w:rPr>
                <w:rFonts w:ascii="Cambria Math" w:hAnsi="Cambria Math"/>
                <w:i/>
              </w:rPr>
            </m:ctrlPr>
          </m:sSubPr>
          <m:e>
            <m:r>
              <w:rPr>
                <w:rFonts w:ascii="Cambria Math"/>
              </w:rPr>
              <m:t>v</m:t>
            </m:r>
          </m:e>
          <m:sub>
            <m:r>
              <w:rPr>
                <w:rFonts w:ascii="Cambria Math"/>
              </w:rPr>
              <m:t>L</m:t>
            </m:r>
          </m:sub>
        </m:sSub>
        <m:r>
          <w:rPr>
            <w:rFonts w:ascii="Cambria Math"/>
          </w:rPr>
          <m:t>+</m:t>
        </m:r>
        <m:sSub>
          <m:sSubPr>
            <m:ctrlPr>
              <w:rPr>
                <w:rFonts w:ascii="Cambria Math" w:hAnsi="Cambria Math"/>
                <w:i/>
              </w:rPr>
            </m:ctrlPr>
          </m:sSubPr>
          <m:e>
            <m:r>
              <w:rPr>
                <w:rFonts w:ascii="Cambria Math"/>
              </w:rPr>
              <m:t>D</m:t>
            </m:r>
          </m:e>
          <m:sub>
            <m:r>
              <w:rPr>
                <w:rFonts w:ascii="Cambria Math"/>
              </w:rPr>
              <m:t>LM</m:t>
            </m:r>
          </m:sub>
        </m:sSub>
        <m:m>
          <m:mPr>
            <m:mcs>
              <m:mc>
                <m:mcPr>
                  <m:count m:val="2"/>
                  <m:mcJc m:val="center"/>
                </m:mcPr>
              </m:mc>
            </m:mcs>
            <m:ctrlPr>
              <w:rPr>
                <w:rFonts w:ascii="Cambria Math" w:hAnsi="Cambria Math"/>
                <w:i/>
              </w:rPr>
            </m:ctrlPr>
          </m:mPr>
          <m:mr>
            <m:e/>
            <m:e>
              <m:r>
                <w:rPr>
                  <w:rFonts w:ascii="Cambria Math"/>
                </w:rPr>
                <m:t>and</m:t>
              </m:r>
              <m:m>
                <m:mPr>
                  <m:mcs>
                    <m:mc>
                      <m:mcPr>
                        <m:count m:val="2"/>
                        <m:mcJc m:val="center"/>
                      </m:mcPr>
                    </m:mc>
                  </m:mcs>
                  <m:ctrlPr>
                    <w:rPr>
                      <w:rFonts w:ascii="Cambria Math" w:hAnsi="Cambria Math"/>
                      <w:i/>
                    </w:rPr>
                  </m:ctrlPr>
                </m:mPr>
                <m:mr>
                  <m:e/>
                  <m:e/>
                </m:mr>
              </m:m>
            </m:e>
          </m:mr>
        </m:m>
        <m:sSub>
          <m:sSubPr>
            <m:ctrlPr>
              <w:rPr>
                <w:rFonts w:ascii="Cambria Math" w:hAnsi="Cambria Math"/>
                <w:i/>
              </w:rPr>
            </m:ctrlPr>
          </m:sSubPr>
          <m:e>
            <m:r>
              <w:rPr>
                <w:rFonts w:ascii="Cambria Math"/>
              </w:rPr>
              <m:t>D</m:t>
            </m:r>
          </m:e>
          <m:sub>
            <m:r>
              <w:rPr>
                <w:rFonts w:ascii="Cambria Math"/>
              </w:rPr>
              <m:t>LM</m:t>
            </m:r>
          </m:sub>
        </m:sSub>
        <m:r>
          <w:rPr>
            <w:rFonts w:ascii="Cambria Math"/>
          </w:rPr>
          <m:t>=</m:t>
        </m:r>
        <m:f>
          <m:fPr>
            <m:ctrlPr>
              <w:rPr>
                <w:rFonts w:ascii="Cambria Math" w:hAnsi="Cambria Math"/>
                <w:i/>
              </w:rPr>
            </m:ctrlPr>
          </m:fPr>
          <m:num>
            <m:sSup>
              <m:sSupPr>
                <m:ctrlPr>
                  <w:rPr>
                    <w:rFonts w:ascii="Cambria Math" w:hAnsi="Cambria Math"/>
                    <w:i/>
                  </w:rPr>
                </m:ctrlPr>
              </m:sSupPr>
              <m:e>
                <m:r>
                  <w:rPr>
                    <w:rFonts w:ascii="Cambria Math"/>
                  </w:rPr>
                  <m:t>θ</m:t>
                </m:r>
              </m:e>
              <m:sup>
                <m:r>
                  <w:rPr>
                    <w:rFonts w:ascii="Cambria Math"/>
                  </w:rPr>
                  <m:t>10/3</m:t>
                </m:r>
              </m:sup>
            </m:sSup>
          </m:num>
          <m:den>
            <m:sSup>
              <m:sSupPr>
                <m:ctrlPr>
                  <w:rPr>
                    <w:rFonts w:ascii="Cambria Math" w:hAnsi="Cambria Math"/>
                    <w:i/>
                  </w:rPr>
                </m:ctrlPr>
              </m:sSupPr>
              <m:e>
                <m:r>
                  <w:rPr>
                    <w:rFonts w:ascii="Cambria Math"/>
                  </w:rPr>
                  <m:t>φ</m:t>
                </m:r>
              </m:e>
              <m:sup>
                <m:r>
                  <w:rPr>
                    <w:rFonts w:ascii="Cambria Math"/>
                  </w:rPr>
                  <m:t>2</m:t>
                </m:r>
              </m:sup>
            </m:sSup>
          </m:den>
        </m:f>
        <m:sSub>
          <m:sSubPr>
            <m:ctrlPr>
              <w:rPr>
                <w:rFonts w:ascii="Cambria Math" w:hAnsi="Cambria Math"/>
                <w:i/>
              </w:rPr>
            </m:ctrlPr>
          </m:sSubPr>
          <m:e>
            <m:r>
              <w:rPr>
                <w:rFonts w:ascii="Cambria Math"/>
              </w:rPr>
              <m:t>D</m:t>
            </m:r>
          </m:e>
          <m:sub>
            <m:r>
              <w:rPr>
                <w:rFonts w:ascii="Cambria Math"/>
              </w:rPr>
              <m:t>w</m:t>
            </m:r>
          </m:sub>
        </m:sSub>
      </m:oMath>
      <w:r w:rsidRPr="00136A38">
        <w:rPr>
          <w:rFonts w:eastAsiaTheme="minorEastAsia"/>
        </w:rPr>
        <w:tab/>
      </w:r>
      <w:r w:rsidR="002C6E78" w:rsidRPr="00136A38">
        <w:rPr>
          <w:rFonts w:eastAsiaTheme="minorEastAsia"/>
        </w:rPr>
        <w:tab/>
      </w:r>
      <w:r w:rsidRPr="00136A38">
        <w:rPr>
          <w:rFonts w:eastAsiaTheme="minorEastAsia"/>
          <w:lang w:bidi="en-US"/>
        </w:rPr>
        <w:t>(</w:t>
      </w:r>
      <w:r w:rsidR="00B66DCD" w:rsidRPr="00136A38">
        <w:rPr>
          <w:rFonts w:eastAsiaTheme="minorEastAsia"/>
          <w:lang w:bidi="en-US"/>
        </w:rPr>
        <w:t>S</w:t>
      </w:r>
      <w:r w:rsidR="002C6E78" w:rsidRPr="00136A38">
        <w:rPr>
          <w:rFonts w:eastAsiaTheme="minorEastAsia"/>
          <w:lang w:bidi="en-US"/>
        </w:rPr>
        <w:t>.</w:t>
      </w:r>
      <w:r w:rsidR="00082D59" w:rsidRPr="00136A38">
        <w:rPr>
          <w:rFonts w:eastAsiaTheme="minorEastAsia"/>
          <w:noProof/>
          <w:lang w:bidi="en-US"/>
        </w:rPr>
        <w:t>7</w:t>
      </w:r>
      <w:r w:rsidRPr="00136A38">
        <w:rPr>
          <w:rFonts w:eastAsiaTheme="minorEastAsia"/>
          <w:lang w:bidi="en-US"/>
        </w:rPr>
        <w:t>)</w:t>
      </w:r>
      <w:r w:rsidRPr="00136A38">
        <w:t xml:space="preserve"> </w:t>
      </w:r>
    </w:p>
    <w:p w14:paraId="2C7A66CD" w14:textId="6CB359F7" w:rsidR="004837CC" w:rsidRPr="00136A38" w:rsidRDefault="004837CC" w:rsidP="00B66DCD">
      <w:pPr>
        <w:jc w:val="right"/>
        <w:rPr>
          <w:rFonts w:eastAsiaTheme="minorEastAsia"/>
        </w:rPr>
      </w:pPr>
      <w:r w:rsidRPr="00136A38">
        <w:rPr>
          <w:rFonts w:eastAsiaTheme="minorEastAsia"/>
        </w:rPr>
        <w:tab/>
      </w:r>
      <m:oMath>
        <m:sSub>
          <m:sSubPr>
            <m:ctrlPr>
              <w:rPr>
                <w:rFonts w:ascii="Cambria Math" w:hAnsi="Cambria Math"/>
                <w:i/>
              </w:rPr>
            </m:ctrlPr>
          </m:sSubPr>
          <m:e>
            <m:r>
              <w:rPr>
                <w:rFonts w:ascii="Cambria Math"/>
              </w:rPr>
              <m:t>D</m:t>
            </m:r>
          </m:e>
          <m:sub>
            <m:r>
              <w:rPr>
                <w:rFonts w:ascii="Cambria Math"/>
              </w:rPr>
              <m:t>G</m:t>
            </m:r>
          </m:sub>
        </m:sSub>
        <m:r>
          <w:rPr>
            <w:rFonts w:ascii="Cambria Math"/>
          </w:rPr>
          <m:t>=</m:t>
        </m:r>
        <m:sSub>
          <m:sSubPr>
            <m:ctrlPr>
              <w:rPr>
                <w:rFonts w:ascii="Cambria Math" w:hAnsi="Cambria Math"/>
                <w:i/>
              </w:rPr>
            </m:ctrlPr>
          </m:sSubPr>
          <m:e>
            <m:r>
              <w:rPr>
                <w:rFonts w:ascii="Cambria Math"/>
              </w:rPr>
              <m:t>α</m:t>
            </m:r>
          </m:e>
          <m:sub>
            <m:r>
              <w:rPr>
                <w:rFonts w:ascii="Cambria Math"/>
              </w:rPr>
              <m:t>G</m:t>
            </m:r>
          </m:sub>
        </m:sSub>
        <m:sSub>
          <m:sSubPr>
            <m:ctrlPr>
              <w:rPr>
                <w:rFonts w:ascii="Cambria Math" w:hAnsi="Cambria Math"/>
                <w:i/>
              </w:rPr>
            </m:ctrlPr>
          </m:sSubPr>
          <m:e>
            <m:r>
              <w:rPr>
                <w:rFonts w:ascii="Cambria Math"/>
              </w:rPr>
              <m:t>v</m:t>
            </m:r>
          </m:e>
          <m:sub>
            <m:r>
              <w:rPr>
                <w:rFonts w:ascii="Cambria Math"/>
              </w:rPr>
              <m:t>G</m:t>
            </m:r>
          </m:sub>
        </m:sSub>
        <m:r>
          <w:rPr>
            <w:rFonts w:ascii="Cambria Math"/>
          </w:rPr>
          <m:t>+</m:t>
        </m:r>
        <m:sSub>
          <m:sSubPr>
            <m:ctrlPr>
              <w:rPr>
                <w:rFonts w:ascii="Cambria Math" w:hAnsi="Cambria Math"/>
                <w:i/>
              </w:rPr>
            </m:ctrlPr>
          </m:sSubPr>
          <m:e>
            <m:r>
              <w:rPr>
                <w:rFonts w:ascii="Cambria Math"/>
              </w:rPr>
              <m:t>D</m:t>
            </m:r>
          </m:e>
          <m:sub>
            <m:r>
              <w:rPr>
                <w:rFonts w:ascii="Cambria Math"/>
              </w:rPr>
              <m:t>GM</m:t>
            </m:r>
          </m:sub>
        </m:sSub>
        <m:m>
          <m:mPr>
            <m:mcs>
              <m:mc>
                <m:mcPr>
                  <m:count m:val="2"/>
                  <m:mcJc m:val="center"/>
                </m:mcPr>
              </m:mc>
            </m:mcs>
            <m:ctrlPr>
              <w:rPr>
                <w:rFonts w:ascii="Cambria Math" w:hAnsi="Cambria Math"/>
                <w:i/>
              </w:rPr>
            </m:ctrlPr>
          </m:mPr>
          <m:mr>
            <m:e/>
            <m:e>
              <m:r>
                <w:rPr>
                  <w:rFonts w:ascii="Cambria Math"/>
                </w:rPr>
                <m:t>and</m:t>
              </m:r>
              <m:m>
                <m:mPr>
                  <m:mcs>
                    <m:mc>
                      <m:mcPr>
                        <m:count m:val="2"/>
                        <m:mcJc m:val="center"/>
                      </m:mcPr>
                    </m:mc>
                  </m:mcs>
                  <m:ctrlPr>
                    <w:rPr>
                      <w:rFonts w:ascii="Cambria Math" w:hAnsi="Cambria Math"/>
                      <w:i/>
                    </w:rPr>
                  </m:ctrlPr>
                </m:mPr>
                <m:mr>
                  <m:e/>
                  <m:e/>
                </m:mr>
              </m:m>
            </m:e>
          </m:mr>
        </m:m>
        <m:sSub>
          <m:sSubPr>
            <m:ctrlPr>
              <w:rPr>
                <w:rFonts w:ascii="Cambria Math" w:hAnsi="Cambria Math"/>
                <w:i/>
              </w:rPr>
            </m:ctrlPr>
          </m:sSubPr>
          <m:e>
            <m:r>
              <w:rPr>
                <w:rFonts w:ascii="Cambria Math"/>
              </w:rPr>
              <m:t>D</m:t>
            </m:r>
          </m:e>
          <m:sub>
            <m:r>
              <w:rPr>
                <w:rFonts w:ascii="Cambria Math"/>
              </w:rPr>
              <m:t>GM</m:t>
            </m:r>
          </m:sub>
        </m:sSub>
        <m:r>
          <w:rPr>
            <w:rFonts w:ascii="Cambria Math"/>
          </w:rPr>
          <m:t>=</m:t>
        </m:r>
        <m:f>
          <m:fPr>
            <m:ctrlPr>
              <w:rPr>
                <w:rFonts w:ascii="Cambria Math" w:hAnsi="Cambria Math"/>
                <w:i/>
              </w:rPr>
            </m:ctrlPr>
          </m:fPr>
          <m:num>
            <m:r>
              <w:rPr>
                <w:rFonts w:ascii="Cambria Math"/>
              </w:rPr>
              <m:t>(φ</m:t>
            </m:r>
            <m:r>
              <w:rPr>
                <w:rFonts w:ascii="Cambria Math"/>
              </w:rPr>
              <m:t>-</m:t>
            </m:r>
            <m:r>
              <w:rPr>
                <w:rFonts w:ascii="Cambria Math"/>
              </w:rPr>
              <m:t>θ</m:t>
            </m:r>
            <m:sSup>
              <m:sSupPr>
                <m:ctrlPr>
                  <w:rPr>
                    <w:rFonts w:ascii="Cambria Math" w:hAnsi="Cambria Math"/>
                    <w:i/>
                  </w:rPr>
                </m:ctrlPr>
              </m:sSupPr>
              <m:e>
                <m:r>
                  <w:rPr>
                    <w:rFonts w:ascii="Cambria Math"/>
                  </w:rPr>
                  <m:t>)</m:t>
                </m:r>
              </m:e>
              <m:sup>
                <m:r>
                  <w:rPr>
                    <w:rFonts w:ascii="Cambria Math"/>
                  </w:rPr>
                  <m:t>10/3</m:t>
                </m:r>
              </m:sup>
            </m:sSup>
          </m:num>
          <m:den>
            <m:sSup>
              <m:sSupPr>
                <m:ctrlPr>
                  <w:rPr>
                    <w:rFonts w:ascii="Cambria Math" w:hAnsi="Cambria Math"/>
                    <w:i/>
                  </w:rPr>
                </m:ctrlPr>
              </m:sSupPr>
              <m:e>
                <m:r>
                  <w:rPr>
                    <w:rFonts w:ascii="Cambria Math"/>
                  </w:rPr>
                  <m:t>φ</m:t>
                </m:r>
              </m:e>
              <m:sup>
                <m:r>
                  <w:rPr>
                    <w:rFonts w:ascii="Cambria Math"/>
                  </w:rPr>
                  <m:t>2</m:t>
                </m:r>
              </m:sup>
            </m:sSup>
          </m:den>
        </m:f>
        <m:sSub>
          <m:sSubPr>
            <m:ctrlPr>
              <w:rPr>
                <w:rFonts w:ascii="Cambria Math" w:hAnsi="Cambria Math"/>
                <w:i/>
              </w:rPr>
            </m:ctrlPr>
          </m:sSubPr>
          <m:e>
            <m:r>
              <w:rPr>
                <w:rFonts w:ascii="Cambria Math"/>
              </w:rPr>
              <m:t>D</m:t>
            </m:r>
          </m:e>
          <m:sub>
            <m:r>
              <w:rPr>
                <w:rFonts w:ascii="Cambria Math"/>
              </w:rPr>
              <m:t>a</m:t>
            </m:r>
          </m:sub>
        </m:sSub>
      </m:oMath>
      <w:r w:rsidRPr="00136A38">
        <w:rPr>
          <w:rFonts w:eastAsiaTheme="minorEastAsia"/>
          <w:lang w:bidi="en-US"/>
        </w:rPr>
        <w:tab/>
      </w:r>
      <w:r w:rsidR="002C6E78" w:rsidRPr="00136A38">
        <w:rPr>
          <w:rFonts w:eastAsiaTheme="minorEastAsia"/>
          <w:lang w:bidi="en-US"/>
        </w:rPr>
        <w:tab/>
      </w:r>
      <w:r w:rsidRPr="00136A38">
        <w:rPr>
          <w:rFonts w:eastAsiaTheme="minorEastAsia"/>
          <w:lang w:bidi="en-US"/>
        </w:rPr>
        <w:t>(</w:t>
      </w:r>
      <w:r w:rsidR="00B66DCD" w:rsidRPr="00136A38">
        <w:rPr>
          <w:rFonts w:eastAsiaTheme="minorEastAsia"/>
          <w:lang w:bidi="en-US"/>
        </w:rPr>
        <w:t>S</w:t>
      </w:r>
      <w:r w:rsidR="002C6E78" w:rsidRPr="00136A38">
        <w:rPr>
          <w:rFonts w:eastAsiaTheme="minorEastAsia"/>
          <w:lang w:bidi="en-US"/>
        </w:rPr>
        <w:t>.</w:t>
      </w:r>
      <w:r w:rsidR="00082D59" w:rsidRPr="00136A38">
        <w:rPr>
          <w:rFonts w:eastAsiaTheme="minorEastAsia"/>
          <w:noProof/>
          <w:lang w:bidi="en-US"/>
        </w:rPr>
        <w:t>8</w:t>
      </w:r>
      <w:r w:rsidRPr="00136A38">
        <w:rPr>
          <w:rFonts w:eastAsiaTheme="minorEastAsia"/>
          <w:lang w:bidi="en-US"/>
        </w:rPr>
        <w:t>)</w:t>
      </w:r>
    </w:p>
    <w:p w14:paraId="6EC68EB3" w14:textId="58BFB6BB" w:rsidR="004837CC" w:rsidRPr="00136A38" w:rsidRDefault="004837CC" w:rsidP="004837CC">
      <w:pPr>
        <w:rPr>
          <w:rFonts w:eastAsiaTheme="minorEastAsia"/>
        </w:rPr>
      </w:pPr>
      <w:r w:rsidRPr="00136A38">
        <w:rPr>
          <w:rFonts w:eastAsiaTheme="minorEastAsia"/>
          <w:szCs w:val="28"/>
          <w:lang w:bidi="en-US"/>
        </w:rPr>
        <w:t>I</w:t>
      </w:r>
      <w:r w:rsidRPr="00136A38">
        <w:rPr>
          <w:szCs w:val="28"/>
          <w:lang w:bidi="en-US"/>
        </w:rPr>
        <w:t>n addition, the two coefficients</w:t>
      </w:r>
      <w:r w:rsidRPr="00136A38">
        <w:rPr>
          <w:rFonts w:eastAsiaTheme="minorEastAsia"/>
          <w:szCs w:val="28"/>
          <w:lang w:bidi="en-US"/>
        </w:rPr>
        <w:t xml:space="preserve"> </w:t>
      </w:r>
      <w:r w:rsidRPr="00136A38">
        <w:rPr>
          <w:rFonts w:eastAsiaTheme="minorEastAsia"/>
          <w:i/>
          <w:szCs w:val="28"/>
          <w:lang w:bidi="en-US"/>
        </w:rPr>
        <w:t>R</w:t>
      </w:r>
      <w:r w:rsidRPr="00136A38">
        <w:rPr>
          <w:rFonts w:eastAsiaTheme="minorEastAsia"/>
          <w:i/>
          <w:szCs w:val="28"/>
          <w:vertAlign w:val="subscript"/>
          <w:lang w:bidi="en-US"/>
        </w:rPr>
        <w:t xml:space="preserve">L </w:t>
      </w:r>
      <w:r w:rsidRPr="00136A38">
        <w:rPr>
          <w:rFonts w:eastAsiaTheme="minorEastAsia"/>
          <w:szCs w:val="28"/>
          <w:lang w:bidi="en-US"/>
        </w:rPr>
        <w:t xml:space="preserve">(liquid retention) and </w:t>
      </w:r>
      <w:r w:rsidRPr="00136A38">
        <w:rPr>
          <w:rFonts w:eastAsiaTheme="minorEastAsia"/>
          <w:i/>
          <w:szCs w:val="28"/>
          <w:lang w:bidi="en-US"/>
        </w:rPr>
        <w:t>R</w:t>
      </w:r>
      <w:r w:rsidRPr="00136A38">
        <w:rPr>
          <w:rFonts w:eastAsiaTheme="minorEastAsia"/>
          <w:i/>
          <w:szCs w:val="28"/>
          <w:vertAlign w:val="subscript"/>
          <w:lang w:bidi="en-US"/>
        </w:rPr>
        <w:t xml:space="preserve">G </w:t>
      </w:r>
      <w:r w:rsidRPr="00136A38">
        <w:rPr>
          <w:rFonts w:eastAsiaTheme="minorEastAsia"/>
          <w:szCs w:val="28"/>
          <w:lang w:bidi="en-US"/>
        </w:rPr>
        <w:t>(gaseous retention) can be calculated as</w:t>
      </w:r>
      <w:r w:rsidR="00B66DCD" w:rsidRPr="00136A38">
        <w:rPr>
          <w:rFonts w:eastAsiaTheme="minorEastAsia"/>
          <w:szCs w:val="28"/>
          <w:lang w:bidi="en-US"/>
        </w:rPr>
        <w:t xml:space="preserve"> follows</w:t>
      </w:r>
      <w:r w:rsidRPr="00136A38">
        <w:rPr>
          <w:rFonts w:eastAsiaTheme="minorEastAsia"/>
          <w:szCs w:val="28"/>
          <w:lang w:bidi="en-US"/>
        </w:rPr>
        <w:t>:</w:t>
      </w:r>
    </w:p>
    <w:p w14:paraId="525D6D20" w14:textId="30A675A5" w:rsidR="004837CC" w:rsidRPr="00136A38" w:rsidRDefault="004837CC" w:rsidP="00B66DCD">
      <w:pPr>
        <w:jc w:val="right"/>
        <w:rPr>
          <w:rFonts w:eastAsiaTheme="minorEastAsia"/>
        </w:rPr>
      </w:pPr>
      <w:r w:rsidRPr="00136A38">
        <w:rPr>
          <w:rFonts w:eastAsiaTheme="minorEastAsia"/>
          <w:lang w:bidi="en-US"/>
        </w:rPr>
        <w:tab/>
      </w:r>
      <m:oMath>
        <m:sSub>
          <m:sSubPr>
            <m:ctrlPr>
              <w:rPr>
                <w:rFonts w:ascii="Cambria Math" w:hAnsi="Cambria Math"/>
                <w:i/>
              </w:rPr>
            </m:ctrlPr>
          </m:sSubPr>
          <m:e>
            <m:r>
              <w:rPr>
                <w:rFonts w:ascii="Cambria Math"/>
              </w:rPr>
              <m:t>R</m:t>
            </m:r>
          </m:e>
          <m:sub>
            <m:r>
              <w:rPr>
                <w:rFonts w:ascii="Cambria Math"/>
              </w:rPr>
              <m:t>L</m:t>
            </m:r>
          </m:sub>
        </m:sSub>
        <m:r>
          <w:rPr>
            <w:rFonts w:ascii="Cambria Math"/>
          </w:rPr>
          <m:t>=</m:t>
        </m:r>
        <m:sSub>
          <m:sSubPr>
            <m:ctrlPr>
              <w:rPr>
                <w:rFonts w:ascii="Cambria Math" w:hAnsi="Cambria Math"/>
                <w:i/>
              </w:rPr>
            </m:ctrlPr>
          </m:sSubPr>
          <m:e>
            <m:r>
              <w:rPr>
                <w:rFonts w:ascii="Cambria Math"/>
              </w:rPr>
              <m:t>ρ</m:t>
            </m:r>
          </m:e>
          <m:sub>
            <m:r>
              <w:rPr>
                <w:rFonts w:ascii="Cambria Math"/>
              </w:rPr>
              <m:t>b</m:t>
            </m:r>
          </m:sub>
        </m:sSub>
        <m:r>
          <w:rPr>
            <w:rFonts w:ascii="Cambria Math" w:hAnsi="Cambria Math" w:cs="Cambria Math"/>
          </w:rPr>
          <m:t>⋅</m:t>
        </m:r>
        <m:sSub>
          <m:sSubPr>
            <m:ctrlPr>
              <w:rPr>
                <w:rFonts w:ascii="Cambria Math" w:hAnsi="Cambria Math"/>
                <w:i/>
              </w:rPr>
            </m:ctrlPr>
          </m:sSubPr>
          <m:e>
            <m:r>
              <w:rPr>
                <w:rFonts w:ascii="Cambria Math"/>
              </w:rPr>
              <m:t>K</m:t>
            </m:r>
          </m:e>
          <m:sub>
            <m:r>
              <w:rPr>
                <w:rFonts w:ascii="Cambria Math"/>
              </w:rPr>
              <m:t>SL</m:t>
            </m:r>
          </m:sub>
        </m:sSub>
        <m:r>
          <w:rPr>
            <w:rFonts w:ascii="Cambria Math"/>
          </w:rPr>
          <m:t>+θ+(φ</m:t>
        </m:r>
        <m:r>
          <w:rPr>
            <w:rFonts w:ascii="Cambria Math"/>
          </w:rPr>
          <m:t>-</m:t>
        </m:r>
        <m:r>
          <w:rPr>
            <w:rFonts w:ascii="Cambria Math"/>
          </w:rPr>
          <m:t>θ)</m:t>
        </m:r>
        <m:sSub>
          <m:sSubPr>
            <m:ctrlPr>
              <w:rPr>
                <w:rFonts w:ascii="Cambria Math" w:hAnsi="Cambria Math"/>
                <w:i/>
              </w:rPr>
            </m:ctrlPr>
          </m:sSubPr>
          <m:e>
            <m:r>
              <w:rPr>
                <w:rFonts w:ascii="Cambria Math"/>
              </w:rPr>
              <m:t>K</m:t>
            </m:r>
          </m:e>
          <m:sub>
            <m:r>
              <w:rPr>
                <w:rFonts w:ascii="Cambria Math"/>
              </w:rPr>
              <m:t>H</m:t>
            </m:r>
          </m:sub>
        </m:sSub>
        <m:r>
          <w:rPr>
            <w:rFonts w:ascii="Cambria Math"/>
          </w:rPr>
          <m:t>+</m:t>
        </m:r>
        <m:sSub>
          <m:sSubPr>
            <m:ctrlPr>
              <w:rPr>
                <w:rFonts w:ascii="Cambria Math" w:hAnsi="Cambria Math"/>
                <w:i/>
              </w:rPr>
            </m:ctrlPr>
          </m:sSubPr>
          <m:e>
            <m:r>
              <w:rPr>
                <w:rFonts w:ascii="Cambria Math"/>
              </w:rPr>
              <m:t>ρ</m:t>
            </m:r>
          </m:e>
          <m:sub>
            <m:r>
              <w:rPr>
                <w:rFonts w:ascii="Cambria Math"/>
              </w:rPr>
              <m:t>b</m:t>
            </m:r>
          </m:sub>
        </m:sSub>
        <m:sSub>
          <m:sSubPr>
            <m:ctrlPr>
              <w:rPr>
                <w:rFonts w:ascii="Cambria Math" w:hAnsi="Cambria Math"/>
                <w:i/>
              </w:rPr>
            </m:ctrlPr>
          </m:sSubPr>
          <m:e>
            <m:r>
              <w:rPr>
                <w:rFonts w:ascii="Cambria Math"/>
              </w:rPr>
              <m:t>K</m:t>
            </m:r>
          </m:e>
          <m:sub>
            <m:r>
              <w:rPr>
                <w:rFonts w:ascii="Cambria Math"/>
              </w:rPr>
              <m:t>H</m:t>
            </m:r>
          </m:sub>
        </m:sSub>
        <m:sSub>
          <m:sSubPr>
            <m:ctrlPr>
              <w:rPr>
                <w:rFonts w:ascii="Cambria Math" w:hAnsi="Cambria Math"/>
                <w:i/>
              </w:rPr>
            </m:ctrlPr>
          </m:sSubPr>
          <m:e>
            <m:r>
              <w:rPr>
                <w:rFonts w:ascii="Cambria Math"/>
              </w:rPr>
              <m:t>K</m:t>
            </m:r>
          </m:e>
          <m:sub>
            <m:r>
              <w:rPr>
                <w:rFonts w:ascii="Cambria Math"/>
              </w:rPr>
              <m:t>SG</m:t>
            </m:r>
          </m:sub>
        </m:sSub>
      </m:oMath>
      <w:r w:rsidRPr="00136A38">
        <w:rPr>
          <w:rFonts w:eastAsiaTheme="minorEastAsia"/>
          <w:lang w:bidi="en-US"/>
        </w:rPr>
        <w:tab/>
      </w:r>
      <w:r w:rsidR="002C6E78" w:rsidRPr="00136A38">
        <w:rPr>
          <w:rFonts w:eastAsiaTheme="minorEastAsia"/>
          <w:lang w:bidi="en-US"/>
        </w:rPr>
        <w:tab/>
      </w:r>
      <w:r w:rsidR="002C6E78" w:rsidRPr="00136A38">
        <w:rPr>
          <w:rFonts w:eastAsiaTheme="minorEastAsia"/>
          <w:lang w:bidi="en-US"/>
        </w:rPr>
        <w:tab/>
      </w:r>
      <w:r w:rsidRPr="00136A38">
        <w:rPr>
          <w:rFonts w:eastAsiaTheme="minorEastAsia"/>
          <w:lang w:bidi="en-US"/>
        </w:rPr>
        <w:t>(</w:t>
      </w:r>
      <w:r w:rsidR="00B66DCD" w:rsidRPr="00136A38">
        <w:rPr>
          <w:rFonts w:eastAsiaTheme="minorEastAsia"/>
          <w:lang w:bidi="en-US"/>
        </w:rPr>
        <w:t>S</w:t>
      </w:r>
      <w:r w:rsidR="002C6E78" w:rsidRPr="00136A38">
        <w:rPr>
          <w:rFonts w:eastAsiaTheme="minorEastAsia"/>
          <w:lang w:bidi="en-US"/>
        </w:rPr>
        <w:t>.</w:t>
      </w:r>
      <w:r w:rsidR="00082D59" w:rsidRPr="00136A38">
        <w:rPr>
          <w:rFonts w:eastAsiaTheme="minorEastAsia"/>
          <w:noProof/>
          <w:lang w:bidi="en-US"/>
        </w:rPr>
        <w:t>9</w:t>
      </w:r>
      <w:r w:rsidRPr="00136A38">
        <w:rPr>
          <w:rFonts w:eastAsiaTheme="minorEastAsia"/>
          <w:lang w:bidi="en-US"/>
        </w:rPr>
        <w:t>)</w:t>
      </w:r>
    </w:p>
    <w:p w14:paraId="65304774" w14:textId="68158C22" w:rsidR="004837CC" w:rsidRPr="00136A38" w:rsidRDefault="004837CC" w:rsidP="00B66DCD">
      <w:pPr>
        <w:jc w:val="right"/>
        <w:rPr>
          <w:rFonts w:eastAsiaTheme="minorEastAsia"/>
        </w:rPr>
      </w:pPr>
      <w:r w:rsidRPr="00136A38">
        <w:rPr>
          <w:rFonts w:eastAsiaTheme="minorEastAsia"/>
          <w:lang w:bidi="en-US"/>
        </w:rPr>
        <w:tab/>
      </w:r>
      <m:oMath>
        <m:sSub>
          <m:sSubPr>
            <m:ctrlPr>
              <w:rPr>
                <w:rFonts w:ascii="Cambria Math" w:hAnsi="Cambria Math"/>
                <w:i/>
                <w:lang w:bidi="en-US"/>
              </w:rPr>
            </m:ctrlPr>
          </m:sSubPr>
          <m:e>
            <m:r>
              <w:rPr>
                <w:rFonts w:ascii="Cambria Math"/>
                <w:lang w:bidi="en-US"/>
              </w:rPr>
              <m:t>R</m:t>
            </m:r>
          </m:e>
          <m:sub>
            <m:r>
              <w:rPr>
                <w:rFonts w:ascii="Cambria Math"/>
                <w:lang w:bidi="en-US"/>
              </w:rPr>
              <m:t>G</m:t>
            </m:r>
          </m:sub>
        </m:sSub>
        <m:r>
          <w:rPr>
            <w:rFonts w:ascii="Cambria Math"/>
            <w:lang w:bidi="en-US"/>
          </w:rPr>
          <m:t>=</m:t>
        </m:r>
        <m:f>
          <m:fPr>
            <m:ctrlPr>
              <w:rPr>
                <w:rFonts w:ascii="Cambria Math" w:hAnsi="Cambria Math"/>
                <w:i/>
                <w:lang w:bidi="en-US"/>
              </w:rPr>
            </m:ctrlPr>
          </m:fPr>
          <m:num>
            <m:sSub>
              <m:sSubPr>
                <m:ctrlPr>
                  <w:rPr>
                    <w:rFonts w:ascii="Cambria Math" w:hAnsi="Cambria Math"/>
                    <w:i/>
                    <w:lang w:bidi="en-US"/>
                  </w:rPr>
                </m:ctrlPr>
              </m:sSubPr>
              <m:e>
                <m:r>
                  <w:rPr>
                    <w:rFonts w:ascii="Cambria Math"/>
                    <w:lang w:bidi="en-US"/>
                  </w:rPr>
                  <m:t>R</m:t>
                </m:r>
              </m:e>
              <m:sub>
                <m:r>
                  <w:rPr>
                    <w:rFonts w:ascii="Cambria Math"/>
                    <w:lang w:bidi="en-US"/>
                  </w:rPr>
                  <m:t>L</m:t>
                </m:r>
              </m:sub>
            </m:sSub>
          </m:num>
          <m:den>
            <m:sSub>
              <m:sSubPr>
                <m:ctrlPr>
                  <w:rPr>
                    <w:rFonts w:ascii="Cambria Math" w:hAnsi="Cambria Math"/>
                    <w:i/>
                    <w:lang w:bidi="en-US"/>
                  </w:rPr>
                </m:ctrlPr>
              </m:sSubPr>
              <m:e>
                <m:r>
                  <w:rPr>
                    <w:rFonts w:ascii="Cambria Math"/>
                    <w:lang w:bidi="en-US"/>
                  </w:rPr>
                  <m:t>K</m:t>
                </m:r>
              </m:e>
              <m:sub>
                <m:r>
                  <w:rPr>
                    <w:rFonts w:ascii="Cambria Math"/>
                    <w:lang w:bidi="en-US"/>
                  </w:rPr>
                  <m:t>H</m:t>
                </m:r>
              </m:sub>
            </m:sSub>
          </m:den>
        </m:f>
        <m:r>
          <w:rPr>
            <w:rFonts w:ascii="Cambria Math"/>
            <w:lang w:bidi="en-US"/>
          </w:rPr>
          <m:t>=</m:t>
        </m:r>
        <m:sSub>
          <m:sSubPr>
            <m:ctrlPr>
              <w:rPr>
                <w:rFonts w:ascii="Cambria Math" w:hAnsi="Cambria Math"/>
                <w:i/>
                <w:lang w:bidi="en-US"/>
              </w:rPr>
            </m:ctrlPr>
          </m:sSubPr>
          <m:e>
            <m:r>
              <w:rPr>
                <w:rFonts w:ascii="Cambria Math"/>
                <w:lang w:bidi="en-US"/>
              </w:rPr>
              <m:t>ρ</m:t>
            </m:r>
          </m:e>
          <m:sub>
            <m:r>
              <w:rPr>
                <w:rFonts w:ascii="Cambria Math"/>
                <w:lang w:bidi="en-US"/>
              </w:rPr>
              <m:t>b</m:t>
            </m:r>
          </m:sub>
        </m:sSub>
        <m:f>
          <m:fPr>
            <m:ctrlPr>
              <w:rPr>
                <w:rFonts w:ascii="Cambria Math" w:hAnsi="Cambria Math"/>
                <w:i/>
                <w:lang w:bidi="en-US"/>
              </w:rPr>
            </m:ctrlPr>
          </m:fPr>
          <m:num>
            <m:sSub>
              <m:sSubPr>
                <m:ctrlPr>
                  <w:rPr>
                    <w:rFonts w:ascii="Cambria Math" w:hAnsi="Cambria Math"/>
                    <w:i/>
                    <w:lang w:bidi="en-US"/>
                  </w:rPr>
                </m:ctrlPr>
              </m:sSubPr>
              <m:e>
                <m:r>
                  <w:rPr>
                    <w:rFonts w:ascii="Cambria Math"/>
                    <w:lang w:bidi="en-US"/>
                  </w:rPr>
                  <m:t>K</m:t>
                </m:r>
              </m:e>
              <m:sub>
                <m:r>
                  <w:rPr>
                    <w:rFonts w:ascii="Cambria Math"/>
                    <w:lang w:bidi="en-US"/>
                  </w:rPr>
                  <m:t>SL</m:t>
                </m:r>
              </m:sub>
            </m:sSub>
          </m:num>
          <m:den>
            <m:sSub>
              <m:sSubPr>
                <m:ctrlPr>
                  <w:rPr>
                    <w:rFonts w:ascii="Cambria Math" w:hAnsi="Cambria Math"/>
                    <w:i/>
                    <w:lang w:bidi="en-US"/>
                  </w:rPr>
                </m:ctrlPr>
              </m:sSubPr>
              <m:e>
                <m:r>
                  <w:rPr>
                    <w:rFonts w:ascii="Cambria Math"/>
                    <w:lang w:bidi="en-US"/>
                  </w:rPr>
                  <m:t>K</m:t>
                </m:r>
              </m:e>
              <m:sub>
                <m:r>
                  <w:rPr>
                    <w:rFonts w:ascii="Cambria Math"/>
                    <w:lang w:bidi="en-US"/>
                  </w:rPr>
                  <m:t>H</m:t>
                </m:r>
              </m:sub>
            </m:sSub>
          </m:den>
        </m:f>
        <m:r>
          <w:rPr>
            <w:rFonts w:ascii="Cambria Math"/>
            <w:lang w:bidi="en-US"/>
          </w:rPr>
          <m:t>+</m:t>
        </m:r>
        <m:f>
          <m:fPr>
            <m:ctrlPr>
              <w:rPr>
                <w:rFonts w:ascii="Cambria Math" w:hAnsi="Cambria Math"/>
                <w:i/>
                <w:lang w:bidi="en-US"/>
              </w:rPr>
            </m:ctrlPr>
          </m:fPr>
          <m:num>
            <m:r>
              <w:rPr>
                <w:rFonts w:ascii="Cambria Math"/>
                <w:lang w:bidi="en-US"/>
              </w:rPr>
              <m:t>θ</m:t>
            </m:r>
          </m:num>
          <m:den>
            <m:sSub>
              <m:sSubPr>
                <m:ctrlPr>
                  <w:rPr>
                    <w:rFonts w:ascii="Cambria Math" w:hAnsi="Cambria Math"/>
                    <w:i/>
                    <w:lang w:bidi="en-US"/>
                  </w:rPr>
                </m:ctrlPr>
              </m:sSubPr>
              <m:e>
                <m:r>
                  <w:rPr>
                    <w:rFonts w:ascii="Cambria Math"/>
                    <w:lang w:bidi="en-US"/>
                  </w:rPr>
                  <m:t>K</m:t>
                </m:r>
              </m:e>
              <m:sub>
                <m:r>
                  <w:rPr>
                    <w:rFonts w:ascii="Cambria Math"/>
                    <w:lang w:bidi="en-US"/>
                  </w:rPr>
                  <m:t>H</m:t>
                </m:r>
              </m:sub>
            </m:sSub>
          </m:den>
        </m:f>
        <m:r>
          <w:rPr>
            <w:rFonts w:ascii="Cambria Math"/>
            <w:lang w:bidi="en-US"/>
          </w:rPr>
          <m:t>+(φ</m:t>
        </m:r>
        <m:r>
          <w:rPr>
            <w:rFonts w:ascii="Cambria Math"/>
            <w:lang w:bidi="en-US"/>
          </w:rPr>
          <m:t>-</m:t>
        </m:r>
        <m:r>
          <w:rPr>
            <w:rFonts w:ascii="Cambria Math"/>
            <w:lang w:bidi="en-US"/>
          </w:rPr>
          <m:t>θ)+</m:t>
        </m:r>
        <m:sSub>
          <m:sSubPr>
            <m:ctrlPr>
              <w:rPr>
                <w:rFonts w:ascii="Cambria Math" w:hAnsi="Cambria Math"/>
                <w:i/>
                <w:lang w:bidi="en-US"/>
              </w:rPr>
            </m:ctrlPr>
          </m:sSubPr>
          <m:e>
            <m:r>
              <w:rPr>
                <w:rFonts w:ascii="Cambria Math"/>
                <w:lang w:bidi="en-US"/>
              </w:rPr>
              <m:t>ρ</m:t>
            </m:r>
          </m:e>
          <m:sub>
            <m:r>
              <w:rPr>
                <w:rFonts w:ascii="Cambria Math"/>
                <w:lang w:bidi="en-US"/>
              </w:rPr>
              <m:t>b</m:t>
            </m:r>
          </m:sub>
        </m:sSub>
        <m:sSub>
          <m:sSubPr>
            <m:ctrlPr>
              <w:rPr>
                <w:rFonts w:ascii="Cambria Math" w:hAnsi="Cambria Math"/>
                <w:i/>
                <w:lang w:bidi="en-US"/>
              </w:rPr>
            </m:ctrlPr>
          </m:sSubPr>
          <m:e>
            <m:r>
              <w:rPr>
                <w:rFonts w:ascii="Cambria Math"/>
                <w:lang w:bidi="en-US"/>
              </w:rPr>
              <m:t>K</m:t>
            </m:r>
          </m:e>
          <m:sub>
            <m:r>
              <w:rPr>
                <w:rFonts w:ascii="Cambria Math"/>
                <w:lang w:bidi="en-US"/>
              </w:rPr>
              <m:t>SG</m:t>
            </m:r>
          </m:sub>
        </m:sSub>
      </m:oMath>
      <w:r w:rsidRPr="00136A38">
        <w:rPr>
          <w:rFonts w:eastAsiaTheme="minorEastAsia"/>
          <w:lang w:bidi="en-US"/>
        </w:rPr>
        <w:tab/>
      </w:r>
      <w:r w:rsidR="002C6E78" w:rsidRPr="00136A38">
        <w:rPr>
          <w:rFonts w:eastAsiaTheme="minorEastAsia"/>
          <w:lang w:bidi="en-US"/>
        </w:rPr>
        <w:tab/>
      </w:r>
      <w:r w:rsidR="002C6E78" w:rsidRPr="00136A38">
        <w:rPr>
          <w:rFonts w:eastAsiaTheme="minorEastAsia"/>
          <w:lang w:bidi="en-US"/>
        </w:rPr>
        <w:tab/>
      </w:r>
      <w:r w:rsidRPr="00136A38">
        <w:rPr>
          <w:rFonts w:eastAsiaTheme="minorEastAsia"/>
          <w:lang w:bidi="en-US"/>
        </w:rPr>
        <w:t>(</w:t>
      </w:r>
      <w:r w:rsidR="00B66DCD" w:rsidRPr="00136A38">
        <w:rPr>
          <w:rFonts w:eastAsiaTheme="minorEastAsia"/>
          <w:lang w:bidi="en-US"/>
        </w:rPr>
        <w:t>S</w:t>
      </w:r>
      <w:r w:rsidR="002C6E78" w:rsidRPr="00136A38">
        <w:rPr>
          <w:rFonts w:eastAsiaTheme="minorEastAsia"/>
          <w:lang w:bidi="en-US"/>
        </w:rPr>
        <w:t>.</w:t>
      </w:r>
      <w:r w:rsidR="00082D59" w:rsidRPr="00136A38">
        <w:rPr>
          <w:rFonts w:eastAsiaTheme="minorEastAsia"/>
          <w:noProof/>
          <w:lang w:bidi="en-US"/>
        </w:rPr>
        <w:t>10</w:t>
      </w:r>
      <w:r w:rsidRPr="00136A38">
        <w:rPr>
          <w:rFonts w:eastAsiaTheme="minorEastAsia"/>
          <w:lang w:bidi="en-US"/>
        </w:rPr>
        <w:t>)</w:t>
      </w:r>
    </w:p>
    <w:p w14:paraId="08321D63" w14:textId="489223E2" w:rsidR="004837CC" w:rsidRPr="00136A38" w:rsidRDefault="004837CC" w:rsidP="00B66DCD">
      <w:pPr>
        <w:jc w:val="right"/>
        <w:rPr>
          <w:rFonts w:eastAsiaTheme="minorEastAsia"/>
          <w:lang w:bidi="en-US"/>
        </w:rPr>
      </w:pPr>
      <w:r w:rsidRPr="00136A38">
        <w:rPr>
          <w:rFonts w:eastAsiaTheme="minorEastAsia"/>
          <w:lang w:bidi="en-US"/>
        </w:rPr>
        <w:tab/>
      </w:r>
      <m:oMath>
        <m:sSub>
          <m:sSubPr>
            <m:ctrlPr>
              <w:rPr>
                <w:rFonts w:ascii="Cambria Math" w:hAnsi="Cambria Math"/>
                <w:i/>
                <w:lang w:bidi="en-US"/>
              </w:rPr>
            </m:ctrlPr>
          </m:sSubPr>
          <m:e>
            <m:r>
              <w:rPr>
                <w:rFonts w:ascii="Cambria Math"/>
                <w:lang w:bidi="en-US"/>
              </w:rPr>
              <m:t>K</m:t>
            </m:r>
          </m:e>
          <m:sub>
            <m:r>
              <w:rPr>
                <w:rFonts w:ascii="Cambria Math"/>
                <w:lang w:bidi="en-US"/>
              </w:rPr>
              <m:t>SL</m:t>
            </m:r>
          </m:sub>
        </m:sSub>
        <m:r>
          <w:rPr>
            <w:rFonts w:ascii="Cambria Math"/>
            <w:lang w:bidi="en-US"/>
          </w:rPr>
          <m:t>=</m:t>
        </m:r>
        <m:sSub>
          <m:sSubPr>
            <m:ctrlPr>
              <w:rPr>
                <w:rFonts w:ascii="Cambria Math" w:hAnsi="Cambria Math"/>
                <w:i/>
                <w:lang w:bidi="en-US"/>
              </w:rPr>
            </m:ctrlPr>
          </m:sSubPr>
          <m:e>
            <m:r>
              <w:rPr>
                <w:rFonts w:ascii="Cambria Math"/>
                <w:lang w:bidi="en-US"/>
              </w:rPr>
              <m:t>K</m:t>
            </m:r>
          </m:e>
          <m:sub>
            <m:r>
              <w:rPr>
                <w:rFonts w:ascii="Cambria Math"/>
                <w:lang w:bidi="en-US"/>
              </w:rPr>
              <m:t>oc</m:t>
            </m:r>
          </m:sub>
        </m:sSub>
        <m:sSub>
          <m:sSubPr>
            <m:ctrlPr>
              <w:rPr>
                <w:rFonts w:ascii="Cambria Math" w:hAnsi="Cambria Math"/>
                <w:i/>
                <w:lang w:bidi="en-US"/>
              </w:rPr>
            </m:ctrlPr>
          </m:sSubPr>
          <m:e>
            <m:r>
              <w:rPr>
                <w:rFonts w:ascii="Cambria Math"/>
                <w:lang w:bidi="en-US"/>
              </w:rPr>
              <m:t>f</m:t>
            </m:r>
          </m:e>
          <m:sub>
            <m:r>
              <w:rPr>
                <w:rFonts w:ascii="Cambria Math"/>
                <w:lang w:bidi="en-US"/>
              </w:rPr>
              <m:t>oc</m:t>
            </m:r>
          </m:sub>
        </m:sSub>
      </m:oMath>
      <w:r w:rsidRPr="00136A38">
        <w:rPr>
          <w:rFonts w:eastAsiaTheme="minorEastAsia"/>
          <w:lang w:bidi="en-US"/>
        </w:rPr>
        <w:tab/>
      </w:r>
      <w:r w:rsidR="002C6E78" w:rsidRPr="00136A38">
        <w:rPr>
          <w:rFonts w:eastAsiaTheme="minorEastAsia"/>
          <w:lang w:bidi="en-US"/>
        </w:rPr>
        <w:tab/>
      </w:r>
      <w:r w:rsidR="002C6E78" w:rsidRPr="00136A38">
        <w:rPr>
          <w:rFonts w:eastAsiaTheme="minorEastAsia"/>
          <w:lang w:bidi="en-US"/>
        </w:rPr>
        <w:tab/>
      </w:r>
      <w:r w:rsidR="002C6E78" w:rsidRPr="00136A38">
        <w:rPr>
          <w:rFonts w:eastAsiaTheme="minorEastAsia"/>
          <w:lang w:bidi="en-US"/>
        </w:rPr>
        <w:tab/>
      </w:r>
      <w:r w:rsidR="002C6E78" w:rsidRPr="00136A38">
        <w:rPr>
          <w:rFonts w:eastAsiaTheme="minorEastAsia"/>
          <w:lang w:bidi="en-US"/>
        </w:rPr>
        <w:tab/>
      </w:r>
      <w:r w:rsidRPr="00136A38">
        <w:rPr>
          <w:rFonts w:eastAsiaTheme="minorEastAsia"/>
          <w:lang w:bidi="en-US"/>
        </w:rPr>
        <w:t>(</w:t>
      </w:r>
      <w:r w:rsidR="00B66DCD" w:rsidRPr="00136A38">
        <w:rPr>
          <w:rFonts w:eastAsiaTheme="minorEastAsia"/>
          <w:lang w:bidi="en-US"/>
        </w:rPr>
        <w:t>S</w:t>
      </w:r>
      <w:r w:rsidR="002C6E78" w:rsidRPr="00136A38">
        <w:rPr>
          <w:rFonts w:eastAsiaTheme="minorEastAsia"/>
          <w:lang w:bidi="en-US"/>
        </w:rPr>
        <w:t>.</w:t>
      </w:r>
      <w:r w:rsidR="00082D59" w:rsidRPr="00136A38">
        <w:rPr>
          <w:rFonts w:eastAsiaTheme="minorEastAsia"/>
          <w:noProof/>
          <w:lang w:bidi="en-US"/>
        </w:rPr>
        <w:t>11</w:t>
      </w:r>
      <w:r w:rsidRPr="00136A38">
        <w:rPr>
          <w:rFonts w:eastAsiaTheme="minorEastAsia"/>
          <w:lang w:bidi="en-US"/>
        </w:rPr>
        <w:t>)</w:t>
      </w:r>
    </w:p>
    <w:p w14:paraId="059E1631" w14:textId="5FF15F96" w:rsidR="004837CC" w:rsidRPr="00136A38" w:rsidRDefault="004837CC" w:rsidP="00B66DCD">
      <w:pPr>
        <w:rPr>
          <w:rFonts w:eastAsiaTheme="minorEastAsia"/>
          <w:lang w:bidi="en-US"/>
        </w:rPr>
      </w:pPr>
      <w:r w:rsidRPr="00136A38">
        <w:rPr>
          <w:rFonts w:eastAsiaTheme="minorEastAsia"/>
          <w:lang w:bidi="en-US"/>
        </w:rPr>
        <w:t>w</w:t>
      </w:r>
      <w:r w:rsidRPr="00136A38">
        <w:rPr>
          <w:lang w:bidi="en-US"/>
        </w:rPr>
        <w:t xml:space="preserve">here </w:t>
      </w:r>
      <w:r w:rsidRPr="00136A38">
        <w:rPr>
          <w:i/>
          <w:iCs/>
          <w:lang w:bidi="en-US"/>
        </w:rPr>
        <w:t>v</w:t>
      </w:r>
      <w:r w:rsidRPr="00136A38">
        <w:rPr>
          <w:i/>
          <w:iCs/>
          <w:vertAlign w:val="subscript"/>
          <w:lang w:bidi="en-US"/>
        </w:rPr>
        <w:t>L</w:t>
      </w:r>
      <w:r w:rsidRPr="00136A38">
        <w:rPr>
          <w:lang w:bidi="en-US"/>
        </w:rPr>
        <w:t xml:space="preserve"> and </w:t>
      </w:r>
      <w:r w:rsidRPr="00136A38">
        <w:rPr>
          <w:i/>
          <w:iCs/>
          <w:lang w:bidi="en-US"/>
        </w:rPr>
        <w:t>v</w:t>
      </w:r>
      <w:r w:rsidRPr="00136A38">
        <w:rPr>
          <w:i/>
          <w:iCs/>
          <w:vertAlign w:val="subscript"/>
          <w:lang w:bidi="en-US"/>
        </w:rPr>
        <w:t>G</w:t>
      </w:r>
      <w:r w:rsidRPr="00136A38">
        <w:rPr>
          <w:lang w:bidi="en-US"/>
        </w:rPr>
        <w:t xml:space="preserve"> are the Darcy velocities of the liquid and gas phases, respectively, considered here under steady-state conditions</w:t>
      </w:r>
      <w:r w:rsidR="00E4649F" w:rsidRPr="00136A38">
        <w:rPr>
          <w:lang w:bidi="en-US"/>
        </w:rPr>
        <w:t>,</w:t>
      </w:r>
      <w:r w:rsidRPr="00136A38">
        <w:rPr>
          <w:rFonts w:eastAsiaTheme="minorEastAsia"/>
          <w:lang w:bidi="en-US"/>
        </w:rPr>
        <w:t xml:space="preserve"> </w:t>
      </w:r>
      <w:r w:rsidRPr="00136A38">
        <w:rPr>
          <w:i/>
          <w:iCs/>
          <w:lang w:bidi="en-US"/>
        </w:rPr>
        <w:t>D</w:t>
      </w:r>
      <w:r w:rsidRPr="00136A38">
        <w:rPr>
          <w:i/>
          <w:iCs/>
          <w:vertAlign w:val="subscript"/>
          <w:lang w:bidi="en-US"/>
        </w:rPr>
        <w:t>L</w:t>
      </w:r>
      <w:r w:rsidRPr="00136A38">
        <w:rPr>
          <w:lang w:bidi="en-US"/>
        </w:rPr>
        <w:t xml:space="preserve"> and </w:t>
      </w:r>
      <w:r w:rsidRPr="00136A38">
        <w:rPr>
          <w:i/>
          <w:iCs/>
          <w:lang w:bidi="en-US"/>
        </w:rPr>
        <w:t>D</w:t>
      </w:r>
      <w:r w:rsidRPr="00136A38">
        <w:rPr>
          <w:i/>
          <w:iCs/>
          <w:vertAlign w:val="subscript"/>
          <w:lang w:bidi="en-US"/>
        </w:rPr>
        <w:t>G</w:t>
      </w:r>
      <w:r w:rsidRPr="00136A38">
        <w:rPr>
          <w:lang w:bidi="en-US"/>
        </w:rPr>
        <w:t xml:space="preserve"> are the dispersion coefficients in the liquid and gas phases, respectively</w:t>
      </w:r>
      <w:r w:rsidR="00E4649F" w:rsidRPr="00136A38">
        <w:rPr>
          <w:rFonts w:eastAsiaTheme="minorEastAsia"/>
          <w:lang w:bidi="en-US"/>
        </w:rPr>
        <w:t>,</w:t>
      </w:r>
      <w:r w:rsidRPr="00136A38">
        <w:rPr>
          <w:rFonts w:eastAsiaTheme="minorEastAsia"/>
          <w:lang w:bidi="en-US"/>
        </w:rPr>
        <w:t xml:space="preserve"> </w:t>
      </w:r>
      <w:r w:rsidRPr="00136A38">
        <w:rPr>
          <w:i/>
          <w:iCs/>
        </w:rPr>
        <w:t>α</w:t>
      </w:r>
      <w:r w:rsidRPr="00136A38">
        <w:rPr>
          <w:i/>
          <w:iCs/>
          <w:vertAlign w:val="subscript"/>
        </w:rPr>
        <w:t>L</w:t>
      </w:r>
      <w:r w:rsidRPr="00136A38">
        <w:t xml:space="preserve"> and </w:t>
      </w:r>
      <w:r w:rsidRPr="00136A38">
        <w:rPr>
          <w:i/>
          <w:iCs/>
        </w:rPr>
        <w:t>α</w:t>
      </w:r>
      <w:r w:rsidRPr="00136A38">
        <w:rPr>
          <w:i/>
          <w:iCs/>
          <w:vertAlign w:val="subscript"/>
        </w:rPr>
        <w:t xml:space="preserve">G </w:t>
      </w:r>
      <w:r w:rsidRPr="00136A38">
        <w:t>are the dispersion coefficients in the liquid and gas phases, respectively</w:t>
      </w:r>
      <w:r w:rsidR="00E4649F" w:rsidRPr="00136A38">
        <w:rPr>
          <w:rFonts w:eastAsiaTheme="minorEastAsia"/>
        </w:rPr>
        <w:t>,</w:t>
      </w:r>
      <w:r w:rsidRPr="00136A38">
        <w:t xml:space="preserve"> and </w:t>
      </w:r>
      <w:r w:rsidRPr="00136A38">
        <w:rPr>
          <w:i/>
          <w:iCs/>
          <w:lang w:bidi="en-US"/>
        </w:rPr>
        <w:t>D</w:t>
      </w:r>
      <w:r w:rsidRPr="00136A38">
        <w:rPr>
          <w:i/>
          <w:iCs/>
          <w:vertAlign w:val="subscript"/>
          <w:lang w:bidi="en-US"/>
        </w:rPr>
        <w:t>w</w:t>
      </w:r>
      <w:r w:rsidRPr="00136A38">
        <w:rPr>
          <w:i/>
          <w:iCs/>
          <w:lang w:bidi="en-US"/>
        </w:rPr>
        <w:t xml:space="preserve"> </w:t>
      </w:r>
      <w:r w:rsidRPr="00136A38">
        <w:rPr>
          <w:lang w:bidi="en-US"/>
        </w:rPr>
        <w:t xml:space="preserve">and </w:t>
      </w:r>
      <w:r w:rsidRPr="00136A38">
        <w:rPr>
          <w:i/>
          <w:iCs/>
          <w:lang w:bidi="en-US"/>
        </w:rPr>
        <w:t>D</w:t>
      </w:r>
      <w:r w:rsidRPr="00136A38">
        <w:rPr>
          <w:i/>
          <w:iCs/>
          <w:vertAlign w:val="subscript"/>
          <w:lang w:bidi="en-US"/>
        </w:rPr>
        <w:t>a</w:t>
      </w:r>
      <w:r w:rsidRPr="00136A38">
        <w:rPr>
          <w:lang w:bidi="en-US"/>
        </w:rPr>
        <w:t xml:space="preserve"> </w:t>
      </w:r>
      <w:r w:rsidR="00B66DCD" w:rsidRPr="00136A38">
        <w:rPr>
          <w:lang w:bidi="en-US"/>
        </w:rPr>
        <w:t xml:space="preserve">are </w:t>
      </w:r>
      <w:r w:rsidRPr="00136A38">
        <w:rPr>
          <w:lang w:bidi="en-US"/>
        </w:rPr>
        <w:t xml:space="preserve">the chemical diffusion coefficients in water and air, respectively. </w:t>
      </w:r>
      <w:r w:rsidRPr="00136A38">
        <w:rPr>
          <w:i/>
          <w:iCs/>
          <w:lang w:bidi="en-US"/>
        </w:rPr>
        <w:t>θ</w:t>
      </w:r>
      <w:r w:rsidRPr="00136A38">
        <w:rPr>
          <w:lang w:bidi="en-US"/>
        </w:rPr>
        <w:t xml:space="preserve"> is the </w:t>
      </w:r>
      <w:r w:rsidR="00B66DCD" w:rsidRPr="00136A38">
        <w:rPr>
          <w:lang w:bidi="en-US"/>
        </w:rPr>
        <w:t xml:space="preserve">water </w:t>
      </w:r>
      <w:r w:rsidRPr="00136A38">
        <w:rPr>
          <w:lang w:bidi="en-US"/>
        </w:rPr>
        <w:t>volumetric constant</w:t>
      </w:r>
      <w:r w:rsidR="00E4649F" w:rsidRPr="00136A38">
        <w:rPr>
          <w:lang w:bidi="en-US"/>
        </w:rPr>
        <w:t>,</w:t>
      </w:r>
      <w:r w:rsidRPr="00136A38">
        <w:rPr>
          <w:lang w:bidi="en-US"/>
        </w:rPr>
        <w:t xml:space="preserve"> </w:t>
      </w:r>
      <w:r w:rsidRPr="00136A38">
        <w:rPr>
          <w:i/>
          <w:iCs/>
          <w:lang w:bidi="en-US"/>
        </w:rPr>
        <w:t>ϕ</w:t>
      </w:r>
      <w:r w:rsidRPr="00136A38">
        <w:rPr>
          <w:lang w:bidi="en-US"/>
        </w:rPr>
        <w:t xml:space="preserve"> is the porosity</w:t>
      </w:r>
      <w:r w:rsidR="00E4649F" w:rsidRPr="00136A38">
        <w:rPr>
          <w:lang w:bidi="en-US"/>
        </w:rPr>
        <w:t>,</w:t>
      </w:r>
      <w:r w:rsidRPr="00136A38">
        <w:rPr>
          <w:lang w:bidi="en-US"/>
        </w:rPr>
        <w:t xml:space="preserve"> </w:t>
      </w:r>
      <w:r w:rsidRPr="00136A38">
        <w:rPr>
          <w:i/>
          <w:iCs/>
          <w:lang w:bidi="en-US"/>
        </w:rPr>
        <w:t>ρ</w:t>
      </w:r>
      <w:r w:rsidRPr="00136A38">
        <w:rPr>
          <w:i/>
          <w:iCs/>
          <w:vertAlign w:val="subscript"/>
          <w:lang w:bidi="en-US"/>
        </w:rPr>
        <w:t>b</w:t>
      </w:r>
      <w:r w:rsidRPr="00136A38">
        <w:rPr>
          <w:lang w:bidi="en-US"/>
        </w:rPr>
        <w:t xml:space="preserve"> is the bulk density</w:t>
      </w:r>
      <w:r w:rsidR="00E4649F" w:rsidRPr="00136A38">
        <w:rPr>
          <w:lang w:bidi="en-US"/>
        </w:rPr>
        <w:t>,</w:t>
      </w:r>
      <w:r w:rsidRPr="00136A38">
        <w:rPr>
          <w:lang w:bidi="en-US"/>
        </w:rPr>
        <w:t xml:space="preserve"> </w:t>
      </w:r>
      <w:r w:rsidRPr="00136A38">
        <w:rPr>
          <w:i/>
          <w:iCs/>
          <w:lang w:bidi="en-US"/>
        </w:rPr>
        <w:t>K</w:t>
      </w:r>
      <w:r w:rsidRPr="00136A38">
        <w:rPr>
          <w:i/>
          <w:iCs/>
          <w:vertAlign w:val="subscript"/>
          <w:lang w:bidi="en-US"/>
        </w:rPr>
        <w:t>H</w:t>
      </w:r>
      <w:r w:rsidRPr="00136A38">
        <w:rPr>
          <w:lang w:bidi="en-US"/>
        </w:rPr>
        <w:t xml:space="preserve"> is</w:t>
      </w:r>
      <w:r w:rsidR="00B66DCD" w:rsidRPr="00136A38">
        <w:rPr>
          <w:lang w:bidi="en-US"/>
        </w:rPr>
        <w:t xml:space="preserve"> the</w:t>
      </w:r>
      <w:r w:rsidRPr="00136A38">
        <w:rPr>
          <w:lang w:bidi="en-US"/>
        </w:rPr>
        <w:t xml:space="preserve"> Henry’s constant</w:t>
      </w:r>
      <w:r w:rsidR="00E4649F" w:rsidRPr="00136A38">
        <w:rPr>
          <w:lang w:bidi="en-US"/>
        </w:rPr>
        <w:t>,</w:t>
      </w:r>
      <w:r w:rsidRPr="00136A38">
        <w:rPr>
          <w:lang w:bidi="en-US"/>
        </w:rPr>
        <w:t xml:space="preserve"> </w:t>
      </w:r>
      <w:r w:rsidRPr="00136A38">
        <w:rPr>
          <w:i/>
          <w:iCs/>
          <w:lang w:bidi="en-US"/>
        </w:rPr>
        <w:t>K</w:t>
      </w:r>
      <w:r w:rsidRPr="00136A38">
        <w:rPr>
          <w:i/>
          <w:iCs/>
          <w:vertAlign w:val="subscript"/>
          <w:lang w:bidi="en-US"/>
        </w:rPr>
        <w:t>SL</w:t>
      </w:r>
      <w:r w:rsidRPr="00136A38">
        <w:rPr>
          <w:i/>
          <w:iCs/>
          <w:lang w:bidi="en-US"/>
        </w:rPr>
        <w:t xml:space="preserve"> </w:t>
      </w:r>
      <w:r w:rsidRPr="00136A38">
        <w:rPr>
          <w:lang w:bidi="en-US"/>
        </w:rPr>
        <w:t xml:space="preserve">and </w:t>
      </w:r>
      <w:r w:rsidRPr="00136A38">
        <w:rPr>
          <w:i/>
          <w:iCs/>
          <w:lang w:bidi="en-US"/>
        </w:rPr>
        <w:t>K</w:t>
      </w:r>
      <w:r w:rsidRPr="00136A38">
        <w:rPr>
          <w:i/>
          <w:iCs/>
          <w:vertAlign w:val="subscript"/>
          <w:lang w:bidi="en-US"/>
        </w:rPr>
        <w:t>SG</w:t>
      </w:r>
      <w:r w:rsidRPr="00136A38">
        <w:rPr>
          <w:lang w:bidi="en-US"/>
        </w:rPr>
        <w:t xml:space="preserve"> are the solid-liquid and the solid-gas </w:t>
      </w:r>
      <w:r w:rsidR="00B66DCD" w:rsidRPr="00136A38">
        <w:rPr>
          <w:lang w:bidi="en-US"/>
        </w:rPr>
        <w:t>partition</w:t>
      </w:r>
      <w:r w:rsidRPr="00136A38">
        <w:rPr>
          <w:lang w:bidi="en-US"/>
        </w:rPr>
        <w:t xml:space="preserve"> coefficients, respectively</w:t>
      </w:r>
      <w:r w:rsidR="00E4649F" w:rsidRPr="00136A38">
        <w:rPr>
          <w:rFonts w:eastAsiaTheme="minorEastAsia"/>
          <w:lang w:bidi="en-US"/>
        </w:rPr>
        <w:t>,</w:t>
      </w:r>
      <w:r w:rsidRPr="00136A38">
        <w:rPr>
          <w:rFonts w:eastAsiaTheme="minorEastAsia"/>
          <w:lang w:bidi="en-US"/>
        </w:rPr>
        <w:t xml:space="preserve"> </w:t>
      </w:r>
      <w:r w:rsidRPr="00136A38">
        <w:rPr>
          <w:i/>
          <w:iCs/>
          <w:lang w:bidi="en-US"/>
        </w:rPr>
        <w:t>K</w:t>
      </w:r>
      <w:r w:rsidRPr="00136A38">
        <w:rPr>
          <w:i/>
          <w:iCs/>
          <w:vertAlign w:val="subscript"/>
          <w:lang w:bidi="en-US"/>
        </w:rPr>
        <w:t>oc</w:t>
      </w:r>
      <w:r w:rsidRPr="00136A38">
        <w:rPr>
          <w:lang w:bidi="en-US"/>
        </w:rPr>
        <w:t xml:space="preserve"> is the partition coefficient</w:t>
      </w:r>
      <w:r w:rsidR="00E4649F" w:rsidRPr="00136A38">
        <w:rPr>
          <w:lang w:bidi="en-US"/>
        </w:rPr>
        <w:t>,</w:t>
      </w:r>
      <w:r w:rsidRPr="00136A38">
        <w:rPr>
          <w:lang w:bidi="en-US"/>
        </w:rPr>
        <w:t xml:space="preserve"> and </w:t>
      </w:r>
      <w:r w:rsidRPr="00136A38">
        <w:rPr>
          <w:i/>
          <w:iCs/>
          <w:lang w:bidi="en-US"/>
        </w:rPr>
        <w:t>f</w:t>
      </w:r>
      <w:r w:rsidRPr="00136A38">
        <w:rPr>
          <w:i/>
          <w:iCs/>
          <w:vertAlign w:val="subscript"/>
          <w:lang w:bidi="en-US"/>
        </w:rPr>
        <w:t>oc</w:t>
      </w:r>
      <w:r w:rsidRPr="00136A38">
        <w:rPr>
          <w:lang w:bidi="en-US"/>
        </w:rPr>
        <w:t xml:space="preserve"> is the fraction of organic carbon. The parameter </w:t>
      </w:r>
      <w:r w:rsidRPr="00136A38">
        <w:rPr>
          <w:i/>
          <w:iCs/>
          <w:lang w:bidi="en-US"/>
        </w:rPr>
        <w:t>K</w:t>
      </w:r>
      <w:r w:rsidRPr="00136A38">
        <w:rPr>
          <w:i/>
          <w:iCs/>
          <w:vertAlign w:val="subscript"/>
          <w:lang w:bidi="en-US"/>
        </w:rPr>
        <w:t>SG</w:t>
      </w:r>
      <w:r w:rsidRPr="00136A38">
        <w:rPr>
          <w:lang w:bidi="en-US"/>
        </w:rPr>
        <w:t xml:space="preserve"> is a function of </w:t>
      </w:r>
      <w:r w:rsidR="00B66DCD" w:rsidRPr="00136A38">
        <w:rPr>
          <w:lang w:bidi="en-US"/>
        </w:rPr>
        <w:t xml:space="preserve">the </w:t>
      </w:r>
      <w:r w:rsidRPr="00136A38">
        <w:rPr>
          <w:lang w:bidi="en-US"/>
        </w:rPr>
        <w:t xml:space="preserve">water content and is assigned a value of </w:t>
      </w:r>
      <w:r w:rsidRPr="00136A38">
        <w:rPr>
          <w:i/>
          <w:iCs/>
          <w:lang w:bidi="en-US"/>
        </w:rPr>
        <w:t>2·K</w:t>
      </w:r>
      <w:r w:rsidRPr="00136A38">
        <w:rPr>
          <w:i/>
          <w:iCs/>
          <w:vertAlign w:val="subscript"/>
        </w:rPr>
        <w:t>SL</w:t>
      </w:r>
      <w:r w:rsidRPr="00136A38">
        <w:rPr>
          <w:rFonts w:eastAsiaTheme="minorEastAsia"/>
          <w:lang w:bidi="en-US"/>
        </w:rPr>
        <w:t>.</w:t>
      </w:r>
    </w:p>
    <w:p w14:paraId="1CC60442" w14:textId="0293E556" w:rsidR="004837CC" w:rsidRPr="00136A38" w:rsidRDefault="004837CC" w:rsidP="00B66DCD">
      <w:pPr>
        <w:rPr>
          <w:szCs w:val="28"/>
          <w:lang w:bidi="en-US"/>
        </w:rPr>
      </w:pPr>
      <w:r w:rsidRPr="00136A38">
        <w:t xml:space="preserve">Finally, </w:t>
      </w:r>
      <w:r w:rsidR="00B66DCD" w:rsidRPr="00136A38">
        <w:t>the</w:t>
      </w:r>
      <w:r w:rsidRPr="00136A38">
        <w:t xml:space="preserve"> initial and boundary conditions</w:t>
      </w:r>
      <w:r w:rsidR="00B66DCD" w:rsidRPr="00136A38">
        <w:t xml:space="preserve"> are as follows:</w:t>
      </w:r>
      <w:r w:rsidRPr="00136A38">
        <w:rPr>
          <w:szCs w:val="28"/>
          <w:lang w:bidi="en-US"/>
        </w:rPr>
        <w:t xml:space="preserve"> </w:t>
      </w:r>
    </w:p>
    <w:p w14:paraId="739E2320" w14:textId="77777777" w:rsidR="004837CC" w:rsidRPr="00136A38" w:rsidRDefault="004837CC" w:rsidP="004837CC">
      <w:pPr>
        <w:rPr>
          <w:szCs w:val="28"/>
          <w:lang w:bidi="en-US"/>
        </w:rPr>
      </w:pPr>
      <m:oMathPara>
        <m:oMath>
          <m:r>
            <w:rPr>
              <w:rFonts w:ascii="Cambria Math" w:hAnsi="Cambria Math"/>
              <w:szCs w:val="28"/>
              <w:lang w:bidi="en-US"/>
            </w:rPr>
            <m:t>C</m:t>
          </m:r>
          <m:d>
            <m:dPr>
              <m:ctrlPr>
                <w:rPr>
                  <w:rFonts w:ascii="Cambria Math" w:hAnsi="Cambria Math"/>
                  <w:i/>
                  <w:szCs w:val="28"/>
                  <w:lang w:bidi="en-US"/>
                </w:rPr>
              </m:ctrlPr>
            </m:dPr>
            <m:e>
              <m:r>
                <w:rPr>
                  <w:rFonts w:ascii="Cambria Math" w:hAnsi="Cambria Math"/>
                  <w:szCs w:val="28"/>
                  <w:lang w:bidi="en-US"/>
                </w:rPr>
                <m:t>z,0</m:t>
              </m:r>
            </m:e>
          </m:d>
          <m:r>
            <w:rPr>
              <w:rFonts w:ascii="Cambria Math" w:hAnsi="Cambria Math"/>
              <w:szCs w:val="28"/>
              <w:lang w:bidi="en-US"/>
            </w:rPr>
            <m:t xml:space="preserve">= </m:t>
          </m:r>
          <m:sSub>
            <m:sSubPr>
              <m:ctrlPr>
                <w:rPr>
                  <w:rFonts w:ascii="Cambria Math" w:hAnsi="Cambria Math"/>
                  <w:i/>
                  <w:szCs w:val="28"/>
                  <w:lang w:bidi="en-US"/>
                </w:rPr>
              </m:ctrlPr>
            </m:sSubPr>
            <m:e>
              <m:r>
                <w:rPr>
                  <w:rFonts w:ascii="Cambria Math" w:hAnsi="Cambria Math"/>
                  <w:szCs w:val="28"/>
                  <w:lang w:bidi="en-US"/>
                </w:rPr>
                <m:t>C</m:t>
              </m:r>
            </m:e>
            <m:sub>
              <m:r>
                <w:rPr>
                  <w:rFonts w:ascii="Cambria Math" w:hAnsi="Cambria Math"/>
                  <w:szCs w:val="28"/>
                  <w:lang w:bidi="en-US"/>
                </w:rPr>
                <m:t>i</m:t>
              </m:r>
            </m:sub>
          </m:sSub>
        </m:oMath>
      </m:oMathPara>
    </w:p>
    <w:p w14:paraId="14B689F3" w14:textId="77777777" w:rsidR="004837CC" w:rsidRPr="00136A38" w:rsidRDefault="004837CC" w:rsidP="004837CC">
      <w:pPr>
        <w:rPr>
          <w:szCs w:val="28"/>
          <w:lang w:bidi="en-US"/>
        </w:rPr>
      </w:pPr>
      <w:r w:rsidRPr="00136A38">
        <w:rPr>
          <w:szCs w:val="28"/>
          <w:lang w:bidi="en-US"/>
        </w:rPr>
        <w:t xml:space="preserve">with </w:t>
      </w:r>
    </w:p>
    <w:p w14:paraId="39D6E48D" w14:textId="26BE1223" w:rsidR="004837CC" w:rsidRPr="00136A38" w:rsidRDefault="0055470D" w:rsidP="00B66DCD">
      <w:pPr>
        <w:jc w:val="right"/>
        <w:rPr>
          <w:szCs w:val="28"/>
          <w:lang w:bidi="en-US"/>
        </w:rPr>
      </w:pPr>
      <m:oMath>
        <m:m>
          <m:mPr>
            <m:mcs>
              <m:mc>
                <m:mcPr>
                  <m:count m:val="1"/>
                  <m:mcJc m:val="center"/>
                </m:mcPr>
              </m:mc>
            </m:mcs>
            <m:ctrlPr>
              <w:rPr>
                <w:rFonts w:ascii="Cambria Math" w:hAnsi="Cambria Math"/>
                <w:i/>
                <w:szCs w:val="28"/>
                <w:lang w:bidi="en-US"/>
              </w:rPr>
            </m:ctrlPr>
          </m:mPr>
          <m:mr>
            <m:e>
              <m:sSub>
                <m:sSubPr>
                  <m:ctrlPr>
                    <w:rPr>
                      <w:rFonts w:ascii="Cambria Math" w:hAnsi="Cambria Math"/>
                      <w:i/>
                      <w:szCs w:val="28"/>
                      <w:lang w:bidi="en-US"/>
                    </w:rPr>
                  </m:ctrlPr>
                </m:sSubPr>
                <m:e>
                  <m:r>
                    <w:rPr>
                      <w:rFonts w:ascii="Cambria Math" w:hAnsi="Cambria Math"/>
                      <w:szCs w:val="28"/>
                      <w:lang w:bidi="en-US"/>
                    </w:rPr>
                    <m:t>C</m:t>
                  </m:r>
                </m:e>
                <m:sub>
                  <m:r>
                    <w:rPr>
                      <w:rFonts w:ascii="Cambria Math" w:hAnsi="Cambria Math"/>
                      <w:szCs w:val="28"/>
                      <w:lang w:bidi="en-US"/>
                    </w:rPr>
                    <m:t>i</m:t>
                  </m:r>
                </m:sub>
              </m:sSub>
              <m:r>
                <w:rPr>
                  <w:rFonts w:ascii="Cambria Math" w:hAnsi="Cambria Math"/>
                  <w:szCs w:val="28"/>
                  <w:lang w:bidi="en-US"/>
                </w:rPr>
                <m:t xml:space="preserve">=0              </m:t>
              </m:r>
              <m:d>
                <m:dPr>
                  <m:ctrlPr>
                    <w:rPr>
                      <w:rFonts w:ascii="Cambria Math" w:hAnsi="Cambria Math"/>
                      <w:i/>
                      <w:szCs w:val="28"/>
                      <w:lang w:bidi="en-US"/>
                    </w:rPr>
                  </m:ctrlPr>
                </m:dPr>
                <m:e>
                  <m:r>
                    <w:rPr>
                      <w:rFonts w:ascii="Cambria Math" w:hAnsi="Cambria Math"/>
                      <w:szCs w:val="28"/>
                      <w:lang w:bidi="en-US"/>
                    </w:rPr>
                    <m:t>0≤z≤</m:t>
                  </m:r>
                  <m:sSub>
                    <m:sSubPr>
                      <m:ctrlPr>
                        <w:rPr>
                          <w:rFonts w:ascii="Cambria Math" w:hAnsi="Cambria Math"/>
                          <w:i/>
                          <w:szCs w:val="28"/>
                          <w:lang w:bidi="en-US"/>
                        </w:rPr>
                      </m:ctrlPr>
                    </m:sSubPr>
                    <m:e>
                      <m:r>
                        <w:rPr>
                          <w:rFonts w:ascii="Cambria Math" w:hAnsi="Cambria Math"/>
                          <w:szCs w:val="28"/>
                          <w:lang w:bidi="en-US"/>
                        </w:rPr>
                        <m:t>d</m:t>
                      </m:r>
                    </m:e>
                    <m:sub>
                      <m:r>
                        <w:rPr>
                          <w:rFonts w:ascii="Cambria Math" w:hAnsi="Cambria Math"/>
                          <w:szCs w:val="28"/>
                          <w:lang w:bidi="en-US"/>
                        </w:rPr>
                        <m:t>1</m:t>
                      </m:r>
                    </m:sub>
                  </m:sSub>
                  <m:r>
                    <w:rPr>
                      <w:rFonts w:ascii="Cambria Math" w:hAnsi="Cambria Math"/>
                      <w:szCs w:val="28"/>
                      <w:lang w:bidi="en-US"/>
                    </w:rPr>
                    <m:t xml:space="preserve">   and   </m:t>
                  </m:r>
                  <m:sSub>
                    <m:sSubPr>
                      <m:ctrlPr>
                        <w:rPr>
                          <w:rFonts w:ascii="Cambria Math" w:hAnsi="Cambria Math"/>
                          <w:i/>
                          <w:szCs w:val="28"/>
                          <w:lang w:bidi="en-US"/>
                        </w:rPr>
                      </m:ctrlPr>
                    </m:sSubPr>
                    <m:e>
                      <m:r>
                        <w:rPr>
                          <w:rFonts w:ascii="Cambria Math" w:hAnsi="Cambria Math"/>
                          <w:szCs w:val="28"/>
                          <w:lang w:bidi="en-US"/>
                        </w:rPr>
                        <m:t>d</m:t>
                      </m:r>
                    </m:e>
                    <m:sub>
                      <m:r>
                        <w:rPr>
                          <w:rFonts w:ascii="Cambria Math" w:hAnsi="Cambria Math"/>
                          <w:szCs w:val="28"/>
                          <w:lang w:bidi="en-US"/>
                        </w:rPr>
                        <m:t>2</m:t>
                      </m:r>
                    </m:sub>
                  </m:sSub>
                  <m:r>
                    <w:rPr>
                      <w:rFonts w:ascii="Cambria Math" w:hAnsi="Cambria Math"/>
                      <w:szCs w:val="28"/>
                      <w:lang w:bidi="en-US"/>
                    </w:rPr>
                    <m:t xml:space="preserve"> ≤z ≤ </m:t>
                  </m:r>
                  <m:sSub>
                    <m:sSubPr>
                      <m:ctrlPr>
                        <w:rPr>
                          <w:rFonts w:ascii="Cambria Math" w:hAnsi="Cambria Math"/>
                          <w:i/>
                          <w:szCs w:val="28"/>
                          <w:lang w:bidi="en-US"/>
                        </w:rPr>
                      </m:ctrlPr>
                    </m:sSubPr>
                    <m:e>
                      <m:r>
                        <w:rPr>
                          <w:rFonts w:ascii="Cambria Math" w:hAnsi="Cambria Math"/>
                          <w:szCs w:val="28"/>
                          <w:lang w:bidi="en-US"/>
                        </w:rPr>
                        <m:t>d</m:t>
                      </m:r>
                    </m:e>
                    <m:sub>
                      <m:r>
                        <w:rPr>
                          <w:rFonts w:ascii="Cambria Math" w:hAnsi="Cambria Math"/>
                          <w:szCs w:val="28"/>
                          <w:lang w:bidi="en-US"/>
                        </w:rPr>
                        <m:t>3</m:t>
                      </m:r>
                    </m:sub>
                  </m:sSub>
                </m:e>
              </m:d>
            </m:e>
          </m:mr>
          <m:mr>
            <m:e>
              <m:sSub>
                <m:sSubPr>
                  <m:ctrlPr>
                    <w:rPr>
                      <w:rFonts w:ascii="Cambria Math" w:hAnsi="Cambria Math"/>
                      <w:i/>
                      <w:szCs w:val="28"/>
                      <w:lang w:bidi="en-US"/>
                    </w:rPr>
                  </m:ctrlPr>
                </m:sSubPr>
                <m:e>
                  <m:r>
                    <w:rPr>
                      <w:rFonts w:ascii="Cambria Math" w:hAnsi="Cambria Math"/>
                      <w:szCs w:val="28"/>
                      <w:lang w:bidi="en-US"/>
                    </w:rPr>
                    <m:t>C</m:t>
                  </m:r>
                </m:e>
                <m:sub>
                  <m:r>
                    <w:rPr>
                      <w:rFonts w:ascii="Cambria Math" w:hAnsi="Cambria Math"/>
                      <w:szCs w:val="28"/>
                      <w:lang w:bidi="en-US"/>
                    </w:rPr>
                    <m:t>i</m:t>
                  </m:r>
                </m:sub>
              </m:sSub>
              <m:r>
                <w:rPr>
                  <w:rFonts w:ascii="Cambria Math" w:hAnsi="Cambria Math"/>
                  <w:szCs w:val="28"/>
                  <w:lang w:bidi="en-US"/>
                </w:rPr>
                <m:t>=</m:t>
              </m:r>
              <m:sSub>
                <m:sSubPr>
                  <m:ctrlPr>
                    <w:rPr>
                      <w:rFonts w:ascii="Cambria Math" w:hAnsi="Cambria Math"/>
                      <w:i/>
                      <w:szCs w:val="28"/>
                      <w:lang w:bidi="en-US"/>
                    </w:rPr>
                  </m:ctrlPr>
                </m:sSubPr>
                <m:e>
                  <m:r>
                    <w:rPr>
                      <w:rFonts w:ascii="Cambria Math" w:hAnsi="Cambria Math"/>
                      <w:szCs w:val="28"/>
                      <w:lang w:bidi="en-US"/>
                    </w:rPr>
                    <m:t>C</m:t>
                  </m:r>
                </m:e>
                <m:sub>
                  <m:r>
                    <w:rPr>
                      <w:rFonts w:ascii="Cambria Math" w:hAnsi="Cambria Math"/>
                      <w:szCs w:val="28"/>
                      <w:lang w:bidi="en-US"/>
                    </w:rPr>
                    <m:t>0</m:t>
                  </m:r>
                </m:sub>
              </m:sSub>
              <m:r>
                <w:rPr>
                  <w:rFonts w:ascii="Cambria Math" w:hAnsi="Cambria Math"/>
                  <w:szCs w:val="28"/>
                  <w:lang w:bidi="en-US"/>
                </w:rPr>
                <m:t xml:space="preserve">            </m:t>
              </m:r>
              <m:d>
                <m:dPr>
                  <m:ctrlPr>
                    <w:rPr>
                      <w:rFonts w:ascii="Cambria Math" w:hAnsi="Cambria Math"/>
                      <w:i/>
                      <w:szCs w:val="28"/>
                      <w:lang w:bidi="en-US"/>
                    </w:rPr>
                  </m:ctrlPr>
                </m:dPr>
                <m:e>
                  <m:sSub>
                    <m:sSubPr>
                      <m:ctrlPr>
                        <w:rPr>
                          <w:rFonts w:ascii="Cambria Math" w:hAnsi="Cambria Math"/>
                          <w:i/>
                          <w:szCs w:val="28"/>
                          <w:lang w:bidi="en-US"/>
                        </w:rPr>
                      </m:ctrlPr>
                    </m:sSubPr>
                    <m:e>
                      <m:r>
                        <w:rPr>
                          <w:rFonts w:ascii="Cambria Math" w:hAnsi="Cambria Math"/>
                          <w:szCs w:val="28"/>
                          <w:lang w:bidi="en-US"/>
                        </w:rPr>
                        <m:t>d</m:t>
                      </m:r>
                    </m:e>
                    <m:sub>
                      <m:r>
                        <w:rPr>
                          <w:rFonts w:ascii="Cambria Math" w:hAnsi="Cambria Math"/>
                          <w:szCs w:val="28"/>
                          <w:lang w:bidi="en-US"/>
                        </w:rPr>
                        <m:t>1</m:t>
                      </m:r>
                    </m:sub>
                  </m:sSub>
                  <m:r>
                    <w:rPr>
                      <w:rFonts w:ascii="Cambria Math" w:hAnsi="Cambria Math"/>
                      <w:szCs w:val="28"/>
                      <w:lang w:bidi="en-US"/>
                    </w:rPr>
                    <m:t xml:space="preserve"> ≤z ≤ </m:t>
                  </m:r>
                  <m:sSub>
                    <m:sSubPr>
                      <m:ctrlPr>
                        <w:rPr>
                          <w:rFonts w:ascii="Cambria Math" w:hAnsi="Cambria Math"/>
                          <w:i/>
                          <w:szCs w:val="28"/>
                          <w:lang w:bidi="en-US"/>
                        </w:rPr>
                      </m:ctrlPr>
                    </m:sSubPr>
                    <m:e>
                      <m:r>
                        <w:rPr>
                          <w:rFonts w:ascii="Cambria Math" w:hAnsi="Cambria Math"/>
                          <w:szCs w:val="28"/>
                          <w:lang w:bidi="en-US"/>
                        </w:rPr>
                        <m:t>d</m:t>
                      </m:r>
                    </m:e>
                    <m:sub>
                      <m:r>
                        <w:rPr>
                          <w:rFonts w:ascii="Cambria Math" w:hAnsi="Cambria Math"/>
                          <w:szCs w:val="28"/>
                          <w:lang w:bidi="en-US"/>
                        </w:rPr>
                        <m:t>2</m:t>
                      </m:r>
                    </m:sub>
                  </m:sSub>
                </m:e>
              </m:d>
              <m:r>
                <w:rPr>
                  <w:rFonts w:ascii="Cambria Math" w:hAnsi="Cambria Math"/>
                  <w:szCs w:val="28"/>
                  <w:lang w:bidi="en-US"/>
                </w:rPr>
                <m:t xml:space="preserve">                                   </m:t>
              </m:r>
            </m:e>
          </m:mr>
        </m:m>
      </m:oMath>
      <w:r w:rsidR="004837CC" w:rsidRPr="00136A38">
        <w:rPr>
          <w:szCs w:val="28"/>
          <w:lang w:bidi="en-US"/>
        </w:rPr>
        <w:t xml:space="preserve">       </w:t>
      </w:r>
      <w:r w:rsidR="002C6E78" w:rsidRPr="00136A38">
        <w:rPr>
          <w:szCs w:val="28"/>
          <w:lang w:bidi="en-US"/>
        </w:rPr>
        <w:t xml:space="preserve">      </w:t>
      </w:r>
      <w:r w:rsidR="004837CC" w:rsidRPr="00136A38">
        <w:rPr>
          <w:szCs w:val="28"/>
          <w:lang w:bidi="en-US"/>
        </w:rPr>
        <w:t xml:space="preserve">        </w:t>
      </w:r>
      <w:r w:rsidR="004837CC" w:rsidRPr="00136A38">
        <w:rPr>
          <w:rFonts w:eastAsiaTheme="minorEastAsia"/>
          <w:lang w:bidi="en-US"/>
        </w:rPr>
        <w:t>(</w:t>
      </w:r>
      <w:r w:rsidR="00B66DCD" w:rsidRPr="00136A38">
        <w:rPr>
          <w:rFonts w:eastAsiaTheme="minorEastAsia"/>
          <w:lang w:bidi="en-US"/>
        </w:rPr>
        <w:t>S</w:t>
      </w:r>
      <w:r w:rsidR="002C6E78" w:rsidRPr="00136A38">
        <w:rPr>
          <w:rFonts w:eastAsiaTheme="minorEastAsia"/>
          <w:lang w:bidi="en-US"/>
        </w:rPr>
        <w:t>.</w:t>
      </w:r>
      <w:r w:rsidR="00082D59" w:rsidRPr="00136A38">
        <w:rPr>
          <w:rFonts w:eastAsiaTheme="minorEastAsia"/>
          <w:noProof/>
          <w:lang w:bidi="en-US"/>
        </w:rPr>
        <w:t>12</w:t>
      </w:r>
      <w:r w:rsidR="004837CC" w:rsidRPr="00136A38">
        <w:rPr>
          <w:rFonts w:eastAsiaTheme="minorEastAsia"/>
          <w:lang w:bidi="en-US"/>
        </w:rPr>
        <w:t>)</w:t>
      </w:r>
    </w:p>
    <w:p w14:paraId="040AD4AF" w14:textId="77777777" w:rsidR="004837CC" w:rsidRPr="00136A38" w:rsidRDefault="004837CC" w:rsidP="004837CC">
      <w:pPr>
        <w:rPr>
          <w:szCs w:val="28"/>
          <w:lang w:bidi="en-US"/>
        </w:rPr>
      </w:pPr>
      <w:r w:rsidRPr="00136A38">
        <w:rPr>
          <w:szCs w:val="28"/>
          <w:lang w:bidi="en-US"/>
        </w:rPr>
        <w:t xml:space="preserve">and </w:t>
      </w:r>
    </w:p>
    <w:p w14:paraId="2E8E00C9" w14:textId="77777777" w:rsidR="004837CC" w:rsidRPr="00136A38" w:rsidRDefault="004837CC" w:rsidP="004837CC">
      <w:pPr>
        <w:rPr>
          <w:szCs w:val="28"/>
          <w:lang w:bidi="en-US"/>
        </w:rPr>
      </w:pPr>
      <m:oMathPara>
        <m:oMath>
          <m:r>
            <w:rPr>
              <w:rFonts w:ascii="Cambria Math" w:hAnsi="Cambria Math"/>
              <w:szCs w:val="28"/>
              <w:lang w:bidi="en-US"/>
            </w:rPr>
            <m:t>C</m:t>
          </m:r>
          <m:d>
            <m:dPr>
              <m:ctrlPr>
                <w:rPr>
                  <w:rFonts w:ascii="Cambria Math" w:hAnsi="Cambria Math"/>
                  <w:i/>
                  <w:szCs w:val="28"/>
                  <w:lang w:bidi="en-US"/>
                </w:rPr>
              </m:ctrlPr>
            </m:dPr>
            <m:e>
              <m:r>
                <w:rPr>
                  <w:rFonts w:ascii="Cambria Math" w:hAnsi="Cambria Math"/>
                  <w:szCs w:val="28"/>
                  <w:lang w:bidi="en-US"/>
                </w:rPr>
                <m:t>0,t</m:t>
              </m:r>
            </m:e>
          </m:d>
          <m:r>
            <w:rPr>
              <w:rFonts w:ascii="Cambria Math" w:hAnsi="Cambria Math"/>
              <w:szCs w:val="28"/>
              <w:lang w:bidi="en-US"/>
            </w:rPr>
            <m:t xml:space="preserve">=0;              </m:t>
          </m:r>
          <m:sSub>
            <m:sSubPr>
              <m:ctrlPr>
                <w:rPr>
                  <w:rFonts w:ascii="Cambria Math" w:hAnsi="Cambria Math"/>
                  <w:i/>
                  <w:szCs w:val="28"/>
                  <w:lang w:bidi="en-US"/>
                </w:rPr>
              </m:ctrlPr>
            </m:sSubPr>
            <m:e>
              <m:d>
                <m:dPr>
                  <m:ctrlPr>
                    <w:rPr>
                      <w:rFonts w:ascii="Cambria Math" w:hAnsi="Cambria Math"/>
                      <w:i/>
                      <w:szCs w:val="28"/>
                      <w:lang w:bidi="en-US"/>
                    </w:rPr>
                  </m:ctrlPr>
                </m:dPr>
                <m:e>
                  <m:f>
                    <m:fPr>
                      <m:ctrlPr>
                        <w:rPr>
                          <w:rFonts w:ascii="Cambria Math" w:hAnsi="Cambria Math"/>
                          <w:i/>
                          <w:szCs w:val="28"/>
                          <w:lang w:bidi="en-US"/>
                        </w:rPr>
                      </m:ctrlPr>
                    </m:fPr>
                    <m:num>
                      <m:r>
                        <w:rPr>
                          <w:rFonts w:ascii="Cambria Math" w:hAnsi="Cambria Math"/>
                          <w:szCs w:val="28"/>
                          <w:lang w:bidi="en-US"/>
                        </w:rPr>
                        <m:t>∂C</m:t>
                      </m:r>
                    </m:num>
                    <m:den>
                      <m:r>
                        <w:rPr>
                          <w:rFonts w:ascii="Cambria Math" w:hAnsi="Cambria Math"/>
                          <w:szCs w:val="28"/>
                          <w:lang w:bidi="en-US"/>
                        </w:rPr>
                        <m:t>∂t</m:t>
                      </m:r>
                    </m:den>
                  </m:f>
                </m:e>
              </m:d>
            </m:e>
            <m:sub>
              <m:r>
                <w:rPr>
                  <w:rFonts w:ascii="Cambria Math" w:hAnsi="Cambria Math"/>
                  <w:szCs w:val="28"/>
                  <w:lang w:bidi="en-US"/>
                </w:rPr>
                <m:t>z=</m:t>
              </m:r>
              <m:sSub>
                <m:sSubPr>
                  <m:ctrlPr>
                    <w:rPr>
                      <w:rFonts w:ascii="Cambria Math" w:hAnsi="Cambria Math"/>
                      <w:i/>
                      <w:szCs w:val="28"/>
                      <w:lang w:bidi="en-US"/>
                    </w:rPr>
                  </m:ctrlPr>
                </m:sSubPr>
                <m:e>
                  <m:r>
                    <w:rPr>
                      <w:rFonts w:ascii="Cambria Math" w:hAnsi="Cambria Math"/>
                      <w:szCs w:val="28"/>
                      <w:lang w:bidi="en-US"/>
                    </w:rPr>
                    <m:t>d</m:t>
                  </m:r>
                </m:e>
                <m:sub>
                  <m:r>
                    <w:rPr>
                      <w:rFonts w:ascii="Cambria Math" w:hAnsi="Cambria Math"/>
                      <w:szCs w:val="28"/>
                      <w:lang w:bidi="en-US"/>
                    </w:rPr>
                    <m:t>3</m:t>
                  </m:r>
                </m:sub>
              </m:sSub>
            </m:sub>
          </m:sSub>
          <m:r>
            <w:rPr>
              <w:rFonts w:ascii="Cambria Math" w:hAnsi="Cambria Math"/>
              <w:szCs w:val="28"/>
              <w:lang w:bidi="en-US"/>
            </w:rPr>
            <m:t>=0</m:t>
          </m:r>
        </m:oMath>
      </m:oMathPara>
    </w:p>
    <w:p w14:paraId="18C0F63D" w14:textId="742F5E72" w:rsidR="004837CC" w:rsidRPr="00136A38" w:rsidRDefault="004837CC" w:rsidP="004837CC">
      <w:pPr>
        <w:rPr>
          <w:rFonts w:eastAsiaTheme="minorEastAsia"/>
          <w:lang w:bidi="en-US"/>
        </w:rPr>
      </w:pPr>
      <w:r w:rsidRPr="00136A38">
        <w:rPr>
          <w:rFonts w:eastAsiaTheme="minorEastAsia"/>
          <w:lang w:bidi="en-US"/>
        </w:rPr>
        <w:lastRenderedPageBreak/>
        <w:t>w</w:t>
      </w:r>
      <w:r w:rsidRPr="00136A38">
        <w:rPr>
          <w:lang w:bidi="en-US"/>
        </w:rPr>
        <w:t xml:space="preserve">here </w:t>
      </w:r>
      <w:r w:rsidRPr="00136A38">
        <w:rPr>
          <w:i/>
          <w:lang w:bidi="en-US"/>
        </w:rPr>
        <w:t>C</w:t>
      </w:r>
      <w:r w:rsidRPr="00136A38">
        <w:rPr>
          <w:i/>
          <w:vertAlign w:val="subscript"/>
          <w:lang w:bidi="en-US"/>
        </w:rPr>
        <w:t>0</w:t>
      </w:r>
      <w:r w:rsidRPr="00136A38">
        <w:rPr>
          <w:lang w:bidi="en-US"/>
        </w:rPr>
        <w:t xml:space="preserve"> is the </w:t>
      </w:r>
      <w:r w:rsidRPr="00136A38">
        <w:rPr>
          <w:rFonts w:eastAsiaTheme="minorEastAsia"/>
          <w:lang w:bidi="en-US"/>
        </w:rPr>
        <w:t xml:space="preserve">initial concentration in </w:t>
      </w:r>
      <w:r w:rsidR="00B66DCD" w:rsidRPr="00136A38">
        <w:rPr>
          <w:rFonts w:eastAsiaTheme="minorEastAsia"/>
          <w:lang w:bidi="en-US"/>
        </w:rPr>
        <w:t xml:space="preserve">the </w:t>
      </w:r>
      <w:r w:rsidRPr="00136A38">
        <w:rPr>
          <w:rFonts w:eastAsiaTheme="minorEastAsia"/>
          <w:lang w:bidi="en-US"/>
        </w:rPr>
        <w:t>liquid</w:t>
      </w:r>
      <w:r w:rsidR="00E4649F" w:rsidRPr="00136A38">
        <w:rPr>
          <w:lang w:bidi="en-US"/>
        </w:rPr>
        <w:t>,</w:t>
      </w:r>
      <w:r w:rsidRPr="00136A38">
        <w:rPr>
          <w:lang w:bidi="en-US"/>
        </w:rPr>
        <w:t xml:space="preserve"> </w:t>
      </w:r>
      <w:r w:rsidR="00E4649F" w:rsidRPr="00136A38">
        <w:rPr>
          <w:lang w:bidi="en-US"/>
        </w:rPr>
        <w:t xml:space="preserve">and </w:t>
      </w:r>
      <w:r w:rsidRPr="00136A38">
        <w:rPr>
          <w:i/>
          <w:lang w:bidi="en-US"/>
        </w:rPr>
        <w:t>d</w:t>
      </w:r>
      <w:r w:rsidRPr="00136A38">
        <w:rPr>
          <w:i/>
          <w:vertAlign w:val="subscript"/>
          <w:lang w:bidi="en-US"/>
        </w:rPr>
        <w:t>1</w:t>
      </w:r>
      <w:r w:rsidRPr="00136A38">
        <w:rPr>
          <w:lang w:bidi="en-US"/>
        </w:rPr>
        <w:t xml:space="preserve">, </w:t>
      </w:r>
      <w:r w:rsidRPr="00136A38">
        <w:rPr>
          <w:i/>
          <w:lang w:bidi="en-US"/>
        </w:rPr>
        <w:t>d</w:t>
      </w:r>
      <w:r w:rsidRPr="00136A38">
        <w:rPr>
          <w:i/>
          <w:vertAlign w:val="subscript"/>
          <w:lang w:bidi="en-US"/>
        </w:rPr>
        <w:t>2</w:t>
      </w:r>
      <w:r w:rsidRPr="00136A38">
        <w:rPr>
          <w:lang w:bidi="en-US"/>
        </w:rPr>
        <w:t>, and</w:t>
      </w:r>
      <w:r w:rsidRPr="00136A38">
        <w:rPr>
          <w:i/>
          <w:lang w:bidi="en-US"/>
        </w:rPr>
        <w:t xml:space="preserve"> d</w:t>
      </w:r>
      <w:r w:rsidRPr="00136A38">
        <w:rPr>
          <w:i/>
          <w:vertAlign w:val="subscript"/>
          <w:lang w:bidi="en-US"/>
        </w:rPr>
        <w:t>3</w:t>
      </w:r>
      <w:r w:rsidRPr="00136A38">
        <w:rPr>
          <w:lang w:bidi="en-US"/>
        </w:rPr>
        <w:t xml:space="preserve"> (0 ≤ d</w:t>
      </w:r>
      <w:r w:rsidRPr="00136A38">
        <w:rPr>
          <w:vertAlign w:val="subscript"/>
          <w:lang w:bidi="en-US"/>
        </w:rPr>
        <w:t>1</w:t>
      </w:r>
      <w:r w:rsidRPr="00136A38">
        <w:rPr>
          <w:lang w:bidi="en-US"/>
        </w:rPr>
        <w:t xml:space="preserve"> ≤ d</w:t>
      </w:r>
      <w:r w:rsidRPr="00136A38">
        <w:rPr>
          <w:vertAlign w:val="subscript"/>
          <w:lang w:bidi="en-US"/>
        </w:rPr>
        <w:t>2</w:t>
      </w:r>
      <w:r w:rsidRPr="00136A38">
        <w:rPr>
          <w:lang w:bidi="en-US"/>
        </w:rPr>
        <w:t>≤ d</w:t>
      </w:r>
      <w:r w:rsidRPr="00136A38">
        <w:rPr>
          <w:vertAlign w:val="subscript"/>
          <w:lang w:bidi="en-US"/>
        </w:rPr>
        <w:t>3</w:t>
      </w:r>
      <w:r w:rsidRPr="00136A38">
        <w:rPr>
          <w:lang w:bidi="en-US"/>
        </w:rPr>
        <w:t xml:space="preserve"> &lt; ∞)</w:t>
      </w:r>
      <w:r w:rsidRPr="00136A38">
        <w:t xml:space="preserve"> </w:t>
      </w:r>
      <w:r w:rsidRPr="00136A38">
        <w:rPr>
          <w:lang w:bidi="en-US"/>
        </w:rPr>
        <w:t>represent the depths to the top and bottom of t</w:t>
      </w:r>
      <w:r w:rsidRPr="00136A38">
        <w:rPr>
          <w:rFonts w:eastAsiaTheme="minorEastAsia"/>
          <w:lang w:bidi="en-US"/>
        </w:rPr>
        <w:t>he tank</w:t>
      </w:r>
      <w:r w:rsidRPr="00136A38">
        <w:rPr>
          <w:lang w:bidi="en-US"/>
        </w:rPr>
        <w:t xml:space="preserve">, and to the </w:t>
      </w:r>
      <w:r w:rsidRPr="00136A38">
        <w:rPr>
          <w:rFonts w:eastAsiaTheme="minorEastAsia"/>
          <w:lang w:bidi="en-US"/>
        </w:rPr>
        <w:t>aquifer</w:t>
      </w:r>
      <w:r w:rsidRPr="00136A38">
        <w:rPr>
          <w:lang w:bidi="en-US"/>
        </w:rPr>
        <w:t>, respectively.</w:t>
      </w:r>
    </w:p>
    <w:p w14:paraId="3DB3461F" w14:textId="2955B688" w:rsidR="004837CC" w:rsidRPr="00136A38" w:rsidRDefault="00B66DCD" w:rsidP="00B66DCD">
      <w:pPr>
        <w:rPr>
          <w:lang w:bidi="en-US"/>
        </w:rPr>
      </w:pPr>
      <w:r w:rsidRPr="00136A38">
        <w:rPr>
          <w:lang w:bidi="en-US"/>
        </w:rPr>
        <w:t>Therefore</w:t>
      </w:r>
      <w:r w:rsidR="004837CC" w:rsidRPr="00136A38">
        <w:rPr>
          <w:lang w:bidi="en-US"/>
        </w:rPr>
        <w:t xml:space="preserve">, the analytical solution obtained by Shan and Stephens [Shan and Stephens, 1995] for the different depth intervals </w:t>
      </w:r>
      <w:r w:rsidRPr="00136A38">
        <w:rPr>
          <w:lang w:bidi="en-US"/>
        </w:rPr>
        <w:t xml:space="preserve">is </w:t>
      </w:r>
      <w:r w:rsidR="004837CC" w:rsidRPr="00136A38">
        <w:rPr>
          <w:lang w:bidi="en-US"/>
        </w:rPr>
        <w:t xml:space="preserve">expressed </w:t>
      </w:r>
      <w:r w:rsidRPr="00136A38">
        <w:rPr>
          <w:lang w:bidi="en-US"/>
        </w:rPr>
        <w:t>in the following way:</w:t>
      </w:r>
    </w:p>
    <w:p w14:paraId="2195E370" w14:textId="7CB31421" w:rsidR="004837CC" w:rsidRPr="00136A38" w:rsidRDefault="004837CC" w:rsidP="00B66DCD">
      <w:pPr>
        <w:jc w:val="right"/>
        <w:rPr>
          <w:rFonts w:eastAsiaTheme="minorEastAsia"/>
        </w:rPr>
      </w:pPr>
      <w:r w:rsidRPr="00136A38">
        <w:rPr>
          <w:rFonts w:eastAsiaTheme="minorEastAsia"/>
        </w:rPr>
        <w:tab/>
      </w:r>
      <m:oMath>
        <m:sSub>
          <m:sSubPr>
            <m:ctrlPr>
              <w:rPr>
                <w:rFonts w:ascii="Cambria Math" w:hAnsi="Cambria Math"/>
              </w:rPr>
            </m:ctrlPr>
          </m:sSubPr>
          <m:e>
            <m:r>
              <w:rPr>
                <w:rFonts w:ascii="Cambria Math" w:hAnsi="Cambria Math"/>
              </w:rPr>
              <m:t>C</m:t>
            </m:r>
          </m:e>
          <m:sub>
            <m:r>
              <m:rPr>
                <m:sty m:val="p"/>
              </m:rPr>
              <w:rPr>
                <w:rFonts w:ascii="Cambria Math" w:hAnsi="Cambria Math"/>
              </w:rPr>
              <m:t>1</m:t>
            </m:r>
          </m:sub>
        </m:sSub>
        <m:r>
          <m:rPr>
            <m:sty m:val="p"/>
          </m:rPr>
          <w:rPr>
            <w:rFonts w:ascii="Cambria Math" w:hAnsi="Cambria Math"/>
          </w:rPr>
          <m:t>(</m:t>
        </m:r>
        <m:r>
          <w:rPr>
            <w:rFonts w:ascii="Cambria Math" w:hAnsi="Cambria Math"/>
          </w:rPr>
          <m:t>z</m:t>
        </m:r>
        <m:r>
          <m:rPr>
            <m:sty m:val="p"/>
          </m:rPr>
          <w:rPr>
            <w:rFonts w:ascii="Cambria Math" w:hAnsi="Cambria Math"/>
          </w:rPr>
          <m:t>,</m:t>
        </m:r>
        <m:r>
          <w:rPr>
            <w:rFonts w:ascii="Cambria Math" w:hAnsi="Cambria Math"/>
          </w:rPr>
          <m:t>t</m:t>
        </m:r>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m:rPr>
                <m:sty m:val="p"/>
              </m:rPr>
              <w:rPr>
                <w:rFonts w:ascii="Cambria Math" w:hAnsi="Cambria Math"/>
              </w:rPr>
              <m:t>8</m:t>
            </m:r>
          </m:sup>
          <m:e>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r>
                  <w:rPr>
                    <w:rFonts w:ascii="Cambria Math" w:hAnsi="Cambria Math"/>
                  </w:rPr>
                  <m:t>n</m:t>
                </m:r>
              </m:sup>
            </m:sSup>
            <m:sSub>
              <m:sSubPr>
                <m:ctrlPr>
                  <w:rPr>
                    <w:rFonts w:ascii="Cambria Math" w:hAnsi="Cambria Math"/>
                  </w:rPr>
                </m:ctrlPr>
              </m:sSubPr>
              <m:e>
                <m:r>
                  <w:rPr>
                    <w:rFonts w:ascii="Cambria Math" w:hAnsi="Cambria Math"/>
                  </w:rPr>
                  <m:t>f</m:t>
                </m:r>
              </m:e>
              <m:sub>
                <m:r>
                  <m:rPr>
                    <m:sty m:val="p"/>
                  </m:rPr>
                  <w:rPr>
                    <w:rFonts w:ascii="Cambria Math" w:hAnsi="Cambria Math"/>
                  </w:rPr>
                  <m:t>1</m:t>
                </m:r>
              </m:sub>
            </m:sSub>
            <m:r>
              <m:rPr>
                <m:sty m:val="p"/>
              </m:rPr>
              <w:rPr>
                <w:rFonts w:ascii="Cambria Math" w:hAnsi="Cambria Math"/>
              </w:rPr>
              <m:t>(</m:t>
            </m:r>
            <m:r>
              <w:rPr>
                <w:rFonts w:ascii="Cambria Math" w:hAnsi="Cambria Math"/>
              </w:rPr>
              <m:t>t</m:t>
            </m:r>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n</m:t>
                </m:r>
              </m:sub>
            </m:sSub>
            <m:r>
              <m:rPr>
                <m:sty m:val="p"/>
              </m:rPr>
              <w:rPr>
                <w:rFonts w:ascii="Cambria Math" w:hAnsi="Cambria Math"/>
              </w:rPr>
              <m:t>,</m:t>
            </m:r>
            <m:sSubSup>
              <m:sSubSupPr>
                <m:ctrlPr>
                  <w:rPr>
                    <w:rFonts w:ascii="Cambria Math" w:hAnsi="Cambria Math"/>
                  </w:rPr>
                </m:ctrlPr>
              </m:sSubSupPr>
              <m:e>
                <m:r>
                  <w:rPr>
                    <w:rFonts w:ascii="Cambria Math" w:hAnsi="Cambria Math"/>
                  </w:rPr>
                  <m:t>β</m:t>
                </m:r>
              </m:e>
              <m:sub>
                <m:r>
                  <w:rPr>
                    <w:rFonts w:ascii="Cambria Math" w:hAnsi="Cambria Math"/>
                  </w:rPr>
                  <m:t>n</m:t>
                </m:r>
              </m:sub>
              <m:sup>
                <m:r>
                  <m:rPr>
                    <m:sty m:val="p"/>
                  </m:rPr>
                  <w:rPr>
                    <w:rFonts w:ascii="Cambria Math" w:hAnsi="Cambria Math"/>
                  </w:rPr>
                  <m:t>(0)</m:t>
                </m:r>
              </m:sup>
            </m:sSubSup>
          </m:e>
        </m:nary>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m:rPr>
                <m:sty m:val="p"/>
              </m:rPr>
              <w:rPr>
                <w:rFonts w:ascii="Cambria Math" w:hAnsi="Cambria Math"/>
              </w:rPr>
              <m:t>8</m:t>
            </m:r>
          </m:sup>
          <m:e>
            <m:sSup>
              <m:sSupPr>
                <m:ctrlPr>
                  <w:rPr>
                    <w:rFonts w:ascii="Cambria Math" w:hAnsi="Cambria Math"/>
                  </w:rPr>
                </m:ctrlPr>
              </m:sSupPr>
              <m:e>
                <m:r>
                  <w:rPr>
                    <w:rFonts w:ascii="Cambria Math" w:hAnsi="Cambria Math"/>
                  </w:rPr>
                  <m:t>C</m:t>
                </m:r>
              </m:e>
              <m:sup>
                <m:r>
                  <m:rPr>
                    <m:sty m:val="p"/>
                  </m:rPr>
                  <w:rPr>
                    <w:rFonts w:ascii="Cambria Math" w:hAnsi="Cambria Math"/>
                  </w:rPr>
                  <m:t>(</m:t>
                </m:r>
                <m:r>
                  <w:rPr>
                    <w:rFonts w:ascii="Cambria Math" w:hAnsi="Cambria Math"/>
                  </w:rPr>
                  <m:t>m</m:t>
                </m:r>
                <m:r>
                  <m:rPr>
                    <m:sty m:val="p"/>
                  </m:rPr>
                  <w:rPr>
                    <w:rFonts w:ascii="Cambria Math" w:hAnsi="Cambria Math"/>
                  </w:rPr>
                  <m:t>)</m:t>
                </m:r>
              </m:sup>
            </m:sSup>
          </m:e>
        </m:nary>
        <m:r>
          <m:rPr>
            <m:sty m:val="p"/>
          </m:rPr>
          <w:rPr>
            <w:rFonts w:ascii="Cambria Math" w:hAnsi="Cambria Math"/>
          </w:rPr>
          <m:t>(0≤</m:t>
        </m:r>
        <m:r>
          <w:rPr>
            <w:rFonts w:ascii="Cambria Math" w:hAnsi="Cambria Math"/>
          </w:rPr>
          <m:t>z</m:t>
        </m:r>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1</m:t>
            </m:r>
          </m:sub>
        </m:sSub>
        <m:r>
          <m:rPr>
            <m:sty m:val="p"/>
          </m:rPr>
          <w:rPr>
            <w:rFonts w:ascii="Cambria Math" w:hAnsi="Cambria Math"/>
          </w:rPr>
          <m:t>)</m:t>
        </m:r>
      </m:oMath>
      <w:r w:rsidRPr="00136A38">
        <w:rPr>
          <w:rFonts w:eastAsiaTheme="minorEastAsia"/>
        </w:rPr>
        <w:tab/>
      </w:r>
      <w:r w:rsidR="003A084E" w:rsidRPr="00136A38">
        <w:rPr>
          <w:rFonts w:eastAsiaTheme="minorEastAsia"/>
        </w:rPr>
        <w:tab/>
      </w:r>
      <w:r w:rsidRPr="00136A38">
        <w:rPr>
          <w:rFonts w:eastAsiaTheme="minorEastAsia"/>
          <w:lang w:bidi="en-US"/>
        </w:rPr>
        <w:t>(</w:t>
      </w:r>
      <w:r w:rsidR="00B66DCD" w:rsidRPr="00136A38">
        <w:rPr>
          <w:rFonts w:eastAsiaTheme="minorEastAsia"/>
          <w:lang w:bidi="en-US"/>
        </w:rPr>
        <w:t>S</w:t>
      </w:r>
      <w:r w:rsidR="002C6E78" w:rsidRPr="00136A38">
        <w:rPr>
          <w:rFonts w:eastAsiaTheme="minorEastAsia"/>
          <w:lang w:bidi="en-US"/>
        </w:rPr>
        <w:t>.</w:t>
      </w:r>
      <w:r w:rsidR="00082D59" w:rsidRPr="00136A38">
        <w:rPr>
          <w:rFonts w:eastAsiaTheme="minorEastAsia"/>
          <w:noProof/>
          <w:lang w:bidi="en-US"/>
        </w:rPr>
        <w:t>13</w:t>
      </w:r>
      <w:r w:rsidRPr="00136A38">
        <w:rPr>
          <w:rFonts w:eastAsiaTheme="minorEastAsia"/>
          <w:lang w:bidi="en-US"/>
        </w:rPr>
        <w:t>)</w:t>
      </w:r>
    </w:p>
    <w:p w14:paraId="0E4300CE" w14:textId="0B0399FE" w:rsidR="004837CC" w:rsidRPr="00136A38" w:rsidRDefault="0055470D" w:rsidP="00B66DCD">
      <w:pPr>
        <w:jc w:val="right"/>
        <w:rPr>
          <w:rFonts w:eastAsiaTheme="minorEastAsia"/>
        </w:rPr>
      </w:pPr>
      <m:oMath>
        <m:sSub>
          <m:sSubPr>
            <m:ctrlPr>
              <w:rPr>
                <w:rFonts w:ascii="Cambria Math" w:hAnsi="Cambria Math"/>
                <w:i/>
                <w:sz w:val="20"/>
                <w:szCs w:val="15"/>
              </w:rPr>
            </m:ctrlPr>
          </m:sSubPr>
          <m:e>
            <m:r>
              <w:rPr>
                <w:rFonts w:ascii="Cambria Math"/>
                <w:sz w:val="20"/>
                <w:szCs w:val="15"/>
              </w:rPr>
              <m:t>C</m:t>
            </m:r>
          </m:e>
          <m:sub>
            <m:r>
              <w:rPr>
                <w:rFonts w:ascii="Cambria Math"/>
                <w:sz w:val="20"/>
                <w:szCs w:val="15"/>
              </w:rPr>
              <m:t>2</m:t>
            </m:r>
          </m:sub>
        </m:sSub>
        <m:r>
          <w:rPr>
            <w:rFonts w:ascii="Cambria Math"/>
            <w:sz w:val="20"/>
            <w:szCs w:val="15"/>
          </w:rPr>
          <m:t>(z,t)=</m:t>
        </m:r>
        <m:sSub>
          <m:sSubPr>
            <m:ctrlPr>
              <w:rPr>
                <w:rFonts w:ascii="Cambria Math" w:hAnsi="Cambria Math"/>
                <w:i/>
                <w:sz w:val="20"/>
                <w:szCs w:val="15"/>
              </w:rPr>
            </m:ctrlPr>
          </m:sSubPr>
          <m:e>
            <m:r>
              <w:rPr>
                <w:rFonts w:ascii="Cambria Math"/>
                <w:sz w:val="20"/>
                <w:szCs w:val="15"/>
              </w:rPr>
              <m:t>C</m:t>
            </m:r>
          </m:e>
          <m:sub>
            <m:r>
              <w:rPr>
                <w:rFonts w:ascii="Cambria Math"/>
                <w:sz w:val="20"/>
                <w:szCs w:val="15"/>
              </w:rPr>
              <m:t>0</m:t>
            </m:r>
          </m:sub>
        </m:sSub>
        <m:sSup>
          <m:sSupPr>
            <m:ctrlPr>
              <w:rPr>
                <w:rFonts w:ascii="Cambria Math" w:hAnsi="Cambria Math"/>
                <w:i/>
                <w:sz w:val="20"/>
                <w:szCs w:val="15"/>
              </w:rPr>
            </m:ctrlPr>
          </m:sSupPr>
          <m:e>
            <m:r>
              <w:rPr>
                <w:rFonts w:ascii="Cambria Math"/>
                <w:sz w:val="20"/>
                <w:szCs w:val="15"/>
              </w:rPr>
              <m:t>e</m:t>
            </m:r>
          </m:e>
          <m:sup>
            <m:r>
              <w:rPr>
                <w:rFonts w:ascii="Cambria Math"/>
                <w:sz w:val="20"/>
                <w:szCs w:val="15"/>
              </w:rPr>
              <m:t>-</m:t>
            </m:r>
            <m:r>
              <w:rPr>
                <w:rFonts w:ascii="Cambria Math"/>
                <w:sz w:val="20"/>
                <w:szCs w:val="15"/>
              </w:rPr>
              <m:t>λt</m:t>
            </m:r>
          </m:sup>
        </m:sSup>
        <m:r>
          <w:rPr>
            <w:rFonts w:ascii="Cambria Math"/>
            <w:sz w:val="20"/>
            <w:szCs w:val="15"/>
          </w:rPr>
          <m:t>+</m:t>
        </m:r>
        <m:nary>
          <m:naryPr>
            <m:chr m:val="∑"/>
            <m:ctrlPr>
              <w:rPr>
                <w:rFonts w:ascii="Cambria Math" w:hAnsi="Cambria Math"/>
                <w:i/>
                <w:sz w:val="20"/>
                <w:szCs w:val="15"/>
              </w:rPr>
            </m:ctrlPr>
          </m:naryPr>
          <m:sub>
            <m:r>
              <w:rPr>
                <w:rFonts w:ascii="Cambria Math"/>
                <w:sz w:val="20"/>
                <w:szCs w:val="15"/>
              </w:rPr>
              <m:t>n=1</m:t>
            </m:r>
          </m:sub>
          <m:sup>
            <m:r>
              <w:rPr>
                <w:rFonts w:ascii="Cambria Math"/>
                <w:sz w:val="20"/>
                <w:szCs w:val="15"/>
              </w:rPr>
              <m:t>7</m:t>
            </m:r>
          </m:sup>
          <m:e>
            <m:r>
              <w:rPr>
                <w:rFonts w:ascii="Cambria Math"/>
                <w:sz w:val="20"/>
                <w:szCs w:val="15"/>
              </w:rPr>
              <m:t>(</m:t>
            </m:r>
            <m:r>
              <w:rPr>
                <w:rFonts w:ascii="Cambria Math"/>
                <w:sz w:val="20"/>
                <w:szCs w:val="15"/>
              </w:rPr>
              <m:t>-</m:t>
            </m:r>
            <m:r>
              <w:rPr>
                <w:rFonts w:ascii="Cambria Math"/>
                <w:sz w:val="20"/>
                <w:szCs w:val="15"/>
              </w:rPr>
              <m:t>1</m:t>
            </m:r>
            <m:sSup>
              <m:sSupPr>
                <m:ctrlPr>
                  <w:rPr>
                    <w:rFonts w:ascii="Cambria Math" w:hAnsi="Cambria Math"/>
                    <w:i/>
                    <w:sz w:val="20"/>
                    <w:szCs w:val="15"/>
                  </w:rPr>
                </m:ctrlPr>
              </m:sSupPr>
              <m:e>
                <m:r>
                  <w:rPr>
                    <w:rFonts w:ascii="Cambria Math"/>
                    <w:sz w:val="20"/>
                    <w:szCs w:val="15"/>
                  </w:rPr>
                  <m:t>)</m:t>
                </m:r>
              </m:e>
              <m:sup>
                <m:r>
                  <w:rPr>
                    <w:rFonts w:ascii="Cambria Math"/>
                    <w:sz w:val="20"/>
                    <w:szCs w:val="15"/>
                  </w:rPr>
                  <m:t>n</m:t>
                </m:r>
              </m:sup>
            </m:sSup>
            <m:sSub>
              <m:sSubPr>
                <m:ctrlPr>
                  <w:rPr>
                    <w:rFonts w:ascii="Cambria Math" w:hAnsi="Cambria Math"/>
                    <w:i/>
                    <w:sz w:val="20"/>
                    <w:szCs w:val="15"/>
                  </w:rPr>
                </m:ctrlPr>
              </m:sSubPr>
              <m:e>
                <m:r>
                  <w:rPr>
                    <w:rFonts w:ascii="Cambria Math"/>
                    <w:sz w:val="20"/>
                    <w:szCs w:val="15"/>
                  </w:rPr>
                  <m:t>f</m:t>
                </m:r>
              </m:e>
              <m:sub>
                <m:r>
                  <w:rPr>
                    <w:rFonts w:ascii="Cambria Math"/>
                    <w:sz w:val="20"/>
                    <w:szCs w:val="15"/>
                  </w:rPr>
                  <m:t>1</m:t>
                </m:r>
              </m:sub>
            </m:sSub>
            <m:r>
              <w:rPr>
                <w:rFonts w:ascii="Cambria Math"/>
                <w:sz w:val="20"/>
                <w:szCs w:val="15"/>
              </w:rPr>
              <m:t>(t,</m:t>
            </m:r>
            <m:sSub>
              <m:sSubPr>
                <m:ctrlPr>
                  <w:rPr>
                    <w:rFonts w:ascii="Cambria Math" w:hAnsi="Cambria Math"/>
                    <w:i/>
                    <w:sz w:val="20"/>
                    <w:szCs w:val="15"/>
                  </w:rPr>
                </m:ctrlPr>
              </m:sSubPr>
              <m:e>
                <m:r>
                  <w:rPr>
                    <w:rFonts w:ascii="Cambria Math"/>
                    <w:sz w:val="20"/>
                    <w:szCs w:val="15"/>
                  </w:rPr>
                  <m:t>α</m:t>
                </m:r>
              </m:e>
              <m:sub>
                <m:r>
                  <w:rPr>
                    <w:rFonts w:ascii="Cambria Math"/>
                    <w:sz w:val="20"/>
                    <w:szCs w:val="15"/>
                  </w:rPr>
                  <m:t>n</m:t>
                </m:r>
              </m:sub>
            </m:sSub>
            <m:r>
              <w:rPr>
                <w:rFonts w:ascii="Cambria Math"/>
                <w:sz w:val="20"/>
                <w:szCs w:val="15"/>
              </w:rPr>
              <m:t>,</m:t>
            </m:r>
            <m:sSubSup>
              <m:sSubSupPr>
                <m:ctrlPr>
                  <w:rPr>
                    <w:rFonts w:ascii="Cambria Math" w:hAnsi="Cambria Math"/>
                    <w:i/>
                    <w:sz w:val="20"/>
                    <w:szCs w:val="15"/>
                  </w:rPr>
                </m:ctrlPr>
              </m:sSubSupPr>
              <m:e>
                <m:r>
                  <w:rPr>
                    <w:rFonts w:ascii="Cambria Math"/>
                    <w:sz w:val="20"/>
                    <w:szCs w:val="15"/>
                  </w:rPr>
                  <m:t>β</m:t>
                </m:r>
              </m:e>
              <m:sub>
                <m:r>
                  <w:rPr>
                    <w:rFonts w:ascii="Cambria Math"/>
                    <w:sz w:val="20"/>
                    <w:szCs w:val="15"/>
                  </w:rPr>
                  <m:t>n</m:t>
                </m:r>
              </m:sub>
              <m:sup>
                <m:r>
                  <w:rPr>
                    <w:rFonts w:ascii="Cambria Math"/>
                    <w:sz w:val="20"/>
                    <w:szCs w:val="15"/>
                  </w:rPr>
                  <m:t>(0)</m:t>
                </m:r>
              </m:sup>
            </m:sSubSup>
          </m:e>
        </m:nary>
        <m:r>
          <w:rPr>
            <w:rFonts w:ascii="Cambria Math"/>
            <w:sz w:val="20"/>
            <w:szCs w:val="15"/>
          </w:rPr>
          <m:t>)</m:t>
        </m:r>
        <m:r>
          <w:rPr>
            <w:rFonts w:ascii="Cambria Math"/>
            <w:sz w:val="20"/>
            <w:szCs w:val="15"/>
          </w:rPr>
          <m:t>-</m:t>
        </m:r>
        <m:sSub>
          <m:sSubPr>
            <m:ctrlPr>
              <w:rPr>
                <w:rFonts w:ascii="Cambria Math" w:hAnsi="Cambria Math"/>
                <w:i/>
                <w:sz w:val="20"/>
                <w:szCs w:val="15"/>
              </w:rPr>
            </m:ctrlPr>
          </m:sSubPr>
          <m:e>
            <m:r>
              <w:rPr>
                <w:rFonts w:ascii="Cambria Math"/>
                <w:sz w:val="20"/>
                <w:szCs w:val="15"/>
              </w:rPr>
              <m:t>f</m:t>
            </m:r>
          </m:e>
          <m:sub>
            <m:r>
              <w:rPr>
                <w:rFonts w:ascii="Cambria Math"/>
                <w:sz w:val="20"/>
                <w:szCs w:val="15"/>
              </w:rPr>
              <m:t>2</m:t>
            </m:r>
          </m:sub>
        </m:sSub>
        <m:r>
          <w:rPr>
            <w:rFonts w:ascii="Cambria Math"/>
            <w:sz w:val="20"/>
            <w:szCs w:val="15"/>
          </w:rPr>
          <m:t>(t,</m:t>
        </m:r>
        <m:sSub>
          <m:sSubPr>
            <m:ctrlPr>
              <w:rPr>
                <w:rFonts w:ascii="Cambria Math" w:hAnsi="Cambria Math"/>
                <w:i/>
                <w:sz w:val="20"/>
                <w:szCs w:val="15"/>
              </w:rPr>
            </m:ctrlPr>
          </m:sSubPr>
          <m:e>
            <m:r>
              <w:rPr>
                <w:rFonts w:ascii="Cambria Math"/>
                <w:sz w:val="20"/>
                <w:szCs w:val="15"/>
              </w:rPr>
              <m:t>α</m:t>
            </m:r>
          </m:e>
          <m:sub>
            <m:r>
              <w:rPr>
                <w:rFonts w:ascii="Cambria Math"/>
                <w:sz w:val="20"/>
                <w:szCs w:val="15"/>
              </w:rPr>
              <m:t>8</m:t>
            </m:r>
          </m:sub>
        </m:sSub>
        <m:r>
          <w:rPr>
            <w:rFonts w:ascii="Cambria Math"/>
            <w:sz w:val="20"/>
            <w:szCs w:val="15"/>
          </w:rPr>
          <m:t>,</m:t>
        </m:r>
        <m:sSubSup>
          <m:sSubSupPr>
            <m:ctrlPr>
              <w:rPr>
                <w:rFonts w:ascii="Cambria Math" w:hAnsi="Cambria Math"/>
                <w:i/>
                <w:sz w:val="20"/>
                <w:szCs w:val="15"/>
              </w:rPr>
            </m:ctrlPr>
          </m:sSubSupPr>
          <m:e>
            <m:r>
              <w:rPr>
                <w:rFonts w:ascii="Cambria Math"/>
                <w:sz w:val="20"/>
                <w:szCs w:val="15"/>
              </w:rPr>
              <m:t>β</m:t>
            </m:r>
          </m:e>
          <m:sub>
            <m:r>
              <w:rPr>
                <w:rFonts w:ascii="Cambria Math"/>
                <w:sz w:val="20"/>
                <w:szCs w:val="15"/>
              </w:rPr>
              <m:t>8</m:t>
            </m:r>
          </m:sub>
          <m:sup>
            <m:r>
              <w:rPr>
                <w:rFonts w:ascii="Cambria Math"/>
                <w:sz w:val="20"/>
                <w:szCs w:val="15"/>
              </w:rPr>
              <m:t>(0)</m:t>
            </m:r>
          </m:sup>
        </m:sSubSup>
        <m:r>
          <w:rPr>
            <w:rFonts w:ascii="Cambria Math"/>
            <w:sz w:val="20"/>
            <w:szCs w:val="15"/>
          </w:rPr>
          <m:t>)+</m:t>
        </m:r>
        <m:nary>
          <m:naryPr>
            <m:chr m:val="∑"/>
            <m:ctrlPr>
              <w:rPr>
                <w:rFonts w:ascii="Cambria Math" w:hAnsi="Cambria Math"/>
                <w:i/>
                <w:sz w:val="20"/>
                <w:szCs w:val="15"/>
              </w:rPr>
            </m:ctrlPr>
          </m:naryPr>
          <m:sub>
            <m:r>
              <w:rPr>
                <w:rFonts w:ascii="Cambria Math"/>
                <w:sz w:val="20"/>
                <w:szCs w:val="15"/>
              </w:rPr>
              <m:t>m=1</m:t>
            </m:r>
          </m:sub>
          <m:sup>
            <m:r>
              <w:rPr>
                <w:rFonts w:ascii="Cambria Math"/>
                <w:sz w:val="20"/>
                <w:szCs w:val="15"/>
              </w:rPr>
              <m:t>∞</m:t>
            </m:r>
          </m:sup>
          <m:e>
            <m:sSup>
              <m:sSupPr>
                <m:ctrlPr>
                  <w:rPr>
                    <w:rFonts w:ascii="Cambria Math" w:hAnsi="Cambria Math"/>
                    <w:i/>
                    <w:sz w:val="20"/>
                    <w:szCs w:val="15"/>
                  </w:rPr>
                </m:ctrlPr>
              </m:sSupPr>
              <m:e>
                <m:r>
                  <w:rPr>
                    <w:rFonts w:ascii="Cambria Math"/>
                    <w:sz w:val="20"/>
                    <w:szCs w:val="15"/>
                  </w:rPr>
                  <m:t>C</m:t>
                </m:r>
              </m:e>
              <m:sup>
                <m:r>
                  <w:rPr>
                    <w:rFonts w:ascii="Cambria Math"/>
                    <w:sz w:val="20"/>
                    <w:szCs w:val="15"/>
                  </w:rPr>
                  <m:t>(m)</m:t>
                </m:r>
              </m:sup>
            </m:sSup>
          </m:e>
        </m:nary>
        <m:r>
          <w:rPr>
            <w:rFonts w:ascii="Cambria Math"/>
            <w:sz w:val="20"/>
            <w:szCs w:val="15"/>
          </w:rPr>
          <m:t>(</m:t>
        </m:r>
        <m:sSub>
          <m:sSubPr>
            <m:ctrlPr>
              <w:rPr>
                <w:rFonts w:ascii="Cambria Math" w:hAnsi="Cambria Math"/>
                <w:i/>
                <w:sz w:val="20"/>
                <w:szCs w:val="15"/>
              </w:rPr>
            </m:ctrlPr>
          </m:sSubPr>
          <m:e>
            <m:r>
              <w:rPr>
                <w:rFonts w:ascii="Cambria Math"/>
                <w:sz w:val="20"/>
                <w:szCs w:val="15"/>
              </w:rPr>
              <m:t>d</m:t>
            </m:r>
          </m:e>
          <m:sub>
            <m:r>
              <w:rPr>
                <w:rFonts w:ascii="Cambria Math"/>
                <w:sz w:val="20"/>
                <w:szCs w:val="15"/>
              </w:rPr>
              <m:t>1</m:t>
            </m:r>
          </m:sub>
        </m:sSub>
        <m:r>
          <w:rPr>
            <w:rFonts w:ascii="Cambria Math"/>
            <w:sz w:val="20"/>
            <w:szCs w:val="15"/>
          </w:rPr>
          <m:t>≤</m:t>
        </m:r>
        <m:r>
          <w:rPr>
            <w:rFonts w:ascii="Cambria Math"/>
            <w:sz w:val="20"/>
            <w:szCs w:val="15"/>
          </w:rPr>
          <m:t>z</m:t>
        </m:r>
        <m:r>
          <w:rPr>
            <w:rFonts w:ascii="Cambria Math"/>
            <w:sz w:val="20"/>
            <w:szCs w:val="15"/>
          </w:rPr>
          <m:t>≤</m:t>
        </m:r>
        <m:sSub>
          <m:sSubPr>
            <m:ctrlPr>
              <w:rPr>
                <w:rFonts w:ascii="Cambria Math" w:hAnsi="Cambria Math"/>
                <w:i/>
                <w:sz w:val="20"/>
                <w:szCs w:val="15"/>
              </w:rPr>
            </m:ctrlPr>
          </m:sSubPr>
          <m:e>
            <m:r>
              <w:rPr>
                <w:rFonts w:ascii="Cambria Math"/>
                <w:sz w:val="20"/>
                <w:szCs w:val="15"/>
              </w:rPr>
              <m:t>d</m:t>
            </m:r>
          </m:e>
          <m:sub>
            <m:r>
              <w:rPr>
                <w:rFonts w:ascii="Cambria Math"/>
                <w:sz w:val="20"/>
                <w:szCs w:val="15"/>
              </w:rPr>
              <m:t>2</m:t>
            </m:r>
          </m:sub>
        </m:sSub>
        <m:r>
          <w:rPr>
            <w:rFonts w:ascii="Cambria Math"/>
            <w:sz w:val="20"/>
            <w:szCs w:val="15"/>
          </w:rPr>
          <m:t>)</m:t>
        </m:r>
      </m:oMath>
      <w:r w:rsidR="004837CC" w:rsidRPr="00136A38">
        <w:rPr>
          <w:rFonts w:eastAsiaTheme="minorEastAsia"/>
        </w:rPr>
        <w:tab/>
      </w:r>
      <w:r w:rsidR="004837CC" w:rsidRPr="00136A38">
        <w:rPr>
          <w:rFonts w:eastAsiaTheme="minorEastAsia"/>
          <w:lang w:bidi="en-US"/>
        </w:rPr>
        <w:t>(</w:t>
      </w:r>
      <w:r w:rsidR="00B66DCD" w:rsidRPr="00136A38">
        <w:rPr>
          <w:rFonts w:eastAsiaTheme="minorEastAsia"/>
          <w:lang w:bidi="en-US"/>
        </w:rPr>
        <w:t>S</w:t>
      </w:r>
      <w:r w:rsidR="002C6E78" w:rsidRPr="00136A38">
        <w:rPr>
          <w:rFonts w:eastAsiaTheme="minorEastAsia"/>
          <w:lang w:bidi="en-US"/>
        </w:rPr>
        <w:t>.</w:t>
      </w:r>
      <w:r w:rsidR="00082D59" w:rsidRPr="00136A38">
        <w:rPr>
          <w:rFonts w:eastAsiaTheme="minorEastAsia"/>
          <w:noProof/>
          <w:lang w:bidi="en-US"/>
        </w:rPr>
        <w:t>14</w:t>
      </w:r>
      <w:r w:rsidR="004837CC" w:rsidRPr="00136A38">
        <w:rPr>
          <w:rFonts w:eastAsiaTheme="minorEastAsia"/>
          <w:lang w:bidi="en-US"/>
        </w:rPr>
        <w:t>)</w:t>
      </w:r>
    </w:p>
    <w:p w14:paraId="3B828C65" w14:textId="164E3F2A" w:rsidR="004837CC" w:rsidRPr="00136A38" w:rsidRDefault="0055470D" w:rsidP="00B66DCD">
      <w:pPr>
        <w:jc w:val="right"/>
        <w:rPr>
          <w:rFonts w:eastAsiaTheme="minorEastAsia"/>
        </w:rPr>
      </w:pPr>
      <m:oMath>
        <m:sSub>
          <m:sSubPr>
            <m:ctrlPr>
              <w:rPr>
                <w:rFonts w:ascii="Cambria Math" w:hAnsi="Cambria Math"/>
                <w:i/>
                <w:sz w:val="18"/>
                <w:szCs w:val="13"/>
              </w:rPr>
            </m:ctrlPr>
          </m:sSubPr>
          <m:e>
            <m:r>
              <w:rPr>
                <w:rFonts w:ascii="Cambria Math"/>
                <w:sz w:val="18"/>
                <w:szCs w:val="13"/>
              </w:rPr>
              <m:t>C</m:t>
            </m:r>
          </m:e>
          <m:sub>
            <m:r>
              <w:rPr>
                <w:rFonts w:ascii="Cambria Math"/>
                <w:sz w:val="18"/>
                <w:szCs w:val="13"/>
              </w:rPr>
              <m:t>3</m:t>
            </m:r>
          </m:sub>
        </m:sSub>
        <m:r>
          <w:rPr>
            <w:rFonts w:ascii="Cambria Math"/>
            <w:sz w:val="18"/>
            <w:szCs w:val="13"/>
          </w:rPr>
          <m:t>(z,t)=</m:t>
        </m:r>
        <m:nary>
          <m:naryPr>
            <m:chr m:val="∑"/>
            <m:ctrlPr>
              <w:rPr>
                <w:rFonts w:ascii="Cambria Math" w:hAnsi="Cambria Math"/>
                <w:i/>
                <w:sz w:val="18"/>
                <w:szCs w:val="13"/>
              </w:rPr>
            </m:ctrlPr>
          </m:naryPr>
          <m:sub>
            <m:r>
              <w:rPr>
                <w:rFonts w:ascii="Cambria Math"/>
                <w:sz w:val="18"/>
                <w:szCs w:val="13"/>
              </w:rPr>
              <m:t>n=1</m:t>
            </m:r>
          </m:sub>
          <m:sup>
            <m:r>
              <w:rPr>
                <w:rFonts w:ascii="Cambria Math"/>
                <w:sz w:val="18"/>
                <w:szCs w:val="13"/>
              </w:rPr>
              <m:t>6</m:t>
            </m:r>
          </m:sup>
          <m:e>
            <m:r>
              <w:rPr>
                <w:rFonts w:ascii="Cambria Math"/>
                <w:sz w:val="18"/>
                <w:szCs w:val="13"/>
              </w:rPr>
              <m:t>(</m:t>
            </m:r>
            <m:r>
              <w:rPr>
                <w:rFonts w:ascii="Cambria Math"/>
                <w:sz w:val="18"/>
                <w:szCs w:val="13"/>
              </w:rPr>
              <m:t>-</m:t>
            </m:r>
            <m:r>
              <w:rPr>
                <w:rFonts w:ascii="Cambria Math"/>
                <w:sz w:val="18"/>
                <w:szCs w:val="13"/>
              </w:rPr>
              <m:t>1</m:t>
            </m:r>
            <m:sSup>
              <m:sSupPr>
                <m:ctrlPr>
                  <w:rPr>
                    <w:rFonts w:ascii="Cambria Math" w:hAnsi="Cambria Math"/>
                    <w:i/>
                    <w:sz w:val="18"/>
                    <w:szCs w:val="13"/>
                  </w:rPr>
                </m:ctrlPr>
              </m:sSupPr>
              <m:e>
                <m:r>
                  <w:rPr>
                    <w:rFonts w:ascii="Cambria Math"/>
                    <w:sz w:val="18"/>
                    <w:szCs w:val="13"/>
                  </w:rPr>
                  <m:t>)</m:t>
                </m:r>
              </m:e>
              <m:sup>
                <m:r>
                  <w:rPr>
                    <w:rFonts w:ascii="Cambria Math"/>
                    <w:sz w:val="18"/>
                    <w:szCs w:val="13"/>
                  </w:rPr>
                  <m:t>n</m:t>
                </m:r>
              </m:sup>
            </m:sSup>
            <m:sSub>
              <m:sSubPr>
                <m:ctrlPr>
                  <w:rPr>
                    <w:rFonts w:ascii="Cambria Math" w:hAnsi="Cambria Math"/>
                    <w:i/>
                    <w:sz w:val="18"/>
                    <w:szCs w:val="13"/>
                  </w:rPr>
                </m:ctrlPr>
              </m:sSubPr>
              <m:e>
                <m:r>
                  <w:rPr>
                    <w:rFonts w:ascii="Cambria Math"/>
                    <w:sz w:val="18"/>
                    <w:szCs w:val="13"/>
                  </w:rPr>
                  <m:t>f</m:t>
                </m:r>
              </m:e>
              <m:sub>
                <m:r>
                  <w:rPr>
                    <w:rFonts w:ascii="Cambria Math"/>
                    <w:sz w:val="18"/>
                    <w:szCs w:val="13"/>
                  </w:rPr>
                  <m:t>1</m:t>
                </m:r>
              </m:sub>
            </m:sSub>
            <m:r>
              <w:rPr>
                <w:rFonts w:ascii="Cambria Math"/>
                <w:sz w:val="18"/>
                <w:szCs w:val="13"/>
              </w:rPr>
              <m:t>(t,</m:t>
            </m:r>
            <m:sSub>
              <m:sSubPr>
                <m:ctrlPr>
                  <w:rPr>
                    <w:rFonts w:ascii="Cambria Math" w:hAnsi="Cambria Math"/>
                    <w:i/>
                    <w:sz w:val="18"/>
                    <w:szCs w:val="13"/>
                  </w:rPr>
                </m:ctrlPr>
              </m:sSubPr>
              <m:e>
                <m:r>
                  <w:rPr>
                    <w:rFonts w:ascii="Cambria Math"/>
                    <w:sz w:val="18"/>
                    <w:szCs w:val="13"/>
                  </w:rPr>
                  <m:t>α</m:t>
                </m:r>
              </m:e>
              <m:sub>
                <m:r>
                  <w:rPr>
                    <w:rFonts w:ascii="Cambria Math"/>
                    <w:sz w:val="18"/>
                    <w:szCs w:val="13"/>
                  </w:rPr>
                  <m:t>n</m:t>
                </m:r>
              </m:sub>
            </m:sSub>
            <m:r>
              <w:rPr>
                <w:rFonts w:ascii="Cambria Math"/>
                <w:sz w:val="18"/>
                <w:szCs w:val="13"/>
              </w:rPr>
              <m:t>,</m:t>
            </m:r>
            <m:sSubSup>
              <m:sSubSupPr>
                <m:ctrlPr>
                  <w:rPr>
                    <w:rFonts w:ascii="Cambria Math" w:hAnsi="Cambria Math"/>
                    <w:i/>
                    <w:sz w:val="18"/>
                    <w:szCs w:val="13"/>
                  </w:rPr>
                </m:ctrlPr>
              </m:sSubSupPr>
              <m:e>
                <m:r>
                  <w:rPr>
                    <w:rFonts w:ascii="Cambria Math"/>
                    <w:sz w:val="18"/>
                    <w:szCs w:val="13"/>
                  </w:rPr>
                  <m:t>β</m:t>
                </m:r>
              </m:e>
              <m:sub>
                <m:r>
                  <w:rPr>
                    <w:rFonts w:ascii="Cambria Math"/>
                    <w:sz w:val="18"/>
                    <w:szCs w:val="13"/>
                  </w:rPr>
                  <m:t>n</m:t>
                </m:r>
              </m:sub>
              <m:sup>
                <m:r>
                  <w:rPr>
                    <w:rFonts w:ascii="Cambria Math"/>
                    <w:sz w:val="18"/>
                    <w:szCs w:val="13"/>
                  </w:rPr>
                  <m:t>(0)</m:t>
                </m:r>
              </m:sup>
            </m:sSubSup>
          </m:e>
        </m:nary>
        <m:r>
          <w:rPr>
            <w:rFonts w:ascii="Cambria Math"/>
            <w:sz w:val="18"/>
            <w:szCs w:val="13"/>
          </w:rPr>
          <m:t>)+</m:t>
        </m:r>
        <m:sSub>
          <m:sSubPr>
            <m:ctrlPr>
              <w:rPr>
                <w:rFonts w:ascii="Cambria Math" w:hAnsi="Cambria Math"/>
                <w:i/>
                <w:sz w:val="18"/>
                <w:szCs w:val="13"/>
              </w:rPr>
            </m:ctrlPr>
          </m:sSubPr>
          <m:e>
            <m:r>
              <w:rPr>
                <w:rFonts w:ascii="Cambria Math"/>
                <w:sz w:val="18"/>
                <w:szCs w:val="13"/>
              </w:rPr>
              <m:t>f</m:t>
            </m:r>
          </m:e>
          <m:sub>
            <m:r>
              <w:rPr>
                <w:rFonts w:ascii="Cambria Math"/>
                <w:sz w:val="18"/>
                <w:szCs w:val="13"/>
              </w:rPr>
              <m:t>2</m:t>
            </m:r>
          </m:sub>
        </m:sSub>
        <m:r>
          <w:rPr>
            <w:rFonts w:ascii="Cambria Math"/>
            <w:sz w:val="18"/>
            <w:szCs w:val="13"/>
          </w:rPr>
          <m:t>(t,</m:t>
        </m:r>
        <m:sSub>
          <m:sSubPr>
            <m:ctrlPr>
              <w:rPr>
                <w:rFonts w:ascii="Cambria Math" w:hAnsi="Cambria Math"/>
                <w:i/>
                <w:sz w:val="18"/>
                <w:szCs w:val="13"/>
              </w:rPr>
            </m:ctrlPr>
          </m:sSubPr>
          <m:e>
            <m:r>
              <w:rPr>
                <w:rFonts w:ascii="Cambria Math"/>
                <w:sz w:val="18"/>
                <w:szCs w:val="13"/>
              </w:rPr>
              <m:t>α</m:t>
            </m:r>
          </m:e>
          <m:sub>
            <m:r>
              <w:rPr>
                <w:rFonts w:ascii="Cambria Math"/>
                <w:sz w:val="18"/>
                <w:szCs w:val="13"/>
              </w:rPr>
              <m:t>7</m:t>
            </m:r>
          </m:sub>
        </m:sSub>
        <m:r>
          <w:rPr>
            <w:rFonts w:ascii="Cambria Math"/>
            <w:sz w:val="18"/>
            <w:szCs w:val="13"/>
          </w:rPr>
          <m:t>,</m:t>
        </m:r>
        <m:sSubSup>
          <m:sSubSupPr>
            <m:ctrlPr>
              <w:rPr>
                <w:rFonts w:ascii="Cambria Math" w:hAnsi="Cambria Math"/>
                <w:i/>
                <w:sz w:val="18"/>
                <w:szCs w:val="13"/>
              </w:rPr>
            </m:ctrlPr>
          </m:sSubSupPr>
          <m:e>
            <m:r>
              <w:rPr>
                <w:rFonts w:ascii="Cambria Math"/>
                <w:sz w:val="18"/>
                <w:szCs w:val="13"/>
              </w:rPr>
              <m:t>β</m:t>
            </m:r>
          </m:e>
          <m:sub>
            <m:r>
              <w:rPr>
                <w:rFonts w:ascii="Cambria Math"/>
                <w:sz w:val="18"/>
                <w:szCs w:val="13"/>
              </w:rPr>
              <m:t>7</m:t>
            </m:r>
          </m:sub>
          <m:sup>
            <m:r>
              <w:rPr>
                <w:rFonts w:ascii="Cambria Math"/>
                <w:sz w:val="18"/>
                <w:szCs w:val="13"/>
              </w:rPr>
              <m:t>(0)</m:t>
            </m:r>
          </m:sup>
        </m:sSubSup>
        <m:r>
          <w:rPr>
            <w:rFonts w:ascii="Cambria Math"/>
            <w:sz w:val="18"/>
            <w:szCs w:val="13"/>
          </w:rPr>
          <m:t>)</m:t>
        </m:r>
        <m:r>
          <w:rPr>
            <w:rFonts w:ascii="Cambria Math"/>
            <w:sz w:val="18"/>
            <w:szCs w:val="13"/>
          </w:rPr>
          <m:t>-</m:t>
        </m:r>
        <m:sSub>
          <m:sSubPr>
            <m:ctrlPr>
              <w:rPr>
                <w:rFonts w:ascii="Cambria Math" w:hAnsi="Cambria Math"/>
                <w:i/>
                <w:sz w:val="18"/>
                <w:szCs w:val="13"/>
              </w:rPr>
            </m:ctrlPr>
          </m:sSubPr>
          <m:e>
            <m:r>
              <w:rPr>
                <w:rFonts w:ascii="Cambria Math"/>
                <w:sz w:val="18"/>
                <w:szCs w:val="13"/>
              </w:rPr>
              <m:t>f</m:t>
            </m:r>
          </m:e>
          <m:sub>
            <m:r>
              <w:rPr>
                <w:rFonts w:ascii="Cambria Math"/>
                <w:sz w:val="18"/>
                <w:szCs w:val="13"/>
              </w:rPr>
              <m:t>2</m:t>
            </m:r>
          </m:sub>
        </m:sSub>
        <m:r>
          <w:rPr>
            <w:rFonts w:ascii="Cambria Math"/>
            <w:sz w:val="18"/>
            <w:szCs w:val="13"/>
          </w:rPr>
          <m:t>(t,</m:t>
        </m:r>
        <m:sSub>
          <m:sSubPr>
            <m:ctrlPr>
              <w:rPr>
                <w:rFonts w:ascii="Cambria Math" w:hAnsi="Cambria Math"/>
                <w:i/>
                <w:sz w:val="18"/>
                <w:szCs w:val="13"/>
              </w:rPr>
            </m:ctrlPr>
          </m:sSubPr>
          <m:e>
            <m:r>
              <w:rPr>
                <w:rFonts w:ascii="Cambria Math"/>
                <w:sz w:val="18"/>
                <w:szCs w:val="13"/>
              </w:rPr>
              <m:t>α</m:t>
            </m:r>
          </m:e>
          <m:sub>
            <m:r>
              <w:rPr>
                <w:rFonts w:ascii="Cambria Math"/>
                <w:sz w:val="18"/>
                <w:szCs w:val="13"/>
              </w:rPr>
              <m:t>8</m:t>
            </m:r>
          </m:sub>
        </m:sSub>
        <m:r>
          <w:rPr>
            <w:rFonts w:ascii="Cambria Math"/>
            <w:sz w:val="18"/>
            <w:szCs w:val="13"/>
          </w:rPr>
          <m:t>,</m:t>
        </m:r>
        <m:sSubSup>
          <m:sSubSupPr>
            <m:ctrlPr>
              <w:rPr>
                <w:rFonts w:ascii="Cambria Math" w:hAnsi="Cambria Math"/>
                <w:i/>
                <w:sz w:val="18"/>
                <w:szCs w:val="13"/>
              </w:rPr>
            </m:ctrlPr>
          </m:sSubSupPr>
          <m:e>
            <m:r>
              <w:rPr>
                <w:rFonts w:ascii="Cambria Math"/>
                <w:sz w:val="18"/>
                <w:szCs w:val="13"/>
              </w:rPr>
              <m:t>β</m:t>
            </m:r>
          </m:e>
          <m:sub>
            <m:r>
              <w:rPr>
                <w:rFonts w:ascii="Cambria Math"/>
                <w:sz w:val="18"/>
                <w:szCs w:val="13"/>
              </w:rPr>
              <m:t>8</m:t>
            </m:r>
          </m:sub>
          <m:sup>
            <m:r>
              <w:rPr>
                <w:rFonts w:ascii="Cambria Math"/>
                <w:sz w:val="18"/>
                <w:szCs w:val="13"/>
              </w:rPr>
              <m:t>(0)</m:t>
            </m:r>
          </m:sup>
        </m:sSubSup>
        <m:r>
          <w:rPr>
            <w:rFonts w:ascii="Cambria Math"/>
            <w:sz w:val="18"/>
            <w:szCs w:val="13"/>
          </w:rPr>
          <m:t>)+</m:t>
        </m:r>
        <m:nary>
          <m:naryPr>
            <m:chr m:val="∑"/>
            <m:ctrlPr>
              <w:rPr>
                <w:rFonts w:ascii="Cambria Math" w:hAnsi="Cambria Math"/>
                <w:i/>
                <w:sz w:val="18"/>
                <w:szCs w:val="13"/>
              </w:rPr>
            </m:ctrlPr>
          </m:naryPr>
          <m:sub>
            <m:r>
              <w:rPr>
                <w:rFonts w:ascii="Cambria Math"/>
                <w:sz w:val="18"/>
                <w:szCs w:val="13"/>
              </w:rPr>
              <m:t>m=1</m:t>
            </m:r>
          </m:sub>
          <m:sup>
            <m:r>
              <w:rPr>
                <w:rFonts w:ascii="Cambria Math"/>
                <w:sz w:val="18"/>
                <w:szCs w:val="13"/>
              </w:rPr>
              <m:t>∞</m:t>
            </m:r>
          </m:sup>
          <m:e>
            <m:sSup>
              <m:sSupPr>
                <m:ctrlPr>
                  <w:rPr>
                    <w:rFonts w:ascii="Cambria Math" w:hAnsi="Cambria Math"/>
                    <w:i/>
                    <w:sz w:val="18"/>
                    <w:szCs w:val="13"/>
                  </w:rPr>
                </m:ctrlPr>
              </m:sSupPr>
              <m:e>
                <m:r>
                  <w:rPr>
                    <w:rFonts w:ascii="Cambria Math"/>
                    <w:sz w:val="18"/>
                    <w:szCs w:val="13"/>
                  </w:rPr>
                  <m:t>C</m:t>
                </m:r>
              </m:e>
              <m:sup>
                <m:r>
                  <w:rPr>
                    <w:rFonts w:ascii="Cambria Math"/>
                    <w:sz w:val="18"/>
                    <w:szCs w:val="13"/>
                  </w:rPr>
                  <m:t>(m)</m:t>
                </m:r>
              </m:sup>
            </m:sSup>
          </m:e>
        </m:nary>
        <m:r>
          <w:rPr>
            <w:rFonts w:ascii="Cambria Math"/>
            <w:sz w:val="18"/>
            <w:szCs w:val="13"/>
          </w:rPr>
          <m:t>(</m:t>
        </m:r>
        <m:sSub>
          <m:sSubPr>
            <m:ctrlPr>
              <w:rPr>
                <w:rFonts w:ascii="Cambria Math" w:hAnsi="Cambria Math"/>
                <w:i/>
                <w:sz w:val="18"/>
                <w:szCs w:val="13"/>
              </w:rPr>
            </m:ctrlPr>
          </m:sSubPr>
          <m:e>
            <m:r>
              <w:rPr>
                <w:rFonts w:ascii="Cambria Math"/>
                <w:sz w:val="18"/>
                <w:szCs w:val="13"/>
              </w:rPr>
              <m:t>d</m:t>
            </m:r>
          </m:e>
          <m:sub>
            <m:r>
              <w:rPr>
                <w:rFonts w:ascii="Cambria Math"/>
                <w:sz w:val="18"/>
                <w:szCs w:val="13"/>
              </w:rPr>
              <m:t>2</m:t>
            </m:r>
          </m:sub>
        </m:sSub>
        <m:r>
          <w:rPr>
            <w:rFonts w:ascii="Cambria Math"/>
            <w:sz w:val="18"/>
            <w:szCs w:val="13"/>
          </w:rPr>
          <m:t>≤</m:t>
        </m:r>
        <m:r>
          <w:rPr>
            <w:rFonts w:ascii="Cambria Math"/>
            <w:sz w:val="18"/>
            <w:szCs w:val="13"/>
          </w:rPr>
          <m:t>z</m:t>
        </m:r>
        <m:r>
          <w:rPr>
            <w:rFonts w:ascii="Cambria Math"/>
            <w:sz w:val="18"/>
            <w:szCs w:val="13"/>
          </w:rPr>
          <m:t>≤</m:t>
        </m:r>
        <m:sSub>
          <m:sSubPr>
            <m:ctrlPr>
              <w:rPr>
                <w:rFonts w:ascii="Cambria Math" w:hAnsi="Cambria Math"/>
                <w:i/>
                <w:sz w:val="18"/>
                <w:szCs w:val="13"/>
              </w:rPr>
            </m:ctrlPr>
          </m:sSubPr>
          <m:e>
            <m:r>
              <w:rPr>
                <w:rFonts w:ascii="Cambria Math"/>
                <w:sz w:val="18"/>
                <w:szCs w:val="13"/>
              </w:rPr>
              <m:t>d</m:t>
            </m:r>
          </m:e>
          <m:sub>
            <m:r>
              <w:rPr>
                <w:rFonts w:ascii="Cambria Math"/>
                <w:sz w:val="18"/>
                <w:szCs w:val="13"/>
              </w:rPr>
              <m:t>3</m:t>
            </m:r>
          </m:sub>
        </m:sSub>
        <m:r>
          <w:rPr>
            <w:rFonts w:ascii="Cambria Math"/>
            <w:sz w:val="18"/>
            <w:szCs w:val="13"/>
          </w:rPr>
          <m:t>)</m:t>
        </m:r>
      </m:oMath>
      <w:r w:rsidR="004837CC" w:rsidRPr="00136A38">
        <w:rPr>
          <w:rFonts w:eastAsiaTheme="minorEastAsia"/>
        </w:rPr>
        <w:tab/>
      </w:r>
      <w:r w:rsidR="004837CC" w:rsidRPr="00136A38">
        <w:rPr>
          <w:rFonts w:eastAsiaTheme="minorEastAsia"/>
          <w:lang w:bidi="en-US"/>
        </w:rPr>
        <w:t>(</w:t>
      </w:r>
      <w:r w:rsidR="00B66DCD" w:rsidRPr="00136A38">
        <w:rPr>
          <w:rFonts w:eastAsiaTheme="minorEastAsia"/>
          <w:lang w:bidi="en-US"/>
        </w:rPr>
        <w:t>S</w:t>
      </w:r>
      <w:r w:rsidR="002C6E78" w:rsidRPr="00136A38">
        <w:rPr>
          <w:rFonts w:eastAsiaTheme="minorEastAsia"/>
          <w:lang w:bidi="en-US"/>
        </w:rPr>
        <w:t>.</w:t>
      </w:r>
      <w:r w:rsidR="00082D59" w:rsidRPr="00136A38">
        <w:rPr>
          <w:rFonts w:eastAsiaTheme="minorEastAsia"/>
          <w:noProof/>
          <w:lang w:bidi="en-US"/>
        </w:rPr>
        <w:t>15</w:t>
      </w:r>
      <w:r w:rsidR="004837CC" w:rsidRPr="00136A38">
        <w:rPr>
          <w:rFonts w:eastAsiaTheme="minorEastAsia"/>
          <w:lang w:bidi="en-US"/>
        </w:rPr>
        <w:t>)</w:t>
      </w:r>
    </w:p>
    <w:p w14:paraId="1A50C2F4" w14:textId="77777777" w:rsidR="004837CC" w:rsidRPr="00136A38" w:rsidRDefault="004837CC" w:rsidP="004837CC">
      <w:pPr>
        <w:rPr>
          <w:rFonts w:eastAsiaTheme="minorEastAsia"/>
        </w:rPr>
      </w:pPr>
      <w:r w:rsidRPr="00136A38">
        <w:t>With:</w:t>
      </w:r>
    </w:p>
    <w:p w14:paraId="2753D053" w14:textId="6074F474" w:rsidR="004837CC" w:rsidRPr="00136A38" w:rsidRDefault="004837CC" w:rsidP="00B66DCD">
      <w:pPr>
        <w:jc w:val="right"/>
        <w:rPr>
          <w:rFonts w:eastAsiaTheme="minorEastAsia"/>
          <w:lang w:bidi="en-US"/>
        </w:rPr>
      </w:pPr>
      <w:r w:rsidRPr="00136A38">
        <w:rPr>
          <w:rFonts w:eastAsiaTheme="minorEastAsia"/>
          <w:lang w:bidi="en-US"/>
        </w:rPr>
        <w:tab/>
      </w:r>
      <m:oMath>
        <m:sSub>
          <m:sSubPr>
            <m:ctrlPr>
              <w:rPr>
                <w:rFonts w:ascii="Cambria Math" w:hAnsi="Cambria Math"/>
                <w:i/>
                <w:lang w:bidi="en-US"/>
              </w:rPr>
            </m:ctrlPr>
          </m:sSubPr>
          <m:e>
            <m:r>
              <w:rPr>
                <w:rFonts w:ascii="Cambria Math"/>
                <w:lang w:bidi="en-US"/>
              </w:rPr>
              <m:t>f</m:t>
            </m:r>
          </m:e>
          <m:sub>
            <m:r>
              <w:rPr>
                <w:rFonts w:ascii="Cambria Math"/>
                <w:lang w:bidi="en-US"/>
              </w:rPr>
              <m:t>1</m:t>
            </m:r>
          </m:sub>
        </m:sSub>
        <m:r>
          <w:rPr>
            <w:rFonts w:ascii="Cambria Math"/>
            <w:lang w:bidi="en-US"/>
          </w:rPr>
          <m:t>(t,</m:t>
        </m:r>
        <m:sSub>
          <m:sSubPr>
            <m:ctrlPr>
              <w:rPr>
                <w:rFonts w:ascii="Cambria Math" w:hAnsi="Cambria Math"/>
                <w:i/>
                <w:lang w:bidi="en-US"/>
              </w:rPr>
            </m:ctrlPr>
          </m:sSubPr>
          <m:e>
            <m:r>
              <w:rPr>
                <w:rFonts w:ascii="Cambria Math"/>
                <w:lang w:bidi="en-US"/>
              </w:rPr>
              <m:t>α</m:t>
            </m:r>
          </m:e>
          <m:sub>
            <m:r>
              <w:rPr>
                <w:rFonts w:ascii="Cambria Math"/>
                <w:lang w:bidi="en-US"/>
              </w:rPr>
              <m:t>n</m:t>
            </m:r>
          </m:sub>
        </m:sSub>
        <m:r>
          <w:rPr>
            <w:rFonts w:ascii="Cambria Math"/>
            <w:lang w:bidi="en-US"/>
          </w:rPr>
          <m:t>,</m:t>
        </m:r>
        <m:sSubSup>
          <m:sSubSupPr>
            <m:ctrlPr>
              <w:rPr>
                <w:rFonts w:ascii="Cambria Math" w:hAnsi="Cambria Math"/>
                <w:i/>
                <w:lang w:bidi="en-US"/>
              </w:rPr>
            </m:ctrlPr>
          </m:sSubSupPr>
          <m:e>
            <m:r>
              <w:rPr>
                <w:rFonts w:ascii="Cambria Math"/>
                <w:lang w:bidi="en-US"/>
              </w:rPr>
              <m:t>β</m:t>
            </m:r>
          </m:e>
          <m:sub>
            <m:r>
              <w:rPr>
                <w:rFonts w:ascii="Cambria Math"/>
                <w:lang w:bidi="en-US"/>
              </w:rPr>
              <m:t>n</m:t>
            </m:r>
          </m:sub>
          <m:sup>
            <m:r>
              <w:rPr>
                <w:rFonts w:ascii="Cambria Math"/>
                <w:lang w:bidi="en-US"/>
              </w:rPr>
              <m:t>(0)</m:t>
            </m:r>
          </m:sup>
        </m:sSubSup>
        <m:r>
          <w:rPr>
            <w:rFonts w:ascii="Cambria Math"/>
            <w:lang w:bidi="en-US"/>
          </w:rPr>
          <m:t>)=</m:t>
        </m:r>
        <m:f>
          <m:fPr>
            <m:ctrlPr>
              <w:rPr>
                <w:rFonts w:ascii="Cambria Math" w:hAnsi="Cambria Math"/>
                <w:i/>
                <w:lang w:bidi="en-US"/>
              </w:rPr>
            </m:ctrlPr>
          </m:fPr>
          <m:num>
            <m:sSub>
              <m:sSubPr>
                <m:ctrlPr>
                  <w:rPr>
                    <w:rFonts w:ascii="Cambria Math" w:hAnsi="Cambria Math"/>
                    <w:i/>
                    <w:lang w:bidi="en-US"/>
                  </w:rPr>
                </m:ctrlPr>
              </m:sSubPr>
              <m:e>
                <m:r>
                  <w:rPr>
                    <w:rFonts w:ascii="Cambria Math"/>
                    <w:lang w:bidi="en-US"/>
                  </w:rPr>
                  <m:t>C</m:t>
                </m:r>
              </m:e>
              <m:sub>
                <m:r>
                  <w:rPr>
                    <w:rFonts w:ascii="Cambria Math"/>
                    <w:lang w:bidi="en-US"/>
                  </w:rPr>
                  <m:t>0</m:t>
                </m:r>
              </m:sub>
            </m:sSub>
          </m:num>
          <m:den>
            <m:r>
              <w:rPr>
                <w:rFonts w:ascii="Cambria Math"/>
                <w:lang w:bidi="en-US"/>
              </w:rPr>
              <m:t>2</m:t>
            </m:r>
          </m:den>
        </m:f>
        <m:func>
          <m:funcPr>
            <m:ctrlPr>
              <w:rPr>
                <w:rFonts w:ascii="Cambria Math" w:hAnsi="Cambria Math"/>
                <w:i/>
                <w:lang w:bidi="en-US"/>
              </w:rPr>
            </m:ctrlPr>
          </m:funcPr>
          <m:fName>
            <m:r>
              <w:rPr>
                <w:rFonts w:ascii="Cambria Math"/>
                <w:lang w:bidi="en-US"/>
              </w:rPr>
              <m:t>exp</m:t>
            </m:r>
          </m:fName>
          <m:e>
            <m:r>
              <w:rPr>
                <w:rFonts w:ascii="Cambria Math"/>
                <w:lang w:bidi="en-US"/>
              </w:rPr>
              <m:t>(</m:t>
            </m:r>
          </m:e>
        </m:func>
        <m:sSub>
          <m:sSubPr>
            <m:ctrlPr>
              <w:rPr>
                <w:rFonts w:ascii="Cambria Math" w:hAnsi="Cambria Math"/>
                <w:i/>
                <w:lang w:bidi="en-US"/>
              </w:rPr>
            </m:ctrlPr>
          </m:sSubPr>
          <m:e>
            <m:r>
              <w:rPr>
                <w:rFonts w:ascii="Cambria Math"/>
                <w:lang w:bidi="en-US"/>
              </w:rPr>
              <m:t>α</m:t>
            </m:r>
          </m:e>
          <m:sub>
            <m:r>
              <w:rPr>
                <w:rFonts w:ascii="Cambria Math"/>
                <w:lang w:bidi="en-US"/>
              </w:rPr>
              <m:t>n</m:t>
            </m:r>
          </m:sub>
        </m:sSub>
        <m:r>
          <w:rPr>
            <w:rFonts w:ascii="Cambria Math"/>
            <w:lang w:bidi="en-US"/>
          </w:rPr>
          <m:t>+</m:t>
        </m:r>
        <m:f>
          <m:fPr>
            <m:ctrlPr>
              <w:rPr>
                <w:rFonts w:ascii="Cambria Math" w:hAnsi="Cambria Math"/>
                <w:i/>
                <w:lang w:bidi="en-US"/>
              </w:rPr>
            </m:ctrlPr>
          </m:fPr>
          <m:num>
            <m:r>
              <w:rPr>
                <w:rFonts w:ascii="Cambria Math"/>
                <w:lang w:bidi="en-US"/>
              </w:rPr>
              <m:t>V</m:t>
            </m:r>
            <m:sSubSup>
              <m:sSubSupPr>
                <m:ctrlPr>
                  <w:rPr>
                    <w:rFonts w:ascii="Cambria Math" w:hAnsi="Cambria Math"/>
                    <w:i/>
                    <w:lang w:bidi="en-US"/>
                  </w:rPr>
                </m:ctrlPr>
              </m:sSubSupPr>
              <m:e>
                <m:r>
                  <w:rPr>
                    <w:rFonts w:ascii="Cambria Math"/>
                    <w:lang w:bidi="en-US"/>
                  </w:rPr>
                  <m:t>β</m:t>
                </m:r>
              </m:e>
              <m:sub>
                <m:r>
                  <w:rPr>
                    <w:rFonts w:ascii="Cambria Math"/>
                    <w:lang w:bidi="en-US"/>
                  </w:rPr>
                  <m:t>n</m:t>
                </m:r>
              </m:sub>
              <m:sup>
                <m:r>
                  <w:rPr>
                    <w:rFonts w:ascii="Cambria Math"/>
                    <w:lang w:bidi="en-US"/>
                  </w:rPr>
                  <m:t>(0)</m:t>
                </m:r>
              </m:sup>
            </m:sSubSup>
          </m:num>
          <m:den>
            <m:r>
              <w:rPr>
                <w:rFonts w:ascii="Cambria Math"/>
                <w:lang w:bidi="en-US"/>
              </w:rPr>
              <m:t>2</m:t>
            </m:r>
            <m:rad>
              <m:radPr>
                <m:degHide m:val="1"/>
                <m:ctrlPr>
                  <w:rPr>
                    <w:rFonts w:ascii="Cambria Math" w:hAnsi="Cambria Math"/>
                    <w:i/>
                    <w:lang w:bidi="en-US"/>
                  </w:rPr>
                </m:ctrlPr>
              </m:radPr>
              <m:deg/>
              <m:e>
                <m:r>
                  <w:rPr>
                    <w:rFonts w:ascii="Cambria Math"/>
                    <w:lang w:bidi="en-US"/>
                  </w:rPr>
                  <m:t>D</m:t>
                </m:r>
              </m:e>
            </m:rad>
          </m:den>
        </m:f>
        <m:r>
          <w:rPr>
            <w:rFonts w:ascii="Cambria Math"/>
            <w:lang w:bidi="en-US"/>
          </w:rPr>
          <m:t>-</m:t>
        </m:r>
        <m:r>
          <w:rPr>
            <w:rFonts w:ascii="Cambria Math"/>
            <w:lang w:bidi="en-US"/>
          </w:rPr>
          <m:t>λt)</m:t>
        </m:r>
        <m:r>
          <w:rPr>
            <w:rFonts w:ascii="Cambria Math" w:hAnsi="Cambria Math" w:cs="Cambria Math"/>
            <w:lang w:bidi="en-US"/>
          </w:rPr>
          <m:t>⋅</m:t>
        </m:r>
        <m:r>
          <w:rPr>
            <w:rFonts w:ascii="Cambria Math"/>
            <w:lang w:bidi="en-US"/>
          </w:rPr>
          <m:t>erfc(</m:t>
        </m:r>
        <m:f>
          <m:fPr>
            <m:ctrlPr>
              <w:rPr>
                <w:rFonts w:ascii="Cambria Math" w:hAnsi="Cambria Math"/>
                <w:i/>
                <w:lang w:bidi="en-US"/>
              </w:rPr>
            </m:ctrlPr>
          </m:fPr>
          <m:num>
            <m:r>
              <w:rPr>
                <w:rFonts w:ascii="Cambria Math"/>
                <w:lang w:bidi="en-US"/>
              </w:rPr>
              <m:t>V</m:t>
            </m:r>
            <m:rad>
              <m:radPr>
                <m:degHide m:val="1"/>
                <m:ctrlPr>
                  <w:rPr>
                    <w:rFonts w:ascii="Cambria Math" w:hAnsi="Cambria Math"/>
                    <w:i/>
                    <w:lang w:bidi="en-US"/>
                  </w:rPr>
                </m:ctrlPr>
              </m:radPr>
              <m:deg/>
              <m:e>
                <m:r>
                  <w:rPr>
                    <w:rFonts w:ascii="Cambria Math"/>
                    <w:lang w:bidi="en-US"/>
                  </w:rPr>
                  <m:t>t</m:t>
                </m:r>
              </m:e>
            </m:rad>
          </m:num>
          <m:den>
            <m:r>
              <w:rPr>
                <w:rFonts w:ascii="Cambria Math"/>
                <w:lang w:bidi="en-US"/>
              </w:rPr>
              <m:t>2</m:t>
            </m:r>
            <m:rad>
              <m:radPr>
                <m:degHide m:val="1"/>
                <m:ctrlPr>
                  <w:rPr>
                    <w:rFonts w:ascii="Cambria Math" w:hAnsi="Cambria Math"/>
                    <w:i/>
                    <w:lang w:bidi="en-US"/>
                  </w:rPr>
                </m:ctrlPr>
              </m:radPr>
              <m:deg/>
              <m:e>
                <m:r>
                  <w:rPr>
                    <w:rFonts w:ascii="Cambria Math"/>
                    <w:lang w:bidi="en-US"/>
                  </w:rPr>
                  <m:t>D</m:t>
                </m:r>
              </m:e>
            </m:rad>
          </m:den>
        </m:f>
        <m:r>
          <w:rPr>
            <w:rFonts w:ascii="Cambria Math"/>
            <w:lang w:bidi="en-US"/>
          </w:rPr>
          <m:t>+</m:t>
        </m:r>
        <m:f>
          <m:fPr>
            <m:ctrlPr>
              <w:rPr>
                <w:rFonts w:ascii="Cambria Math" w:hAnsi="Cambria Math"/>
                <w:i/>
                <w:lang w:bidi="en-US"/>
              </w:rPr>
            </m:ctrlPr>
          </m:fPr>
          <m:num>
            <m:sSubSup>
              <m:sSubSupPr>
                <m:ctrlPr>
                  <w:rPr>
                    <w:rFonts w:ascii="Cambria Math" w:hAnsi="Cambria Math"/>
                    <w:i/>
                    <w:lang w:bidi="en-US"/>
                  </w:rPr>
                </m:ctrlPr>
              </m:sSubSupPr>
              <m:e>
                <m:r>
                  <w:rPr>
                    <w:rFonts w:ascii="Cambria Math"/>
                    <w:lang w:bidi="en-US"/>
                  </w:rPr>
                  <m:t>β</m:t>
                </m:r>
              </m:e>
              <m:sub>
                <m:r>
                  <w:rPr>
                    <w:rFonts w:ascii="Cambria Math"/>
                    <w:lang w:bidi="en-US"/>
                  </w:rPr>
                  <m:t>n</m:t>
                </m:r>
              </m:sub>
              <m:sup>
                <m:r>
                  <w:rPr>
                    <w:rFonts w:ascii="Cambria Math"/>
                    <w:lang w:bidi="en-US"/>
                  </w:rPr>
                  <m:t>(0)</m:t>
                </m:r>
              </m:sup>
            </m:sSubSup>
          </m:num>
          <m:den>
            <m:r>
              <w:rPr>
                <w:rFonts w:ascii="Cambria Math"/>
                <w:lang w:bidi="en-US"/>
              </w:rPr>
              <m:t>2</m:t>
            </m:r>
            <m:rad>
              <m:radPr>
                <m:degHide m:val="1"/>
                <m:ctrlPr>
                  <w:rPr>
                    <w:rFonts w:ascii="Cambria Math" w:hAnsi="Cambria Math"/>
                    <w:i/>
                    <w:lang w:bidi="en-US"/>
                  </w:rPr>
                </m:ctrlPr>
              </m:radPr>
              <m:deg/>
              <m:e>
                <m:r>
                  <w:rPr>
                    <w:rFonts w:ascii="Cambria Math"/>
                    <w:lang w:bidi="en-US"/>
                  </w:rPr>
                  <m:t>t</m:t>
                </m:r>
              </m:e>
            </m:rad>
          </m:den>
        </m:f>
        <m:r>
          <w:rPr>
            <w:rFonts w:ascii="Cambria Math"/>
            <w:lang w:bidi="en-US"/>
          </w:rPr>
          <m:t>)</m:t>
        </m:r>
      </m:oMath>
      <w:r w:rsidRPr="00136A38">
        <w:rPr>
          <w:rFonts w:eastAsiaTheme="minorEastAsia"/>
          <w:lang w:bidi="en-US"/>
        </w:rPr>
        <w:tab/>
      </w:r>
      <w:r w:rsidR="003A084E" w:rsidRPr="00136A38">
        <w:rPr>
          <w:rFonts w:eastAsiaTheme="minorEastAsia"/>
          <w:lang w:bidi="en-US"/>
        </w:rPr>
        <w:tab/>
      </w:r>
      <w:r w:rsidRPr="00136A38">
        <w:rPr>
          <w:rFonts w:eastAsiaTheme="minorEastAsia"/>
          <w:lang w:bidi="en-US"/>
        </w:rPr>
        <w:t>(</w:t>
      </w:r>
      <w:r w:rsidR="00B66DCD" w:rsidRPr="00136A38">
        <w:rPr>
          <w:rFonts w:eastAsiaTheme="minorEastAsia"/>
          <w:lang w:bidi="en-US"/>
        </w:rPr>
        <w:t>S</w:t>
      </w:r>
      <w:r w:rsidR="002C6E78" w:rsidRPr="00136A38">
        <w:rPr>
          <w:rFonts w:eastAsiaTheme="minorEastAsia"/>
          <w:lang w:bidi="en-US"/>
        </w:rPr>
        <w:t>.</w:t>
      </w:r>
      <w:r w:rsidR="00082D59" w:rsidRPr="00136A38">
        <w:rPr>
          <w:rFonts w:eastAsiaTheme="minorEastAsia"/>
          <w:noProof/>
          <w:lang w:bidi="en-US"/>
        </w:rPr>
        <w:t>16</w:t>
      </w:r>
      <w:r w:rsidRPr="00136A38">
        <w:rPr>
          <w:rFonts w:eastAsiaTheme="minorEastAsia"/>
          <w:lang w:bidi="en-US"/>
        </w:rPr>
        <w:t>)</w:t>
      </w:r>
    </w:p>
    <w:p w14:paraId="556BD725" w14:textId="130CA898" w:rsidR="004837CC" w:rsidRPr="00136A38" w:rsidRDefault="004837CC" w:rsidP="00B66DCD">
      <w:pPr>
        <w:jc w:val="right"/>
        <w:rPr>
          <w:rFonts w:eastAsiaTheme="minorEastAsia"/>
        </w:rPr>
      </w:pPr>
      <w:r w:rsidRPr="00136A38">
        <w:rPr>
          <w:rFonts w:eastAsiaTheme="minorEastAsia"/>
        </w:rPr>
        <w:tab/>
      </w:r>
      <m:oMath>
        <m:sSub>
          <m:sSubPr>
            <m:ctrlPr>
              <w:rPr>
                <w:rFonts w:ascii="Cambria Math" w:hAnsi="Cambria Math"/>
                <w:i/>
              </w:rPr>
            </m:ctrlPr>
          </m:sSubPr>
          <m:e>
            <m:r>
              <w:rPr>
                <w:rFonts w:ascii="Cambria Math"/>
              </w:rPr>
              <m:t>f</m:t>
            </m:r>
          </m:e>
          <m:sub>
            <m:r>
              <w:rPr>
                <w:rFonts w:ascii="Cambria Math"/>
              </w:rPr>
              <m:t>2</m:t>
            </m:r>
          </m:sub>
        </m:sSub>
        <m:r>
          <w:rPr>
            <w:rFonts w:ascii="Cambria Math"/>
          </w:rPr>
          <m:t>(t,</m:t>
        </m:r>
        <m:sSub>
          <m:sSubPr>
            <m:ctrlPr>
              <w:rPr>
                <w:rFonts w:ascii="Cambria Math" w:hAnsi="Cambria Math"/>
                <w:i/>
              </w:rPr>
            </m:ctrlPr>
          </m:sSubPr>
          <m:e>
            <m:r>
              <w:rPr>
                <w:rFonts w:ascii="Cambria Math"/>
              </w:rPr>
              <m:t>α</m:t>
            </m:r>
          </m:e>
          <m:sub>
            <m:r>
              <w:rPr>
                <w:rFonts w:ascii="Cambria Math"/>
              </w:rPr>
              <m:t>n</m:t>
            </m:r>
          </m:sub>
        </m:sSub>
        <m:r>
          <w:rPr>
            <w:rFonts w:ascii="Cambria Math"/>
          </w:rPr>
          <m:t>,</m:t>
        </m:r>
        <m:sSubSup>
          <m:sSubSupPr>
            <m:ctrlPr>
              <w:rPr>
                <w:rFonts w:ascii="Cambria Math" w:hAnsi="Cambria Math"/>
                <w:i/>
              </w:rPr>
            </m:ctrlPr>
          </m:sSubSupPr>
          <m:e>
            <m:r>
              <w:rPr>
                <w:rFonts w:ascii="Cambria Math"/>
              </w:rPr>
              <m:t>β</m:t>
            </m:r>
          </m:e>
          <m:sub>
            <m:r>
              <w:rPr>
                <w:rFonts w:ascii="Cambria Math"/>
              </w:rPr>
              <m:t>n</m:t>
            </m:r>
          </m:sub>
          <m:sup>
            <m:r>
              <w:rPr>
                <w:rFonts w:ascii="Cambria Math"/>
              </w:rPr>
              <m:t>(0)</m:t>
            </m:r>
          </m:sup>
        </m:sSubSup>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C</m:t>
                </m:r>
              </m:e>
              <m:sub>
                <m:r>
                  <w:rPr>
                    <w:rFonts w:ascii="Cambria Math"/>
                  </w:rPr>
                  <m:t>0</m:t>
                </m:r>
              </m:sub>
            </m:sSub>
          </m:num>
          <m:den>
            <m:r>
              <w:rPr>
                <w:rFonts w:ascii="Cambria Math"/>
              </w:rPr>
              <m:t>2</m:t>
            </m:r>
          </m:den>
        </m:f>
        <m:func>
          <m:funcPr>
            <m:ctrlPr>
              <w:rPr>
                <w:rFonts w:ascii="Cambria Math" w:hAnsi="Cambria Math"/>
                <w:i/>
              </w:rPr>
            </m:ctrlPr>
          </m:funcPr>
          <m:fName>
            <m:r>
              <w:rPr>
                <w:rFonts w:ascii="Cambria Math"/>
              </w:rPr>
              <m:t>exp</m:t>
            </m:r>
          </m:fName>
          <m:e>
            <m:r>
              <w:rPr>
                <w:rFonts w:ascii="Cambria Math"/>
              </w:rPr>
              <m:t>(</m:t>
            </m:r>
          </m:e>
        </m:func>
        <m:sSub>
          <m:sSubPr>
            <m:ctrlPr>
              <w:rPr>
                <w:rFonts w:ascii="Cambria Math" w:hAnsi="Cambria Math"/>
                <w:i/>
              </w:rPr>
            </m:ctrlPr>
          </m:sSubPr>
          <m:e>
            <m:r>
              <w:rPr>
                <w:rFonts w:ascii="Cambria Math"/>
              </w:rPr>
              <m:t>α</m:t>
            </m:r>
          </m:e>
          <m:sub>
            <m:r>
              <w:rPr>
                <w:rFonts w:ascii="Cambria Math"/>
              </w:rPr>
              <m:t>n</m:t>
            </m:r>
          </m:sub>
        </m:sSub>
        <m:r>
          <w:rPr>
            <w:rFonts w:ascii="Cambria Math"/>
          </w:rPr>
          <m:t>+</m:t>
        </m:r>
        <m:f>
          <m:fPr>
            <m:ctrlPr>
              <w:rPr>
                <w:rFonts w:ascii="Cambria Math" w:hAnsi="Cambria Math"/>
                <w:i/>
              </w:rPr>
            </m:ctrlPr>
          </m:fPr>
          <m:num>
            <m:r>
              <w:rPr>
                <w:rFonts w:ascii="Cambria Math"/>
              </w:rPr>
              <m:t>V</m:t>
            </m:r>
            <m:sSubSup>
              <m:sSubSupPr>
                <m:ctrlPr>
                  <w:rPr>
                    <w:rFonts w:ascii="Cambria Math" w:hAnsi="Cambria Math"/>
                    <w:i/>
                  </w:rPr>
                </m:ctrlPr>
              </m:sSubSupPr>
              <m:e>
                <m:r>
                  <w:rPr>
                    <w:rFonts w:ascii="Cambria Math"/>
                  </w:rPr>
                  <m:t>β</m:t>
                </m:r>
              </m:e>
              <m:sub>
                <m:r>
                  <w:rPr>
                    <w:rFonts w:ascii="Cambria Math"/>
                  </w:rPr>
                  <m:t>n</m:t>
                </m:r>
              </m:sub>
              <m:sup>
                <m:r>
                  <w:rPr>
                    <w:rFonts w:ascii="Cambria Math"/>
                  </w:rPr>
                  <m:t>(0)</m:t>
                </m:r>
              </m:sup>
            </m:sSubSup>
          </m:num>
          <m:den>
            <m:r>
              <w:rPr>
                <w:rFonts w:ascii="Cambria Math"/>
              </w:rPr>
              <m:t>2</m:t>
            </m:r>
            <m:rad>
              <m:radPr>
                <m:degHide m:val="1"/>
                <m:ctrlPr>
                  <w:rPr>
                    <w:rFonts w:ascii="Cambria Math" w:hAnsi="Cambria Math"/>
                    <w:i/>
                  </w:rPr>
                </m:ctrlPr>
              </m:radPr>
              <m:deg/>
              <m:e>
                <m:r>
                  <w:rPr>
                    <w:rFonts w:ascii="Cambria Math"/>
                  </w:rPr>
                  <m:t>D</m:t>
                </m:r>
              </m:e>
            </m:rad>
          </m:den>
        </m:f>
        <m:r>
          <w:rPr>
            <w:rFonts w:ascii="Cambria Math"/>
          </w:rPr>
          <m:t>-</m:t>
        </m:r>
        <m:r>
          <w:rPr>
            <w:rFonts w:ascii="Cambria Math"/>
          </w:rPr>
          <m:t>λt)</m:t>
        </m:r>
        <m:r>
          <w:rPr>
            <w:rFonts w:ascii="Cambria Math" w:hAnsi="Cambria Math" w:cs="Cambria Math"/>
          </w:rPr>
          <m:t>⋅</m:t>
        </m:r>
        <m:r>
          <w:rPr>
            <w:rFonts w:ascii="Cambria Math"/>
          </w:rPr>
          <m:t>erfc(</m:t>
        </m:r>
        <m:r>
          <w:rPr>
            <w:rFonts w:ascii="Cambria Math"/>
          </w:rPr>
          <m:t>-</m:t>
        </m:r>
        <m:f>
          <m:fPr>
            <m:ctrlPr>
              <w:rPr>
                <w:rFonts w:ascii="Cambria Math" w:hAnsi="Cambria Math"/>
                <w:i/>
              </w:rPr>
            </m:ctrlPr>
          </m:fPr>
          <m:num>
            <m:r>
              <w:rPr>
                <w:rFonts w:ascii="Cambria Math"/>
              </w:rPr>
              <m:t>V</m:t>
            </m:r>
            <m:rad>
              <m:radPr>
                <m:degHide m:val="1"/>
                <m:ctrlPr>
                  <w:rPr>
                    <w:rFonts w:ascii="Cambria Math" w:hAnsi="Cambria Math"/>
                    <w:i/>
                  </w:rPr>
                </m:ctrlPr>
              </m:radPr>
              <m:deg/>
              <m:e>
                <m:r>
                  <w:rPr>
                    <w:rFonts w:ascii="Cambria Math"/>
                  </w:rPr>
                  <m:t>t</m:t>
                </m:r>
              </m:e>
            </m:rad>
          </m:num>
          <m:den>
            <m:r>
              <w:rPr>
                <w:rFonts w:ascii="Cambria Math"/>
              </w:rPr>
              <m:t>2</m:t>
            </m:r>
            <m:rad>
              <m:radPr>
                <m:degHide m:val="1"/>
                <m:ctrlPr>
                  <w:rPr>
                    <w:rFonts w:ascii="Cambria Math" w:hAnsi="Cambria Math"/>
                    <w:i/>
                  </w:rPr>
                </m:ctrlPr>
              </m:radPr>
              <m:deg/>
              <m:e>
                <m:r>
                  <w:rPr>
                    <w:rFonts w:ascii="Cambria Math"/>
                  </w:rPr>
                  <m:t>D</m:t>
                </m:r>
              </m:e>
            </m:rad>
          </m:den>
        </m:f>
        <m:r>
          <w:rPr>
            <w:rFonts w:ascii="Cambria Math"/>
          </w:rPr>
          <m:t>-</m:t>
        </m:r>
        <m:f>
          <m:fPr>
            <m:ctrlPr>
              <w:rPr>
                <w:rFonts w:ascii="Cambria Math" w:hAnsi="Cambria Math"/>
                <w:i/>
              </w:rPr>
            </m:ctrlPr>
          </m:fPr>
          <m:num>
            <m:sSubSup>
              <m:sSubSupPr>
                <m:ctrlPr>
                  <w:rPr>
                    <w:rFonts w:ascii="Cambria Math" w:hAnsi="Cambria Math"/>
                    <w:i/>
                  </w:rPr>
                </m:ctrlPr>
              </m:sSubSupPr>
              <m:e>
                <m:r>
                  <w:rPr>
                    <w:rFonts w:ascii="Cambria Math"/>
                  </w:rPr>
                  <m:t>β</m:t>
                </m:r>
              </m:e>
              <m:sub>
                <m:r>
                  <w:rPr>
                    <w:rFonts w:ascii="Cambria Math"/>
                  </w:rPr>
                  <m:t>n</m:t>
                </m:r>
              </m:sub>
              <m:sup>
                <m:r>
                  <w:rPr>
                    <w:rFonts w:ascii="Cambria Math"/>
                  </w:rPr>
                  <m:t>(0)</m:t>
                </m:r>
              </m:sup>
            </m:sSubSup>
          </m:num>
          <m:den>
            <m:r>
              <w:rPr>
                <w:rFonts w:ascii="Cambria Math"/>
              </w:rPr>
              <m:t>2</m:t>
            </m:r>
            <m:rad>
              <m:radPr>
                <m:degHide m:val="1"/>
                <m:ctrlPr>
                  <w:rPr>
                    <w:rFonts w:ascii="Cambria Math" w:hAnsi="Cambria Math"/>
                    <w:i/>
                  </w:rPr>
                </m:ctrlPr>
              </m:radPr>
              <m:deg/>
              <m:e>
                <m:r>
                  <w:rPr>
                    <w:rFonts w:ascii="Cambria Math"/>
                  </w:rPr>
                  <m:t>t</m:t>
                </m:r>
              </m:e>
            </m:rad>
          </m:den>
        </m:f>
        <m:r>
          <w:rPr>
            <w:rFonts w:ascii="Cambria Math"/>
          </w:rPr>
          <m:t>)</m:t>
        </m:r>
      </m:oMath>
      <w:r w:rsidRPr="00136A38">
        <w:rPr>
          <w:rFonts w:eastAsiaTheme="minorEastAsia"/>
        </w:rPr>
        <w:tab/>
      </w:r>
      <w:r w:rsidR="003A084E" w:rsidRPr="00136A38">
        <w:rPr>
          <w:rFonts w:eastAsiaTheme="minorEastAsia"/>
        </w:rPr>
        <w:tab/>
      </w:r>
      <w:r w:rsidRPr="00136A38">
        <w:rPr>
          <w:rFonts w:eastAsiaTheme="minorEastAsia"/>
          <w:lang w:bidi="en-US"/>
        </w:rPr>
        <w:t>(</w:t>
      </w:r>
      <w:r w:rsidR="00B66DCD" w:rsidRPr="00136A38">
        <w:rPr>
          <w:rFonts w:eastAsiaTheme="minorEastAsia"/>
          <w:lang w:bidi="en-US"/>
        </w:rPr>
        <w:t>S</w:t>
      </w:r>
      <w:r w:rsidR="002C6E78" w:rsidRPr="00136A38">
        <w:rPr>
          <w:rFonts w:eastAsiaTheme="minorEastAsia"/>
          <w:lang w:bidi="en-US"/>
        </w:rPr>
        <w:t>.</w:t>
      </w:r>
      <w:r w:rsidR="00082D59" w:rsidRPr="00136A38">
        <w:rPr>
          <w:rFonts w:eastAsiaTheme="minorEastAsia"/>
          <w:noProof/>
          <w:lang w:bidi="en-US"/>
        </w:rPr>
        <w:t>17</w:t>
      </w:r>
      <w:r w:rsidRPr="00136A38">
        <w:rPr>
          <w:rFonts w:eastAsiaTheme="minorEastAsia"/>
          <w:lang w:bidi="en-US"/>
        </w:rPr>
        <w:t>)</w:t>
      </w:r>
    </w:p>
    <w:p w14:paraId="25297BDD" w14:textId="02D2D5B1" w:rsidR="004837CC" w:rsidRPr="00136A38" w:rsidRDefault="004837CC" w:rsidP="00B66DCD">
      <w:pPr>
        <w:jc w:val="right"/>
        <w:rPr>
          <w:rFonts w:eastAsiaTheme="minorEastAsia"/>
        </w:rPr>
      </w:pPr>
      <w:r w:rsidRPr="00136A38">
        <w:rPr>
          <w:rFonts w:eastAsiaTheme="minorEastAsia"/>
          <w:lang w:bidi="en-US"/>
        </w:rPr>
        <w:tab/>
      </w:r>
      <m:oMath>
        <m:sSub>
          <m:sSubPr>
            <m:ctrlPr>
              <w:rPr>
                <w:rFonts w:ascii="Cambria Math" w:hAnsi="Cambria Math"/>
                <w:i/>
                <w:lang w:bidi="en-US"/>
              </w:rPr>
            </m:ctrlPr>
          </m:sSubPr>
          <m:e>
            <m:r>
              <w:rPr>
                <w:rFonts w:ascii="Cambria Math"/>
                <w:lang w:bidi="en-US"/>
              </w:rPr>
              <m:t>α</m:t>
            </m:r>
          </m:e>
          <m:sub>
            <m:r>
              <w:rPr>
                <w:rFonts w:ascii="Cambria Math"/>
                <w:lang w:bidi="en-US"/>
              </w:rPr>
              <m:t>1</m:t>
            </m:r>
          </m:sub>
        </m:sSub>
        <m:r>
          <w:rPr>
            <w:rFonts w:ascii="Cambria Math"/>
            <w:lang w:bidi="en-US"/>
          </w:rPr>
          <m:t>=V(z</m:t>
        </m:r>
        <m:r>
          <w:rPr>
            <w:rFonts w:ascii="Cambria Math"/>
            <w:lang w:bidi="en-US"/>
          </w:rPr>
          <m:t>-</m:t>
        </m:r>
        <m:sSub>
          <m:sSubPr>
            <m:ctrlPr>
              <w:rPr>
                <w:rFonts w:ascii="Cambria Math" w:hAnsi="Cambria Math"/>
                <w:i/>
                <w:lang w:bidi="en-US"/>
              </w:rPr>
            </m:ctrlPr>
          </m:sSubPr>
          <m:e>
            <m:r>
              <w:rPr>
                <w:rFonts w:ascii="Cambria Math"/>
                <w:lang w:bidi="en-US"/>
              </w:rPr>
              <m:t>d</m:t>
            </m:r>
          </m:e>
          <m:sub>
            <m:r>
              <w:rPr>
                <w:rFonts w:ascii="Cambria Math"/>
                <w:lang w:bidi="en-US"/>
              </w:rPr>
              <m:t>2</m:t>
            </m:r>
          </m:sub>
        </m:sSub>
        <m:r>
          <w:rPr>
            <w:rFonts w:ascii="Cambria Math"/>
            <w:lang w:bidi="en-US"/>
          </w:rPr>
          <m:t>)/(2D)</m:t>
        </m:r>
        <m:sSubSup>
          <m:sSubSupPr>
            <m:ctrlPr>
              <w:rPr>
                <w:rFonts w:ascii="Cambria Math" w:hAnsi="Cambria Math"/>
                <w:i/>
                <w:lang w:bidi="en-US"/>
              </w:rPr>
            </m:ctrlPr>
          </m:sSubSupPr>
          <m:e>
            <m:r>
              <w:rPr>
                <w:rFonts w:ascii="Cambria Math"/>
                <w:lang w:bidi="en-US"/>
              </w:rPr>
              <m:t>β</m:t>
            </m:r>
          </m:e>
          <m:sub>
            <m:r>
              <w:rPr>
                <w:rFonts w:ascii="Cambria Math"/>
                <w:lang w:bidi="en-US"/>
              </w:rPr>
              <m:t>1</m:t>
            </m:r>
          </m:sub>
          <m:sup>
            <m:r>
              <w:rPr>
                <w:rFonts w:ascii="Cambria Math"/>
                <w:lang w:bidi="en-US"/>
              </w:rPr>
              <m:t>(m)</m:t>
            </m:r>
          </m:sup>
        </m:sSubSup>
        <m:r>
          <w:rPr>
            <w:rFonts w:ascii="Cambria Math"/>
            <w:lang w:bidi="en-US"/>
          </w:rPr>
          <m:t>=[2(m+1)</m:t>
        </m:r>
        <m:sSub>
          <m:sSubPr>
            <m:ctrlPr>
              <w:rPr>
                <w:rFonts w:ascii="Cambria Math" w:hAnsi="Cambria Math"/>
                <w:i/>
                <w:lang w:bidi="en-US"/>
              </w:rPr>
            </m:ctrlPr>
          </m:sSubPr>
          <m:e>
            <m:r>
              <w:rPr>
                <w:rFonts w:ascii="Cambria Math"/>
                <w:lang w:bidi="en-US"/>
              </w:rPr>
              <m:t>d</m:t>
            </m:r>
          </m:e>
          <m:sub>
            <m:r>
              <w:rPr>
                <w:rFonts w:ascii="Cambria Math"/>
                <w:lang w:bidi="en-US"/>
              </w:rPr>
              <m:t>3</m:t>
            </m:r>
          </m:sub>
        </m:sSub>
        <m:r>
          <w:rPr>
            <w:rFonts w:ascii="Cambria Math"/>
            <w:lang w:bidi="en-US"/>
          </w:rPr>
          <m:t>-</m:t>
        </m:r>
        <m:sSub>
          <m:sSubPr>
            <m:ctrlPr>
              <w:rPr>
                <w:rFonts w:ascii="Cambria Math" w:hAnsi="Cambria Math"/>
                <w:i/>
                <w:lang w:bidi="en-US"/>
              </w:rPr>
            </m:ctrlPr>
          </m:sSubPr>
          <m:e>
            <m:r>
              <w:rPr>
                <w:rFonts w:ascii="Cambria Math"/>
                <w:lang w:bidi="en-US"/>
              </w:rPr>
              <m:t>d</m:t>
            </m:r>
          </m:e>
          <m:sub>
            <m:r>
              <w:rPr>
                <w:rFonts w:ascii="Cambria Math"/>
                <w:lang w:bidi="en-US"/>
              </w:rPr>
              <m:t>2</m:t>
            </m:r>
          </m:sub>
        </m:sSub>
        <m:r>
          <w:rPr>
            <w:rFonts w:ascii="Cambria Math"/>
            <w:lang w:bidi="en-US"/>
          </w:rPr>
          <m:t>+z]/</m:t>
        </m:r>
        <m:rad>
          <m:radPr>
            <m:degHide m:val="1"/>
            <m:ctrlPr>
              <w:rPr>
                <w:rFonts w:ascii="Cambria Math" w:hAnsi="Cambria Math"/>
                <w:i/>
                <w:lang w:bidi="en-US"/>
              </w:rPr>
            </m:ctrlPr>
          </m:radPr>
          <m:deg/>
          <m:e>
            <m:r>
              <w:rPr>
                <w:rFonts w:ascii="Cambria Math"/>
                <w:lang w:bidi="en-US"/>
              </w:rPr>
              <m:t>D</m:t>
            </m:r>
          </m:e>
        </m:rad>
      </m:oMath>
      <w:r w:rsidRPr="00136A38">
        <w:rPr>
          <w:rFonts w:eastAsiaTheme="minorEastAsia"/>
          <w:lang w:bidi="en-US"/>
        </w:rPr>
        <w:tab/>
      </w:r>
      <w:r w:rsidR="003A084E" w:rsidRPr="00136A38">
        <w:rPr>
          <w:rFonts w:eastAsiaTheme="minorEastAsia"/>
          <w:lang w:bidi="en-US"/>
        </w:rPr>
        <w:tab/>
      </w:r>
      <w:r w:rsidRPr="00136A38">
        <w:rPr>
          <w:rFonts w:eastAsiaTheme="minorEastAsia"/>
          <w:lang w:bidi="en-US"/>
        </w:rPr>
        <w:t>(</w:t>
      </w:r>
      <w:r w:rsidR="00B66DCD" w:rsidRPr="00136A38">
        <w:rPr>
          <w:rFonts w:eastAsiaTheme="minorEastAsia"/>
          <w:lang w:bidi="en-US"/>
        </w:rPr>
        <w:t>S</w:t>
      </w:r>
      <w:r w:rsidR="002C6E78" w:rsidRPr="00136A38">
        <w:rPr>
          <w:rFonts w:eastAsiaTheme="minorEastAsia"/>
          <w:lang w:bidi="en-US"/>
        </w:rPr>
        <w:t>.</w:t>
      </w:r>
      <w:r w:rsidR="00082D59" w:rsidRPr="00136A38">
        <w:rPr>
          <w:rFonts w:eastAsiaTheme="minorEastAsia"/>
          <w:noProof/>
          <w:lang w:bidi="en-US"/>
        </w:rPr>
        <w:t>18</w:t>
      </w:r>
      <w:r w:rsidRPr="00136A38">
        <w:rPr>
          <w:rFonts w:eastAsiaTheme="minorEastAsia"/>
          <w:lang w:bidi="en-US"/>
        </w:rPr>
        <w:t>)</w:t>
      </w:r>
    </w:p>
    <w:p w14:paraId="43818375" w14:textId="50B73E64" w:rsidR="004837CC" w:rsidRPr="00136A38" w:rsidRDefault="004837CC" w:rsidP="00B66DCD">
      <w:pPr>
        <w:jc w:val="right"/>
        <w:rPr>
          <w:rFonts w:eastAsiaTheme="minorEastAsia"/>
        </w:rPr>
      </w:pPr>
      <w:r w:rsidRPr="00136A38">
        <w:rPr>
          <w:rFonts w:eastAsiaTheme="minorEastAsia"/>
        </w:rPr>
        <w:tab/>
      </w:r>
      <m:oMath>
        <m:sSub>
          <m:sSubPr>
            <m:ctrlPr>
              <w:rPr>
                <w:rFonts w:ascii="Cambria Math" w:hAnsi="Cambria Math"/>
                <w:i/>
              </w:rPr>
            </m:ctrlPr>
          </m:sSubPr>
          <m:e>
            <m:r>
              <w:rPr>
                <w:rFonts w:ascii="Cambria Math"/>
              </w:rPr>
              <m:t>α</m:t>
            </m:r>
          </m:e>
          <m:sub>
            <m:r>
              <w:rPr>
                <w:rFonts w:ascii="Cambria Math"/>
              </w:rPr>
              <m:t>2</m:t>
            </m:r>
          </m:sub>
        </m:sSub>
        <m:r>
          <w:rPr>
            <w:rFonts w:ascii="Cambria Math"/>
          </w:rPr>
          <m:t>=V(z</m:t>
        </m:r>
        <m:r>
          <w:rPr>
            <w:rFonts w:ascii="Cambria Math"/>
          </w:rPr>
          <m:t>-</m:t>
        </m:r>
        <m:sSub>
          <m:sSubPr>
            <m:ctrlPr>
              <w:rPr>
                <w:rFonts w:ascii="Cambria Math" w:hAnsi="Cambria Math"/>
                <w:i/>
              </w:rPr>
            </m:ctrlPr>
          </m:sSubPr>
          <m:e>
            <m:r>
              <w:rPr>
                <w:rFonts w:ascii="Cambria Math"/>
              </w:rPr>
              <m:t>d</m:t>
            </m:r>
          </m:e>
          <m:sub>
            <m:r>
              <w:rPr>
                <w:rFonts w:ascii="Cambria Math"/>
              </w:rPr>
              <m:t>1</m:t>
            </m:r>
          </m:sub>
        </m:sSub>
        <m:r>
          <w:rPr>
            <w:rFonts w:ascii="Cambria Math"/>
          </w:rPr>
          <m:t>)/(2D)</m:t>
        </m:r>
        <m:sSubSup>
          <m:sSubSupPr>
            <m:ctrlPr>
              <w:rPr>
                <w:rFonts w:ascii="Cambria Math" w:hAnsi="Cambria Math"/>
                <w:i/>
              </w:rPr>
            </m:ctrlPr>
          </m:sSubSupPr>
          <m:e>
            <m:r>
              <w:rPr>
                <w:rFonts w:ascii="Cambria Math"/>
              </w:rPr>
              <m:t>β</m:t>
            </m:r>
          </m:e>
          <m:sub>
            <m:r>
              <w:rPr>
                <w:rFonts w:ascii="Cambria Math"/>
              </w:rPr>
              <m:t>2</m:t>
            </m:r>
          </m:sub>
          <m:sup>
            <m:r>
              <w:rPr>
                <w:rFonts w:ascii="Cambria Math"/>
              </w:rPr>
              <m:t>(m)</m:t>
            </m:r>
          </m:sup>
        </m:sSubSup>
        <m:r>
          <w:rPr>
            <w:rFonts w:ascii="Cambria Math"/>
          </w:rPr>
          <m:t>=[2(m+1)</m:t>
        </m:r>
        <m:sSub>
          <m:sSubPr>
            <m:ctrlPr>
              <w:rPr>
                <w:rFonts w:ascii="Cambria Math" w:hAnsi="Cambria Math"/>
                <w:i/>
              </w:rPr>
            </m:ctrlPr>
          </m:sSubPr>
          <m:e>
            <m:r>
              <w:rPr>
                <w:rFonts w:ascii="Cambria Math"/>
              </w:rPr>
              <m:t>d</m:t>
            </m:r>
          </m:e>
          <m:sub>
            <m:r>
              <w:rPr>
                <w:rFonts w:ascii="Cambria Math"/>
              </w:rPr>
              <m:t>3</m:t>
            </m:r>
          </m:sub>
        </m:sSub>
        <m:r>
          <w:rPr>
            <w:rFonts w:ascii="Cambria Math"/>
          </w:rPr>
          <m:t>-</m:t>
        </m:r>
        <m:sSub>
          <m:sSubPr>
            <m:ctrlPr>
              <w:rPr>
                <w:rFonts w:ascii="Cambria Math" w:hAnsi="Cambria Math"/>
                <w:i/>
              </w:rPr>
            </m:ctrlPr>
          </m:sSubPr>
          <m:e>
            <m:r>
              <w:rPr>
                <w:rFonts w:ascii="Cambria Math"/>
              </w:rPr>
              <m:t>d</m:t>
            </m:r>
          </m:e>
          <m:sub>
            <m:r>
              <w:rPr>
                <w:rFonts w:ascii="Cambria Math"/>
              </w:rPr>
              <m:t>1</m:t>
            </m:r>
          </m:sub>
        </m:sSub>
        <m:r>
          <w:rPr>
            <w:rFonts w:ascii="Cambria Math"/>
          </w:rPr>
          <m:t>+z]/</m:t>
        </m:r>
        <m:rad>
          <m:radPr>
            <m:degHide m:val="1"/>
            <m:ctrlPr>
              <w:rPr>
                <w:rFonts w:ascii="Cambria Math" w:hAnsi="Cambria Math"/>
                <w:i/>
              </w:rPr>
            </m:ctrlPr>
          </m:radPr>
          <m:deg/>
          <m:e>
            <m:r>
              <w:rPr>
                <w:rFonts w:ascii="Cambria Math"/>
              </w:rPr>
              <m:t>D</m:t>
            </m:r>
          </m:e>
        </m:rad>
      </m:oMath>
      <w:r w:rsidRPr="00136A38">
        <w:rPr>
          <w:rFonts w:eastAsiaTheme="minorEastAsia"/>
          <w:lang w:bidi="en-US"/>
        </w:rPr>
        <w:tab/>
      </w:r>
      <w:r w:rsidR="003A084E" w:rsidRPr="00136A38">
        <w:rPr>
          <w:rFonts w:eastAsiaTheme="minorEastAsia"/>
          <w:lang w:bidi="en-US"/>
        </w:rPr>
        <w:tab/>
      </w:r>
      <w:r w:rsidRPr="00136A38">
        <w:rPr>
          <w:rFonts w:eastAsiaTheme="minorEastAsia"/>
          <w:lang w:bidi="en-US"/>
        </w:rPr>
        <w:t>(</w:t>
      </w:r>
      <w:r w:rsidR="00B66DCD" w:rsidRPr="00136A38">
        <w:rPr>
          <w:rFonts w:eastAsiaTheme="minorEastAsia"/>
          <w:lang w:bidi="en-US"/>
        </w:rPr>
        <w:t>S</w:t>
      </w:r>
      <w:r w:rsidR="002C6E78" w:rsidRPr="00136A38">
        <w:rPr>
          <w:rFonts w:eastAsiaTheme="minorEastAsia"/>
          <w:lang w:bidi="en-US"/>
        </w:rPr>
        <w:t>.</w:t>
      </w:r>
      <w:r w:rsidR="00082D59" w:rsidRPr="00136A38">
        <w:rPr>
          <w:rFonts w:eastAsiaTheme="minorEastAsia"/>
          <w:noProof/>
          <w:lang w:bidi="en-US"/>
        </w:rPr>
        <w:t>19</w:t>
      </w:r>
      <w:r w:rsidRPr="00136A38">
        <w:rPr>
          <w:rFonts w:eastAsiaTheme="minorEastAsia"/>
          <w:lang w:bidi="en-US"/>
        </w:rPr>
        <w:t>)</w:t>
      </w:r>
    </w:p>
    <w:p w14:paraId="5A9D05DB" w14:textId="5579A76D" w:rsidR="004837CC" w:rsidRPr="00136A38" w:rsidRDefault="004837CC" w:rsidP="00B66DCD">
      <w:pPr>
        <w:jc w:val="right"/>
        <w:rPr>
          <w:rFonts w:eastAsiaTheme="minorEastAsia"/>
        </w:rPr>
      </w:pPr>
      <w:r w:rsidRPr="00136A38">
        <w:rPr>
          <w:rFonts w:eastAsiaTheme="minorEastAsia"/>
        </w:rPr>
        <w:tab/>
      </w:r>
      <m:oMath>
        <m:sSub>
          <m:sSubPr>
            <m:ctrlPr>
              <w:rPr>
                <w:rFonts w:ascii="Cambria Math" w:hAnsi="Cambria Math"/>
                <w:i/>
              </w:rPr>
            </m:ctrlPr>
          </m:sSubPr>
          <m:e>
            <m:r>
              <w:rPr>
                <w:rFonts w:ascii="Cambria Math"/>
              </w:rPr>
              <m:t>α</m:t>
            </m:r>
          </m:e>
          <m:sub>
            <m:r>
              <w:rPr>
                <w:rFonts w:ascii="Cambria Math"/>
              </w:rPr>
              <m:t>3</m:t>
            </m:r>
          </m:sub>
        </m:sSub>
        <m:r>
          <w:rPr>
            <w:rFonts w:ascii="Cambria Math"/>
          </w:rPr>
          <m:t>=</m:t>
        </m:r>
        <m:sSub>
          <m:sSubPr>
            <m:ctrlPr>
              <w:rPr>
                <w:rFonts w:ascii="Cambria Math" w:hAnsi="Cambria Math"/>
                <w:i/>
              </w:rPr>
            </m:ctrlPr>
          </m:sSubPr>
          <m:e>
            <m:r>
              <w:rPr>
                <w:rFonts w:ascii="Cambria Math"/>
              </w:rPr>
              <m:t>α</m:t>
            </m:r>
          </m:e>
          <m:sub>
            <m:r>
              <w:rPr>
                <w:rFonts w:ascii="Cambria Math"/>
              </w:rPr>
              <m:t>2</m:t>
            </m:r>
          </m:sub>
        </m:sSub>
        <m:r>
          <w:rPr>
            <w:rFonts w:ascii="Cambria Math"/>
          </w:rPr>
          <m:t>,</m:t>
        </m:r>
        <m:m>
          <m:mPr>
            <m:mcs>
              <m:mc>
                <m:mcPr>
                  <m:count m:val="2"/>
                  <m:mcJc m:val="center"/>
                </m:mcPr>
              </m:mc>
            </m:mcs>
            <m:ctrlPr>
              <w:rPr>
                <w:rFonts w:ascii="Cambria Math" w:hAnsi="Cambria Math"/>
                <w:i/>
              </w:rPr>
            </m:ctrlPr>
          </m:mPr>
          <m:mr>
            <m:e/>
            <m:e>
              <m:sSubSup>
                <m:sSubSupPr>
                  <m:ctrlPr>
                    <w:rPr>
                      <w:rFonts w:ascii="Cambria Math" w:hAnsi="Cambria Math"/>
                      <w:i/>
                    </w:rPr>
                  </m:ctrlPr>
                </m:sSubSupPr>
                <m:e>
                  <m:r>
                    <w:rPr>
                      <w:rFonts w:ascii="Cambria Math"/>
                    </w:rPr>
                    <m:t>β</m:t>
                  </m:r>
                </m:e>
                <m:sub>
                  <m:r>
                    <w:rPr>
                      <w:rFonts w:ascii="Cambria Math"/>
                    </w:rPr>
                    <m:t>3</m:t>
                  </m:r>
                </m:sub>
                <m:sup>
                  <m:r>
                    <w:rPr>
                      <w:rFonts w:ascii="Cambria Math"/>
                    </w:rPr>
                    <m:t>(m)</m:t>
                  </m:r>
                </m:sup>
              </m:sSubSup>
              <m:r>
                <w:rPr>
                  <w:rFonts w:ascii="Cambria Math"/>
                </w:rPr>
                <m:t>=[2(m+1)</m:t>
              </m:r>
              <m:sSub>
                <m:sSubPr>
                  <m:ctrlPr>
                    <w:rPr>
                      <w:rFonts w:ascii="Cambria Math" w:hAnsi="Cambria Math"/>
                      <w:i/>
                    </w:rPr>
                  </m:ctrlPr>
                </m:sSubPr>
                <m:e>
                  <m:r>
                    <w:rPr>
                      <w:rFonts w:ascii="Cambria Math"/>
                    </w:rPr>
                    <m:t>d</m:t>
                  </m:r>
                </m:e>
                <m:sub>
                  <m:r>
                    <w:rPr>
                      <w:rFonts w:ascii="Cambria Math"/>
                    </w:rPr>
                    <m:t>3</m:t>
                  </m:r>
                </m:sub>
              </m:sSub>
              <m:r>
                <w:rPr>
                  <w:rFonts w:ascii="Cambria Math"/>
                </w:rPr>
                <m:t>-</m:t>
              </m:r>
              <m:sSub>
                <m:sSubPr>
                  <m:ctrlPr>
                    <w:rPr>
                      <w:rFonts w:ascii="Cambria Math" w:hAnsi="Cambria Math"/>
                      <w:i/>
                    </w:rPr>
                  </m:ctrlPr>
                </m:sSubPr>
                <m:e>
                  <m:r>
                    <w:rPr>
                      <w:rFonts w:ascii="Cambria Math"/>
                    </w:rPr>
                    <m:t>d</m:t>
                  </m:r>
                </m:e>
                <m:sub>
                  <m:r>
                    <w:rPr>
                      <w:rFonts w:ascii="Cambria Math"/>
                    </w:rPr>
                    <m:t>1</m:t>
                  </m:r>
                </m:sub>
              </m:sSub>
              <m:r>
                <w:rPr>
                  <w:rFonts w:ascii="Cambria Math"/>
                </w:rPr>
                <m:t>-</m:t>
              </m:r>
              <m:r>
                <w:rPr>
                  <w:rFonts w:ascii="Cambria Math"/>
                </w:rPr>
                <m:t>z]/</m:t>
              </m:r>
              <m:rad>
                <m:radPr>
                  <m:degHide m:val="1"/>
                  <m:ctrlPr>
                    <w:rPr>
                      <w:rFonts w:ascii="Cambria Math" w:hAnsi="Cambria Math"/>
                      <w:i/>
                    </w:rPr>
                  </m:ctrlPr>
                </m:radPr>
                <m:deg/>
                <m:e>
                  <m:r>
                    <w:rPr>
                      <w:rFonts w:ascii="Cambria Math"/>
                    </w:rPr>
                    <m:t>D</m:t>
                  </m:r>
                </m:e>
              </m:rad>
            </m:e>
          </m:mr>
        </m:m>
      </m:oMath>
      <w:r w:rsidRPr="00136A38">
        <w:rPr>
          <w:rFonts w:eastAsiaTheme="minorEastAsia"/>
        </w:rPr>
        <w:tab/>
      </w:r>
      <w:r w:rsidR="003A084E" w:rsidRPr="00136A38">
        <w:rPr>
          <w:rFonts w:eastAsiaTheme="minorEastAsia"/>
        </w:rPr>
        <w:tab/>
      </w:r>
      <w:r w:rsidRPr="00136A38">
        <w:rPr>
          <w:rFonts w:eastAsiaTheme="minorEastAsia"/>
          <w:lang w:bidi="en-US"/>
        </w:rPr>
        <w:t>(</w:t>
      </w:r>
      <w:r w:rsidR="00B66DCD" w:rsidRPr="00136A38">
        <w:rPr>
          <w:rFonts w:eastAsiaTheme="minorEastAsia"/>
          <w:lang w:bidi="en-US"/>
        </w:rPr>
        <w:t>S</w:t>
      </w:r>
      <w:r w:rsidR="002C6E78" w:rsidRPr="00136A38">
        <w:rPr>
          <w:rFonts w:eastAsiaTheme="minorEastAsia"/>
          <w:lang w:bidi="en-US"/>
        </w:rPr>
        <w:t>.</w:t>
      </w:r>
      <w:r w:rsidR="00082D59" w:rsidRPr="00136A38">
        <w:rPr>
          <w:rFonts w:eastAsiaTheme="minorEastAsia"/>
          <w:noProof/>
          <w:lang w:bidi="en-US"/>
        </w:rPr>
        <w:t>20</w:t>
      </w:r>
      <w:r w:rsidRPr="00136A38">
        <w:rPr>
          <w:rFonts w:eastAsiaTheme="minorEastAsia"/>
          <w:lang w:bidi="en-US"/>
        </w:rPr>
        <w:t>)</w:t>
      </w:r>
    </w:p>
    <w:p w14:paraId="54F6810B" w14:textId="39CFEE87" w:rsidR="004837CC" w:rsidRPr="00136A38" w:rsidRDefault="004837CC" w:rsidP="00B66DCD">
      <w:pPr>
        <w:jc w:val="right"/>
        <w:rPr>
          <w:rFonts w:eastAsiaTheme="minorEastAsia"/>
        </w:rPr>
      </w:pPr>
      <w:r w:rsidRPr="00136A38">
        <w:rPr>
          <w:rFonts w:eastAsiaTheme="minorEastAsia"/>
        </w:rPr>
        <w:tab/>
      </w:r>
      <m:oMath>
        <m:sSub>
          <m:sSubPr>
            <m:ctrlPr>
              <w:rPr>
                <w:rFonts w:ascii="Cambria Math" w:hAnsi="Cambria Math"/>
                <w:i/>
              </w:rPr>
            </m:ctrlPr>
          </m:sSubPr>
          <m:e>
            <m:r>
              <w:rPr>
                <w:rFonts w:ascii="Cambria Math"/>
              </w:rPr>
              <m:t>α</m:t>
            </m:r>
          </m:e>
          <m:sub>
            <m:r>
              <w:rPr>
                <w:rFonts w:ascii="Cambria Math"/>
              </w:rPr>
              <m:t>4</m:t>
            </m:r>
          </m:sub>
        </m:sSub>
        <m:r>
          <w:rPr>
            <w:rFonts w:ascii="Cambria Math"/>
          </w:rPr>
          <m:t>=</m:t>
        </m:r>
        <m:sSub>
          <m:sSubPr>
            <m:ctrlPr>
              <w:rPr>
                <w:rFonts w:ascii="Cambria Math" w:hAnsi="Cambria Math"/>
                <w:i/>
              </w:rPr>
            </m:ctrlPr>
          </m:sSubPr>
          <m:e>
            <m:r>
              <w:rPr>
                <w:rFonts w:ascii="Cambria Math"/>
              </w:rPr>
              <m:t>α</m:t>
            </m:r>
          </m:e>
          <m:sub>
            <m:r>
              <w:rPr>
                <w:rFonts w:ascii="Cambria Math"/>
              </w:rPr>
              <m:t>1</m:t>
            </m:r>
          </m:sub>
        </m:sSub>
        <m:r>
          <w:rPr>
            <w:rFonts w:ascii="Cambria Math"/>
          </w:rPr>
          <m:t>,</m:t>
        </m:r>
        <m:m>
          <m:mPr>
            <m:mcs>
              <m:mc>
                <m:mcPr>
                  <m:count m:val="2"/>
                  <m:mcJc m:val="center"/>
                </m:mcPr>
              </m:mc>
            </m:mcs>
            <m:ctrlPr>
              <w:rPr>
                <w:rFonts w:ascii="Cambria Math" w:hAnsi="Cambria Math"/>
                <w:i/>
              </w:rPr>
            </m:ctrlPr>
          </m:mPr>
          <m:mr>
            <m:e/>
            <m:e>
              <m:sSubSup>
                <m:sSubSupPr>
                  <m:ctrlPr>
                    <w:rPr>
                      <w:rFonts w:ascii="Cambria Math" w:hAnsi="Cambria Math"/>
                      <w:i/>
                    </w:rPr>
                  </m:ctrlPr>
                </m:sSubSupPr>
                <m:e>
                  <m:r>
                    <w:rPr>
                      <w:rFonts w:ascii="Cambria Math"/>
                    </w:rPr>
                    <m:t>β</m:t>
                  </m:r>
                </m:e>
                <m:sub>
                  <m:r>
                    <w:rPr>
                      <w:rFonts w:ascii="Cambria Math"/>
                    </w:rPr>
                    <m:t>4</m:t>
                  </m:r>
                </m:sub>
                <m:sup>
                  <m:r>
                    <w:rPr>
                      <w:rFonts w:ascii="Cambria Math"/>
                    </w:rPr>
                    <m:t>(m)</m:t>
                  </m:r>
                </m:sup>
              </m:sSubSup>
              <m:r>
                <w:rPr>
                  <w:rFonts w:ascii="Cambria Math"/>
                </w:rPr>
                <m:t>=[2(m+1)</m:t>
              </m:r>
              <m:sSub>
                <m:sSubPr>
                  <m:ctrlPr>
                    <w:rPr>
                      <w:rFonts w:ascii="Cambria Math" w:hAnsi="Cambria Math"/>
                      <w:i/>
                    </w:rPr>
                  </m:ctrlPr>
                </m:sSubPr>
                <m:e>
                  <m:r>
                    <w:rPr>
                      <w:rFonts w:ascii="Cambria Math"/>
                    </w:rPr>
                    <m:t>d</m:t>
                  </m:r>
                </m:e>
                <m:sub>
                  <m:r>
                    <w:rPr>
                      <w:rFonts w:ascii="Cambria Math"/>
                    </w:rPr>
                    <m:t>3</m:t>
                  </m:r>
                </m:sub>
              </m:sSub>
              <m:r>
                <w:rPr>
                  <w:rFonts w:ascii="Cambria Math"/>
                </w:rPr>
                <m:t>-</m:t>
              </m:r>
              <m:sSub>
                <m:sSubPr>
                  <m:ctrlPr>
                    <w:rPr>
                      <w:rFonts w:ascii="Cambria Math" w:hAnsi="Cambria Math"/>
                      <w:i/>
                    </w:rPr>
                  </m:ctrlPr>
                </m:sSubPr>
                <m:e>
                  <m:r>
                    <w:rPr>
                      <w:rFonts w:ascii="Cambria Math"/>
                    </w:rPr>
                    <m:t>d</m:t>
                  </m:r>
                </m:e>
                <m:sub>
                  <m:r>
                    <w:rPr>
                      <w:rFonts w:ascii="Cambria Math"/>
                    </w:rPr>
                    <m:t>2</m:t>
                  </m:r>
                </m:sub>
              </m:sSub>
              <m:r>
                <w:rPr>
                  <w:rFonts w:ascii="Cambria Math"/>
                </w:rPr>
                <m:t>-</m:t>
              </m:r>
              <m:r>
                <w:rPr>
                  <w:rFonts w:ascii="Cambria Math"/>
                </w:rPr>
                <m:t>z]/</m:t>
              </m:r>
              <m:rad>
                <m:radPr>
                  <m:degHide m:val="1"/>
                  <m:ctrlPr>
                    <w:rPr>
                      <w:rFonts w:ascii="Cambria Math" w:hAnsi="Cambria Math"/>
                      <w:i/>
                    </w:rPr>
                  </m:ctrlPr>
                </m:radPr>
                <m:deg/>
                <m:e>
                  <m:r>
                    <w:rPr>
                      <w:rFonts w:ascii="Cambria Math"/>
                    </w:rPr>
                    <m:t>D</m:t>
                  </m:r>
                </m:e>
              </m:rad>
            </m:e>
          </m:mr>
        </m:m>
      </m:oMath>
      <w:r w:rsidRPr="00136A38">
        <w:rPr>
          <w:rFonts w:eastAsiaTheme="minorEastAsia"/>
        </w:rPr>
        <w:tab/>
      </w:r>
      <w:r w:rsidR="003A084E" w:rsidRPr="00136A38">
        <w:rPr>
          <w:rFonts w:eastAsiaTheme="minorEastAsia"/>
        </w:rPr>
        <w:tab/>
      </w:r>
      <w:r w:rsidRPr="00136A38">
        <w:rPr>
          <w:rFonts w:eastAsiaTheme="minorEastAsia"/>
          <w:lang w:bidi="en-US"/>
        </w:rPr>
        <w:t>(</w:t>
      </w:r>
      <w:r w:rsidR="00B66DCD" w:rsidRPr="00136A38">
        <w:rPr>
          <w:rFonts w:eastAsiaTheme="minorEastAsia"/>
          <w:lang w:bidi="en-US"/>
        </w:rPr>
        <w:t>S</w:t>
      </w:r>
      <w:r w:rsidR="002C6E78" w:rsidRPr="00136A38">
        <w:rPr>
          <w:rFonts w:eastAsiaTheme="minorEastAsia"/>
          <w:lang w:bidi="en-US"/>
        </w:rPr>
        <w:t>.</w:t>
      </w:r>
      <w:r w:rsidR="00082D59" w:rsidRPr="00136A38">
        <w:rPr>
          <w:rFonts w:eastAsiaTheme="minorEastAsia"/>
          <w:noProof/>
          <w:lang w:bidi="en-US"/>
        </w:rPr>
        <w:t>21</w:t>
      </w:r>
      <w:r w:rsidRPr="00136A38">
        <w:rPr>
          <w:rFonts w:eastAsiaTheme="minorEastAsia"/>
          <w:lang w:bidi="en-US"/>
        </w:rPr>
        <w:t>)</w:t>
      </w:r>
    </w:p>
    <w:p w14:paraId="0FC15EB6" w14:textId="6BE9CC0F" w:rsidR="004837CC" w:rsidRPr="00136A38" w:rsidRDefault="004837CC" w:rsidP="00B66DCD">
      <w:pPr>
        <w:jc w:val="right"/>
      </w:pPr>
      <w:r w:rsidRPr="00136A38">
        <w:rPr>
          <w:rFonts w:eastAsiaTheme="minorEastAsia"/>
        </w:rPr>
        <w:tab/>
      </w:r>
      <m:oMath>
        <m:sSub>
          <m:sSubPr>
            <m:ctrlPr>
              <w:rPr>
                <w:rFonts w:ascii="Cambria Math" w:hAnsi="Cambria Math"/>
                <w:i/>
              </w:rPr>
            </m:ctrlPr>
          </m:sSubPr>
          <m:e>
            <m:r>
              <w:rPr>
                <w:rFonts w:ascii="Cambria Math"/>
              </w:rPr>
              <m:t>α</m:t>
            </m:r>
          </m:e>
          <m:sub>
            <m:r>
              <w:rPr>
                <w:rFonts w:ascii="Cambria Math"/>
              </w:rPr>
              <m:t>5</m:t>
            </m:r>
          </m:sub>
        </m:sSub>
        <m:r>
          <w:rPr>
            <w:rFonts w:ascii="Cambria Math"/>
          </w:rPr>
          <m:t>=</m:t>
        </m:r>
        <m:sSub>
          <m:sSubPr>
            <m:ctrlPr>
              <w:rPr>
                <w:rFonts w:ascii="Cambria Math" w:hAnsi="Cambria Math"/>
                <w:i/>
              </w:rPr>
            </m:ctrlPr>
          </m:sSubPr>
          <m:e>
            <m:r>
              <w:rPr>
                <w:rFonts w:ascii="Cambria Math"/>
              </w:rPr>
              <m:t>α</m:t>
            </m:r>
          </m:e>
          <m:sub>
            <m:r>
              <w:rPr>
                <w:rFonts w:ascii="Cambria Math"/>
              </w:rPr>
              <m:t>2</m:t>
            </m:r>
          </m:sub>
        </m:sSub>
        <m:r>
          <w:rPr>
            <w:rFonts w:ascii="Cambria Math"/>
          </w:rPr>
          <m:t>,</m:t>
        </m:r>
        <m:m>
          <m:mPr>
            <m:mcs>
              <m:mc>
                <m:mcPr>
                  <m:count m:val="2"/>
                  <m:mcJc m:val="center"/>
                </m:mcPr>
              </m:mc>
            </m:mcs>
            <m:ctrlPr>
              <w:rPr>
                <w:rFonts w:ascii="Cambria Math" w:hAnsi="Cambria Math"/>
                <w:i/>
              </w:rPr>
            </m:ctrlPr>
          </m:mPr>
          <m:mr>
            <m:e/>
            <m:e>
              <m:sSubSup>
                <m:sSubSupPr>
                  <m:ctrlPr>
                    <w:rPr>
                      <w:rFonts w:ascii="Cambria Math" w:hAnsi="Cambria Math"/>
                      <w:i/>
                    </w:rPr>
                  </m:ctrlPr>
                </m:sSubSupPr>
                <m:e>
                  <m:r>
                    <w:rPr>
                      <w:rFonts w:ascii="Cambria Math"/>
                    </w:rPr>
                    <m:t>β</m:t>
                  </m:r>
                </m:e>
                <m:sub>
                  <m:r>
                    <w:rPr>
                      <w:rFonts w:ascii="Cambria Math"/>
                    </w:rPr>
                    <m:t>5</m:t>
                  </m:r>
                </m:sub>
                <m:sup>
                  <m:r>
                    <w:rPr>
                      <w:rFonts w:ascii="Cambria Math"/>
                    </w:rPr>
                    <m:t>(m)</m:t>
                  </m:r>
                </m:sup>
              </m:sSubSup>
              <m:r>
                <w:rPr>
                  <w:rFonts w:ascii="Cambria Math"/>
                </w:rPr>
                <m:t>=[2m</m:t>
              </m:r>
              <m:sSub>
                <m:sSubPr>
                  <m:ctrlPr>
                    <w:rPr>
                      <w:rFonts w:ascii="Cambria Math" w:hAnsi="Cambria Math"/>
                      <w:i/>
                    </w:rPr>
                  </m:ctrlPr>
                </m:sSubPr>
                <m:e>
                  <m:r>
                    <w:rPr>
                      <w:rFonts w:ascii="Cambria Math"/>
                    </w:rPr>
                    <m:t>d</m:t>
                  </m:r>
                </m:e>
                <m:sub>
                  <m:r>
                    <w:rPr>
                      <w:rFonts w:ascii="Cambria Math"/>
                    </w:rPr>
                    <m:t>3</m:t>
                  </m:r>
                </m:sub>
              </m:sSub>
              <m:r>
                <w:rPr>
                  <w:rFonts w:ascii="Cambria Math"/>
                </w:rPr>
                <m:t>+</m:t>
              </m:r>
              <m:sSub>
                <m:sSubPr>
                  <m:ctrlPr>
                    <w:rPr>
                      <w:rFonts w:ascii="Cambria Math" w:hAnsi="Cambria Math"/>
                      <w:i/>
                    </w:rPr>
                  </m:ctrlPr>
                </m:sSubPr>
                <m:e>
                  <m:r>
                    <w:rPr>
                      <w:rFonts w:ascii="Cambria Math"/>
                    </w:rPr>
                    <m:t>d</m:t>
                  </m:r>
                </m:e>
                <m:sub>
                  <m:r>
                    <w:rPr>
                      <w:rFonts w:ascii="Cambria Math"/>
                    </w:rPr>
                    <m:t>1</m:t>
                  </m:r>
                </m:sub>
              </m:sSub>
              <m:r>
                <w:rPr>
                  <w:rFonts w:ascii="Cambria Math"/>
                </w:rPr>
                <m:t>+z]/</m:t>
              </m:r>
              <m:rad>
                <m:radPr>
                  <m:degHide m:val="1"/>
                  <m:ctrlPr>
                    <w:rPr>
                      <w:rFonts w:ascii="Cambria Math" w:hAnsi="Cambria Math"/>
                      <w:i/>
                    </w:rPr>
                  </m:ctrlPr>
                </m:radPr>
                <m:deg/>
                <m:e>
                  <m:r>
                    <w:rPr>
                      <w:rFonts w:ascii="Cambria Math"/>
                    </w:rPr>
                    <m:t>D</m:t>
                  </m:r>
                </m:e>
              </m:rad>
            </m:e>
          </m:mr>
        </m:m>
      </m:oMath>
      <w:r w:rsidR="003A084E" w:rsidRPr="00136A38">
        <w:rPr>
          <w:rFonts w:eastAsiaTheme="minorEastAsia"/>
        </w:rPr>
        <w:tab/>
      </w:r>
      <w:r w:rsidR="003A084E" w:rsidRPr="00136A38">
        <w:rPr>
          <w:rFonts w:eastAsiaTheme="minorEastAsia"/>
        </w:rPr>
        <w:tab/>
      </w:r>
      <w:r w:rsidRPr="00136A38">
        <w:rPr>
          <w:rFonts w:eastAsiaTheme="minorEastAsia"/>
        </w:rPr>
        <w:tab/>
      </w:r>
      <w:r w:rsidRPr="00136A38">
        <w:rPr>
          <w:rFonts w:eastAsiaTheme="minorEastAsia"/>
          <w:lang w:bidi="en-US"/>
        </w:rPr>
        <w:t>(</w:t>
      </w:r>
      <w:r w:rsidR="00B66DCD" w:rsidRPr="00136A38">
        <w:rPr>
          <w:rFonts w:eastAsiaTheme="minorEastAsia"/>
          <w:lang w:bidi="en-US"/>
        </w:rPr>
        <w:t>S</w:t>
      </w:r>
      <w:r w:rsidR="002C6E78" w:rsidRPr="00136A38">
        <w:rPr>
          <w:rFonts w:eastAsiaTheme="minorEastAsia"/>
          <w:lang w:bidi="en-US"/>
        </w:rPr>
        <w:t>.</w:t>
      </w:r>
      <w:r w:rsidR="00082D59" w:rsidRPr="00136A38">
        <w:rPr>
          <w:rFonts w:eastAsiaTheme="minorEastAsia"/>
          <w:noProof/>
          <w:lang w:bidi="en-US"/>
        </w:rPr>
        <w:t>22</w:t>
      </w:r>
      <w:r w:rsidRPr="00136A38">
        <w:rPr>
          <w:rFonts w:eastAsiaTheme="minorEastAsia"/>
          <w:lang w:bidi="en-US"/>
        </w:rPr>
        <w:t>)</w:t>
      </w:r>
    </w:p>
    <w:p w14:paraId="085B2C2F" w14:textId="279D5555" w:rsidR="004837CC" w:rsidRPr="00136A38" w:rsidRDefault="004837CC" w:rsidP="00B66DCD">
      <w:pPr>
        <w:jc w:val="right"/>
        <w:rPr>
          <w:rFonts w:eastAsiaTheme="minorEastAsia"/>
        </w:rPr>
      </w:pPr>
      <w:r w:rsidRPr="00136A38">
        <w:rPr>
          <w:rFonts w:eastAsiaTheme="minorEastAsia"/>
        </w:rPr>
        <w:tab/>
      </w:r>
      <m:oMath>
        <m:sSub>
          <m:sSubPr>
            <m:ctrlPr>
              <w:rPr>
                <w:rFonts w:ascii="Cambria Math" w:hAnsi="Cambria Math"/>
                <w:i/>
              </w:rPr>
            </m:ctrlPr>
          </m:sSubPr>
          <m:e>
            <m:r>
              <w:rPr>
                <w:rFonts w:ascii="Cambria Math"/>
              </w:rPr>
              <m:t>α</m:t>
            </m:r>
          </m:e>
          <m:sub>
            <m:r>
              <w:rPr>
                <w:rFonts w:ascii="Cambria Math"/>
              </w:rPr>
              <m:t>6</m:t>
            </m:r>
          </m:sub>
        </m:sSub>
        <m:r>
          <w:rPr>
            <w:rFonts w:ascii="Cambria Math"/>
          </w:rPr>
          <m:t>=</m:t>
        </m:r>
        <m:sSub>
          <m:sSubPr>
            <m:ctrlPr>
              <w:rPr>
                <w:rFonts w:ascii="Cambria Math" w:hAnsi="Cambria Math"/>
                <w:i/>
              </w:rPr>
            </m:ctrlPr>
          </m:sSubPr>
          <m:e>
            <m:r>
              <w:rPr>
                <w:rFonts w:ascii="Cambria Math"/>
              </w:rPr>
              <m:t>α</m:t>
            </m:r>
          </m:e>
          <m:sub>
            <m:r>
              <w:rPr>
                <w:rFonts w:ascii="Cambria Math"/>
              </w:rPr>
              <m:t>1</m:t>
            </m:r>
          </m:sub>
        </m:sSub>
        <m:r>
          <w:rPr>
            <w:rFonts w:ascii="Cambria Math"/>
          </w:rPr>
          <m:t>,</m:t>
        </m:r>
        <m:m>
          <m:mPr>
            <m:mcs>
              <m:mc>
                <m:mcPr>
                  <m:count m:val="2"/>
                  <m:mcJc m:val="center"/>
                </m:mcPr>
              </m:mc>
            </m:mcs>
            <m:ctrlPr>
              <w:rPr>
                <w:rFonts w:ascii="Cambria Math" w:hAnsi="Cambria Math"/>
                <w:i/>
              </w:rPr>
            </m:ctrlPr>
          </m:mPr>
          <m:mr>
            <m:e/>
            <m:e>
              <m:sSubSup>
                <m:sSubSupPr>
                  <m:ctrlPr>
                    <w:rPr>
                      <w:rFonts w:ascii="Cambria Math" w:hAnsi="Cambria Math"/>
                      <w:i/>
                    </w:rPr>
                  </m:ctrlPr>
                </m:sSubSupPr>
                <m:e>
                  <m:r>
                    <w:rPr>
                      <w:rFonts w:ascii="Cambria Math"/>
                    </w:rPr>
                    <m:t>β</m:t>
                  </m:r>
                </m:e>
                <m:sub>
                  <m:r>
                    <w:rPr>
                      <w:rFonts w:ascii="Cambria Math"/>
                    </w:rPr>
                    <m:t>6</m:t>
                  </m:r>
                </m:sub>
                <m:sup>
                  <m:r>
                    <w:rPr>
                      <w:rFonts w:ascii="Cambria Math"/>
                    </w:rPr>
                    <m:t>(m)</m:t>
                  </m:r>
                </m:sup>
              </m:sSubSup>
              <m:r>
                <w:rPr>
                  <w:rFonts w:ascii="Cambria Math"/>
                </w:rPr>
                <m:t>=[2m</m:t>
              </m:r>
              <m:sSub>
                <m:sSubPr>
                  <m:ctrlPr>
                    <w:rPr>
                      <w:rFonts w:ascii="Cambria Math" w:hAnsi="Cambria Math"/>
                      <w:i/>
                    </w:rPr>
                  </m:ctrlPr>
                </m:sSubPr>
                <m:e>
                  <m:r>
                    <w:rPr>
                      <w:rFonts w:ascii="Cambria Math"/>
                    </w:rPr>
                    <m:t>d</m:t>
                  </m:r>
                </m:e>
                <m:sub>
                  <m:r>
                    <w:rPr>
                      <w:rFonts w:ascii="Cambria Math"/>
                    </w:rPr>
                    <m:t>3</m:t>
                  </m:r>
                </m:sub>
              </m:sSub>
              <m:r>
                <w:rPr>
                  <w:rFonts w:ascii="Cambria Math"/>
                </w:rPr>
                <m:t>+</m:t>
              </m:r>
              <m:sSub>
                <m:sSubPr>
                  <m:ctrlPr>
                    <w:rPr>
                      <w:rFonts w:ascii="Cambria Math" w:hAnsi="Cambria Math"/>
                      <w:i/>
                    </w:rPr>
                  </m:ctrlPr>
                </m:sSubPr>
                <m:e>
                  <m:r>
                    <w:rPr>
                      <w:rFonts w:ascii="Cambria Math"/>
                    </w:rPr>
                    <m:t>d</m:t>
                  </m:r>
                </m:e>
                <m:sub>
                  <m:r>
                    <w:rPr>
                      <w:rFonts w:ascii="Cambria Math"/>
                    </w:rPr>
                    <m:t>2</m:t>
                  </m:r>
                </m:sub>
              </m:sSub>
              <m:r>
                <w:rPr>
                  <w:rFonts w:ascii="Cambria Math"/>
                </w:rPr>
                <m:t>+z]/</m:t>
              </m:r>
              <m:rad>
                <m:radPr>
                  <m:degHide m:val="1"/>
                  <m:ctrlPr>
                    <w:rPr>
                      <w:rFonts w:ascii="Cambria Math" w:hAnsi="Cambria Math"/>
                      <w:i/>
                    </w:rPr>
                  </m:ctrlPr>
                </m:radPr>
                <m:deg/>
                <m:e>
                  <m:r>
                    <w:rPr>
                      <w:rFonts w:ascii="Cambria Math"/>
                    </w:rPr>
                    <m:t>D</m:t>
                  </m:r>
                </m:e>
              </m:rad>
            </m:e>
          </m:mr>
        </m:m>
      </m:oMath>
      <w:r w:rsidR="003A084E" w:rsidRPr="00136A38">
        <w:rPr>
          <w:rFonts w:eastAsiaTheme="minorEastAsia"/>
        </w:rPr>
        <w:tab/>
      </w:r>
      <w:r w:rsidR="003A084E" w:rsidRPr="00136A38">
        <w:rPr>
          <w:rFonts w:eastAsiaTheme="minorEastAsia"/>
        </w:rPr>
        <w:tab/>
      </w:r>
      <w:r w:rsidRPr="00136A38">
        <w:rPr>
          <w:rFonts w:eastAsiaTheme="minorEastAsia"/>
        </w:rPr>
        <w:tab/>
      </w:r>
      <w:r w:rsidRPr="00136A38">
        <w:rPr>
          <w:rFonts w:eastAsiaTheme="minorEastAsia"/>
          <w:lang w:bidi="en-US"/>
        </w:rPr>
        <w:t>(</w:t>
      </w:r>
      <w:r w:rsidR="00B66DCD" w:rsidRPr="00136A38">
        <w:rPr>
          <w:rFonts w:eastAsiaTheme="minorEastAsia"/>
          <w:lang w:bidi="en-US"/>
        </w:rPr>
        <w:t>S</w:t>
      </w:r>
      <w:r w:rsidR="002C6E78" w:rsidRPr="00136A38">
        <w:rPr>
          <w:rFonts w:eastAsiaTheme="minorEastAsia"/>
          <w:lang w:bidi="en-US"/>
        </w:rPr>
        <w:t>.</w:t>
      </w:r>
      <w:r w:rsidR="00082D59" w:rsidRPr="00136A38">
        <w:rPr>
          <w:rFonts w:eastAsiaTheme="minorEastAsia"/>
          <w:noProof/>
          <w:lang w:bidi="en-US"/>
        </w:rPr>
        <w:t>23</w:t>
      </w:r>
      <w:r w:rsidRPr="00136A38">
        <w:rPr>
          <w:rFonts w:eastAsiaTheme="minorEastAsia"/>
          <w:lang w:bidi="en-US"/>
        </w:rPr>
        <w:t>)</w:t>
      </w:r>
    </w:p>
    <w:p w14:paraId="2CBAC62A" w14:textId="72F8B727" w:rsidR="004837CC" w:rsidRPr="00136A38" w:rsidRDefault="004837CC" w:rsidP="00B66DCD">
      <w:pPr>
        <w:jc w:val="right"/>
        <w:rPr>
          <w:rFonts w:eastAsiaTheme="minorEastAsia"/>
        </w:rPr>
      </w:pPr>
      <w:r w:rsidRPr="00136A38">
        <w:rPr>
          <w:rFonts w:eastAsiaTheme="minorEastAsia"/>
        </w:rPr>
        <w:tab/>
      </w:r>
      <m:oMath>
        <m:sSub>
          <m:sSubPr>
            <m:ctrlPr>
              <w:rPr>
                <w:rFonts w:ascii="Cambria Math" w:hAnsi="Cambria Math"/>
                <w:i/>
              </w:rPr>
            </m:ctrlPr>
          </m:sSubPr>
          <m:e>
            <m:r>
              <w:rPr>
                <w:rFonts w:ascii="Cambria Math"/>
              </w:rPr>
              <m:t>α</m:t>
            </m:r>
          </m:e>
          <m:sub>
            <m:r>
              <w:rPr>
                <w:rFonts w:ascii="Cambria Math"/>
              </w:rPr>
              <m:t>7</m:t>
            </m:r>
          </m:sub>
        </m:sSub>
        <m:r>
          <w:rPr>
            <w:rFonts w:ascii="Cambria Math"/>
          </w:rPr>
          <m:t>=</m:t>
        </m:r>
        <m:sSub>
          <m:sSubPr>
            <m:ctrlPr>
              <w:rPr>
                <w:rFonts w:ascii="Cambria Math" w:hAnsi="Cambria Math"/>
                <w:i/>
              </w:rPr>
            </m:ctrlPr>
          </m:sSubPr>
          <m:e>
            <m:r>
              <w:rPr>
                <w:rFonts w:ascii="Cambria Math"/>
              </w:rPr>
              <m:t>α</m:t>
            </m:r>
          </m:e>
          <m:sub>
            <m:r>
              <w:rPr>
                <w:rFonts w:ascii="Cambria Math"/>
              </w:rPr>
              <m:t>1</m:t>
            </m:r>
          </m:sub>
        </m:sSub>
        <m:r>
          <w:rPr>
            <w:rFonts w:ascii="Cambria Math"/>
          </w:rPr>
          <m:t>,</m:t>
        </m:r>
        <m:m>
          <m:mPr>
            <m:mcs>
              <m:mc>
                <m:mcPr>
                  <m:count m:val="2"/>
                  <m:mcJc m:val="center"/>
                </m:mcPr>
              </m:mc>
            </m:mcs>
            <m:ctrlPr>
              <w:rPr>
                <w:rFonts w:ascii="Cambria Math" w:hAnsi="Cambria Math"/>
                <w:i/>
              </w:rPr>
            </m:ctrlPr>
          </m:mPr>
          <m:mr>
            <m:e/>
            <m:e>
              <m:sSubSup>
                <m:sSubSupPr>
                  <m:ctrlPr>
                    <w:rPr>
                      <w:rFonts w:ascii="Cambria Math" w:hAnsi="Cambria Math"/>
                      <w:i/>
                    </w:rPr>
                  </m:ctrlPr>
                </m:sSubSupPr>
                <m:e>
                  <m:r>
                    <w:rPr>
                      <w:rFonts w:ascii="Cambria Math"/>
                    </w:rPr>
                    <m:t>β</m:t>
                  </m:r>
                </m:e>
                <m:sub>
                  <m:r>
                    <w:rPr>
                      <w:rFonts w:ascii="Cambria Math"/>
                    </w:rPr>
                    <m:t>7</m:t>
                  </m:r>
                </m:sub>
                <m:sup>
                  <m:r>
                    <w:rPr>
                      <w:rFonts w:ascii="Cambria Math"/>
                    </w:rPr>
                    <m:t>(m)</m:t>
                  </m:r>
                </m:sup>
              </m:sSubSup>
              <m:r>
                <w:rPr>
                  <w:rFonts w:ascii="Cambria Math"/>
                </w:rPr>
                <m:t>=[2m</m:t>
              </m:r>
              <m:sSub>
                <m:sSubPr>
                  <m:ctrlPr>
                    <w:rPr>
                      <w:rFonts w:ascii="Cambria Math" w:hAnsi="Cambria Math"/>
                      <w:i/>
                    </w:rPr>
                  </m:ctrlPr>
                </m:sSubPr>
                <m:e>
                  <m:r>
                    <w:rPr>
                      <w:rFonts w:ascii="Cambria Math"/>
                    </w:rPr>
                    <m:t>d</m:t>
                  </m:r>
                </m:e>
                <m:sub>
                  <m:r>
                    <w:rPr>
                      <w:rFonts w:ascii="Cambria Math"/>
                    </w:rPr>
                    <m:t>3</m:t>
                  </m:r>
                </m:sub>
              </m:sSub>
              <m:r>
                <w:rPr>
                  <w:rFonts w:ascii="Cambria Math"/>
                </w:rPr>
                <m:t>+</m:t>
              </m:r>
              <m:sSub>
                <m:sSubPr>
                  <m:ctrlPr>
                    <w:rPr>
                      <w:rFonts w:ascii="Cambria Math" w:hAnsi="Cambria Math"/>
                      <w:i/>
                    </w:rPr>
                  </m:ctrlPr>
                </m:sSubPr>
                <m:e>
                  <m:r>
                    <w:rPr>
                      <w:rFonts w:ascii="Cambria Math"/>
                    </w:rPr>
                    <m:t>d</m:t>
                  </m:r>
                </m:e>
                <m:sub>
                  <m:r>
                    <w:rPr>
                      <w:rFonts w:ascii="Cambria Math"/>
                    </w:rPr>
                    <m:t>2</m:t>
                  </m:r>
                </m:sub>
              </m:sSub>
              <m:r>
                <w:rPr>
                  <w:rFonts w:ascii="Cambria Math"/>
                </w:rPr>
                <m:t>-</m:t>
              </m:r>
              <m:r>
                <w:rPr>
                  <w:rFonts w:ascii="Cambria Math"/>
                </w:rPr>
                <m:t>z]/</m:t>
              </m:r>
              <m:rad>
                <m:radPr>
                  <m:degHide m:val="1"/>
                  <m:ctrlPr>
                    <w:rPr>
                      <w:rFonts w:ascii="Cambria Math" w:hAnsi="Cambria Math"/>
                      <w:i/>
                    </w:rPr>
                  </m:ctrlPr>
                </m:radPr>
                <m:deg/>
                <m:e>
                  <m:r>
                    <w:rPr>
                      <w:rFonts w:ascii="Cambria Math"/>
                    </w:rPr>
                    <m:t>D</m:t>
                  </m:r>
                </m:e>
              </m:rad>
            </m:e>
          </m:mr>
        </m:m>
      </m:oMath>
      <w:r w:rsidR="003A084E" w:rsidRPr="00136A38">
        <w:rPr>
          <w:rFonts w:eastAsiaTheme="minorEastAsia"/>
        </w:rPr>
        <w:tab/>
      </w:r>
      <w:r w:rsidR="003A084E" w:rsidRPr="00136A38">
        <w:rPr>
          <w:rFonts w:eastAsiaTheme="minorEastAsia"/>
        </w:rPr>
        <w:tab/>
      </w:r>
      <w:r w:rsidRPr="00136A38">
        <w:rPr>
          <w:rFonts w:eastAsiaTheme="minorEastAsia"/>
        </w:rPr>
        <w:tab/>
      </w:r>
      <w:r w:rsidRPr="00136A38">
        <w:rPr>
          <w:rFonts w:eastAsiaTheme="minorEastAsia"/>
          <w:lang w:bidi="en-US"/>
        </w:rPr>
        <w:t>(</w:t>
      </w:r>
      <w:r w:rsidR="00B66DCD" w:rsidRPr="00136A38">
        <w:rPr>
          <w:rFonts w:eastAsiaTheme="minorEastAsia"/>
          <w:lang w:bidi="en-US"/>
        </w:rPr>
        <w:t>S</w:t>
      </w:r>
      <w:r w:rsidR="002C6E78" w:rsidRPr="00136A38">
        <w:rPr>
          <w:rFonts w:eastAsiaTheme="minorEastAsia"/>
          <w:lang w:bidi="en-US"/>
        </w:rPr>
        <w:t>.</w:t>
      </w:r>
      <w:r w:rsidR="00082D59" w:rsidRPr="00136A38">
        <w:rPr>
          <w:rFonts w:eastAsiaTheme="minorEastAsia"/>
          <w:noProof/>
          <w:lang w:bidi="en-US"/>
        </w:rPr>
        <w:t>24</w:t>
      </w:r>
      <w:r w:rsidRPr="00136A38">
        <w:rPr>
          <w:rFonts w:eastAsiaTheme="minorEastAsia"/>
          <w:lang w:bidi="en-US"/>
        </w:rPr>
        <w:t>)</w:t>
      </w:r>
    </w:p>
    <w:p w14:paraId="145110DA" w14:textId="0437F815" w:rsidR="004837CC" w:rsidRPr="00136A38" w:rsidRDefault="004837CC" w:rsidP="00B66DCD">
      <w:pPr>
        <w:jc w:val="right"/>
        <w:rPr>
          <w:rFonts w:eastAsiaTheme="minorEastAsia"/>
        </w:rPr>
      </w:pPr>
      <w:r w:rsidRPr="00136A38">
        <w:rPr>
          <w:rFonts w:eastAsiaTheme="minorEastAsia"/>
        </w:rPr>
        <w:tab/>
      </w:r>
      <m:oMath>
        <m:sSub>
          <m:sSubPr>
            <m:ctrlPr>
              <w:rPr>
                <w:rFonts w:ascii="Cambria Math" w:hAnsi="Cambria Math"/>
                <w:i/>
              </w:rPr>
            </m:ctrlPr>
          </m:sSubPr>
          <m:e>
            <m:r>
              <w:rPr>
                <w:rFonts w:ascii="Cambria Math"/>
              </w:rPr>
              <m:t>α</m:t>
            </m:r>
          </m:e>
          <m:sub>
            <m:r>
              <w:rPr>
                <w:rFonts w:ascii="Cambria Math"/>
              </w:rPr>
              <m:t>8</m:t>
            </m:r>
          </m:sub>
        </m:sSub>
        <m:r>
          <w:rPr>
            <w:rFonts w:ascii="Cambria Math"/>
          </w:rPr>
          <m:t>=</m:t>
        </m:r>
        <m:sSub>
          <m:sSubPr>
            <m:ctrlPr>
              <w:rPr>
                <w:rFonts w:ascii="Cambria Math" w:hAnsi="Cambria Math"/>
                <w:i/>
              </w:rPr>
            </m:ctrlPr>
          </m:sSubPr>
          <m:e>
            <m:r>
              <w:rPr>
                <w:rFonts w:ascii="Cambria Math"/>
              </w:rPr>
              <m:t>α</m:t>
            </m:r>
          </m:e>
          <m:sub>
            <m:r>
              <w:rPr>
                <w:rFonts w:ascii="Cambria Math"/>
              </w:rPr>
              <m:t>2</m:t>
            </m:r>
          </m:sub>
        </m:sSub>
        <m:r>
          <w:rPr>
            <w:rFonts w:ascii="Cambria Math"/>
          </w:rPr>
          <m:t>,</m:t>
        </m:r>
        <m:m>
          <m:mPr>
            <m:mcs>
              <m:mc>
                <m:mcPr>
                  <m:count m:val="2"/>
                  <m:mcJc m:val="center"/>
                </m:mcPr>
              </m:mc>
            </m:mcs>
            <m:ctrlPr>
              <w:rPr>
                <w:rFonts w:ascii="Cambria Math" w:hAnsi="Cambria Math"/>
                <w:i/>
              </w:rPr>
            </m:ctrlPr>
          </m:mPr>
          <m:mr>
            <m:e/>
            <m:e>
              <m:sSubSup>
                <m:sSubSupPr>
                  <m:ctrlPr>
                    <w:rPr>
                      <w:rFonts w:ascii="Cambria Math" w:hAnsi="Cambria Math"/>
                      <w:i/>
                    </w:rPr>
                  </m:ctrlPr>
                </m:sSubSupPr>
                <m:e>
                  <m:r>
                    <w:rPr>
                      <w:rFonts w:ascii="Cambria Math"/>
                    </w:rPr>
                    <m:t>β</m:t>
                  </m:r>
                </m:e>
                <m:sub>
                  <m:r>
                    <w:rPr>
                      <w:rFonts w:ascii="Cambria Math"/>
                    </w:rPr>
                    <m:t>8</m:t>
                  </m:r>
                </m:sub>
                <m:sup>
                  <m:r>
                    <w:rPr>
                      <w:rFonts w:ascii="Cambria Math"/>
                    </w:rPr>
                    <m:t>(m)</m:t>
                  </m:r>
                </m:sup>
              </m:sSubSup>
              <m:r>
                <w:rPr>
                  <w:rFonts w:ascii="Cambria Math"/>
                </w:rPr>
                <m:t>=[2m</m:t>
              </m:r>
              <m:sSub>
                <m:sSubPr>
                  <m:ctrlPr>
                    <w:rPr>
                      <w:rFonts w:ascii="Cambria Math" w:hAnsi="Cambria Math"/>
                      <w:i/>
                    </w:rPr>
                  </m:ctrlPr>
                </m:sSubPr>
                <m:e>
                  <m:r>
                    <w:rPr>
                      <w:rFonts w:ascii="Cambria Math"/>
                    </w:rPr>
                    <m:t>d</m:t>
                  </m:r>
                </m:e>
                <m:sub>
                  <m:r>
                    <w:rPr>
                      <w:rFonts w:ascii="Cambria Math"/>
                    </w:rPr>
                    <m:t>3</m:t>
                  </m:r>
                </m:sub>
              </m:sSub>
              <m:r>
                <w:rPr>
                  <w:rFonts w:ascii="Cambria Math"/>
                </w:rPr>
                <m:t>+</m:t>
              </m:r>
              <m:sSub>
                <m:sSubPr>
                  <m:ctrlPr>
                    <w:rPr>
                      <w:rFonts w:ascii="Cambria Math" w:hAnsi="Cambria Math"/>
                      <w:i/>
                    </w:rPr>
                  </m:ctrlPr>
                </m:sSubPr>
                <m:e>
                  <m:r>
                    <w:rPr>
                      <w:rFonts w:ascii="Cambria Math"/>
                    </w:rPr>
                    <m:t>d</m:t>
                  </m:r>
                </m:e>
                <m:sub>
                  <m:r>
                    <w:rPr>
                      <w:rFonts w:ascii="Cambria Math"/>
                    </w:rPr>
                    <m:t>1</m:t>
                  </m:r>
                </m:sub>
              </m:sSub>
              <m:r>
                <w:rPr>
                  <w:rFonts w:ascii="Cambria Math"/>
                </w:rPr>
                <m:t>-</m:t>
              </m:r>
              <m:r>
                <w:rPr>
                  <w:rFonts w:ascii="Cambria Math"/>
                </w:rPr>
                <m:t>z]/</m:t>
              </m:r>
              <m:rad>
                <m:radPr>
                  <m:degHide m:val="1"/>
                  <m:ctrlPr>
                    <w:rPr>
                      <w:rFonts w:ascii="Cambria Math" w:hAnsi="Cambria Math"/>
                      <w:i/>
                    </w:rPr>
                  </m:ctrlPr>
                </m:radPr>
                <m:deg/>
                <m:e>
                  <m:r>
                    <w:rPr>
                      <w:rFonts w:ascii="Cambria Math"/>
                    </w:rPr>
                    <m:t>D</m:t>
                  </m:r>
                </m:e>
              </m:rad>
            </m:e>
          </m:mr>
        </m:m>
      </m:oMath>
      <w:r w:rsidR="003A084E" w:rsidRPr="00136A38">
        <w:rPr>
          <w:rFonts w:eastAsiaTheme="minorEastAsia"/>
        </w:rPr>
        <w:tab/>
      </w:r>
      <w:r w:rsidR="003A084E" w:rsidRPr="00136A38">
        <w:rPr>
          <w:rFonts w:eastAsiaTheme="minorEastAsia"/>
        </w:rPr>
        <w:tab/>
      </w:r>
      <w:r w:rsidRPr="00136A38">
        <w:rPr>
          <w:rFonts w:eastAsiaTheme="minorEastAsia"/>
        </w:rPr>
        <w:tab/>
      </w:r>
      <w:r w:rsidRPr="00136A38">
        <w:rPr>
          <w:rFonts w:eastAsiaTheme="minorEastAsia"/>
          <w:lang w:bidi="en-US"/>
        </w:rPr>
        <w:t>(</w:t>
      </w:r>
      <w:r w:rsidR="00B66DCD" w:rsidRPr="00136A38">
        <w:rPr>
          <w:rFonts w:eastAsiaTheme="minorEastAsia"/>
          <w:lang w:bidi="en-US"/>
        </w:rPr>
        <w:t>S</w:t>
      </w:r>
      <w:r w:rsidR="002C6E78" w:rsidRPr="00136A38">
        <w:rPr>
          <w:rFonts w:eastAsiaTheme="minorEastAsia"/>
          <w:lang w:bidi="en-US"/>
        </w:rPr>
        <w:t>.</w:t>
      </w:r>
      <w:r w:rsidR="00082D59" w:rsidRPr="00136A38">
        <w:rPr>
          <w:rFonts w:eastAsiaTheme="minorEastAsia"/>
          <w:noProof/>
          <w:lang w:bidi="en-US"/>
        </w:rPr>
        <w:t>25</w:t>
      </w:r>
      <w:r w:rsidRPr="00136A38">
        <w:rPr>
          <w:rFonts w:eastAsiaTheme="minorEastAsia"/>
          <w:lang w:bidi="en-US"/>
        </w:rPr>
        <w:t>)</w:t>
      </w:r>
    </w:p>
    <w:p w14:paraId="05003BA3" w14:textId="51441AE7" w:rsidR="004837CC" w:rsidRPr="00136A38" w:rsidRDefault="004837CC" w:rsidP="00B66DCD">
      <w:pPr>
        <w:jc w:val="right"/>
        <w:rPr>
          <w:rFonts w:eastAsiaTheme="minorEastAsia"/>
        </w:rPr>
      </w:pPr>
      <w:r w:rsidRPr="00136A38">
        <w:rPr>
          <w:rFonts w:eastAsiaTheme="minorEastAsia"/>
        </w:rPr>
        <w:tab/>
      </w:r>
      <m:oMath>
        <m:sSup>
          <m:sSupPr>
            <m:ctrlPr>
              <w:rPr>
                <w:rFonts w:ascii="Cambria Math" w:hAnsi="Cambria Math"/>
                <w:i/>
              </w:rPr>
            </m:ctrlPr>
          </m:sSupPr>
          <m:e>
            <m:r>
              <w:rPr>
                <w:rFonts w:ascii="Cambria Math"/>
              </w:rPr>
              <m:t>C</m:t>
            </m:r>
          </m:e>
          <m:sup>
            <m:r>
              <w:rPr>
                <w:rFonts w:ascii="Cambria Math"/>
              </w:rPr>
              <m:t>(m)</m:t>
            </m:r>
          </m:sup>
        </m:sSup>
        <m:r>
          <w:rPr>
            <w:rFonts w:ascii="Cambria Math"/>
          </w:rPr>
          <m:t>=</m:t>
        </m:r>
        <m:f>
          <m:fPr>
            <m:ctrlPr>
              <w:rPr>
                <w:rFonts w:ascii="Cambria Math" w:hAnsi="Cambria Math"/>
                <w:i/>
              </w:rPr>
            </m:ctrlPr>
          </m:fPr>
          <m:num>
            <m:r>
              <w:rPr>
                <w:rFonts w:ascii="Cambria Math"/>
              </w:rPr>
              <m:t>2</m:t>
            </m:r>
            <m:sSub>
              <m:sSubPr>
                <m:ctrlPr>
                  <w:rPr>
                    <w:rFonts w:ascii="Cambria Math" w:hAnsi="Cambria Math"/>
                    <w:i/>
                  </w:rPr>
                </m:ctrlPr>
              </m:sSubPr>
              <m:e>
                <m:r>
                  <w:rPr>
                    <w:rFonts w:ascii="Cambria Math"/>
                  </w:rPr>
                  <m:t>C</m:t>
                </m:r>
              </m:e>
              <m:sub>
                <m:r>
                  <w:rPr>
                    <w:rFonts w:ascii="Cambria Math"/>
                  </w:rPr>
                  <m:t>0</m:t>
                </m:r>
              </m:sub>
            </m:sSub>
          </m:num>
          <m:den>
            <m:r>
              <w:rPr>
                <w:rFonts w:ascii="Cambria Math"/>
              </w:rPr>
              <m:t>π</m:t>
            </m:r>
            <m:rad>
              <m:radPr>
                <m:degHide m:val="1"/>
                <m:ctrlPr>
                  <w:rPr>
                    <w:rFonts w:ascii="Cambria Math" w:hAnsi="Cambria Math"/>
                    <w:i/>
                  </w:rPr>
                </m:ctrlPr>
              </m:radPr>
              <m:deg/>
              <m:e>
                <m:r>
                  <w:rPr>
                    <w:rFonts w:ascii="Cambria Math"/>
                  </w:rPr>
                  <m:t>D</m:t>
                </m:r>
              </m:e>
            </m:rad>
          </m:den>
        </m:f>
        <m:func>
          <m:funcPr>
            <m:ctrlPr>
              <w:rPr>
                <w:rFonts w:ascii="Cambria Math" w:hAnsi="Cambria Math"/>
                <w:i/>
              </w:rPr>
            </m:ctrlPr>
          </m:funcPr>
          <m:fName>
            <m:r>
              <w:rPr>
                <w:rFonts w:ascii="Cambria Math"/>
              </w:rPr>
              <m:t>exp</m:t>
            </m:r>
          </m:fName>
          <m:e>
            <m:r>
              <w:rPr>
                <w:rFonts w:ascii="Cambria Math"/>
              </w:rPr>
              <m:t>[</m:t>
            </m:r>
          </m:e>
        </m:func>
        <m:r>
          <w:rPr>
            <w:rFonts w:ascii="Cambria Math"/>
          </w:rPr>
          <m:t>-</m:t>
        </m:r>
        <m:r>
          <w:rPr>
            <w:rFonts w:ascii="Cambria Math"/>
          </w:rPr>
          <m:t>(λ+</m:t>
        </m:r>
        <m:f>
          <m:fPr>
            <m:ctrlPr>
              <w:rPr>
                <w:rFonts w:ascii="Cambria Math" w:hAnsi="Cambria Math"/>
                <w:i/>
              </w:rPr>
            </m:ctrlPr>
          </m:fPr>
          <m:num>
            <m:sSup>
              <m:sSupPr>
                <m:ctrlPr>
                  <w:rPr>
                    <w:rFonts w:ascii="Cambria Math" w:hAnsi="Cambria Math"/>
                    <w:i/>
                  </w:rPr>
                </m:ctrlPr>
              </m:sSupPr>
              <m:e>
                <m:r>
                  <w:rPr>
                    <w:rFonts w:ascii="Cambria Math"/>
                  </w:rPr>
                  <m:t>V</m:t>
                </m:r>
              </m:e>
              <m:sup>
                <m:r>
                  <w:rPr>
                    <w:rFonts w:ascii="Cambria Math"/>
                  </w:rPr>
                  <m:t>2</m:t>
                </m:r>
              </m:sup>
            </m:sSup>
          </m:num>
          <m:den>
            <m:r>
              <w:rPr>
                <w:rFonts w:ascii="Cambria Math"/>
              </w:rPr>
              <m:t>4D</m:t>
            </m:r>
          </m:den>
        </m:f>
        <m:r>
          <w:rPr>
            <w:rFonts w:ascii="Cambria Math"/>
          </w:rPr>
          <m:t>)t]</m:t>
        </m:r>
        <m:r>
          <w:rPr>
            <w:rFonts w:ascii="Cambria Math" w:hAnsi="Cambria Math" w:cs="Cambria Math"/>
          </w:rPr>
          <m:t>⋅</m:t>
        </m:r>
        <m:r>
          <w:rPr>
            <w:rFonts w:ascii="Cambria Math"/>
          </w:rPr>
          <m:t>l</m:t>
        </m:r>
      </m:oMath>
      <w:r w:rsidRPr="00136A38">
        <w:rPr>
          <w:rFonts w:eastAsiaTheme="minorEastAsia"/>
        </w:rPr>
        <w:tab/>
      </w:r>
      <w:r w:rsidR="003A084E" w:rsidRPr="00136A38">
        <w:rPr>
          <w:rFonts w:eastAsiaTheme="minorEastAsia"/>
        </w:rPr>
        <w:tab/>
      </w:r>
      <w:r w:rsidR="003A084E" w:rsidRPr="00136A38">
        <w:rPr>
          <w:rFonts w:eastAsiaTheme="minorEastAsia"/>
        </w:rPr>
        <w:tab/>
      </w:r>
      <w:r w:rsidRPr="00136A38">
        <w:rPr>
          <w:rFonts w:eastAsiaTheme="minorEastAsia"/>
          <w:lang w:bidi="en-US"/>
        </w:rPr>
        <w:t>(</w:t>
      </w:r>
      <w:r w:rsidR="00B66DCD" w:rsidRPr="00136A38">
        <w:rPr>
          <w:rFonts w:eastAsiaTheme="minorEastAsia"/>
          <w:lang w:bidi="en-US"/>
        </w:rPr>
        <w:t>S</w:t>
      </w:r>
      <w:r w:rsidR="002C6E78" w:rsidRPr="00136A38">
        <w:rPr>
          <w:rFonts w:eastAsiaTheme="minorEastAsia"/>
          <w:lang w:bidi="en-US"/>
        </w:rPr>
        <w:t>.</w:t>
      </w:r>
      <w:r w:rsidR="00082D59" w:rsidRPr="00136A38">
        <w:rPr>
          <w:rFonts w:eastAsiaTheme="minorEastAsia"/>
          <w:noProof/>
          <w:lang w:bidi="en-US"/>
        </w:rPr>
        <w:t>26</w:t>
      </w:r>
      <w:r w:rsidRPr="00136A38">
        <w:rPr>
          <w:rFonts w:eastAsiaTheme="minorEastAsia"/>
          <w:lang w:bidi="en-US"/>
        </w:rPr>
        <w:t>)</w:t>
      </w:r>
    </w:p>
    <w:p w14:paraId="74FC97C8" w14:textId="4B969F66" w:rsidR="004837CC" w:rsidRPr="00136A38" w:rsidRDefault="004837CC" w:rsidP="00B66DCD">
      <w:pPr>
        <w:jc w:val="right"/>
        <w:rPr>
          <w:rFonts w:eastAsiaTheme="minorEastAsia"/>
        </w:rPr>
      </w:pPr>
      <m:oMath>
        <m:r>
          <w:rPr>
            <w:rFonts w:ascii="Cambria Math"/>
          </w:rPr>
          <m:t>I=</m:t>
        </m:r>
        <m:nary>
          <m:naryPr>
            <m:ctrlPr>
              <w:rPr>
                <w:rFonts w:ascii="Cambria Math" w:hAnsi="Cambria Math"/>
                <w:i/>
              </w:rPr>
            </m:ctrlPr>
          </m:naryPr>
          <m:sub>
            <m:r>
              <w:rPr>
                <w:rFonts w:ascii="Cambria Math"/>
              </w:rPr>
              <m:t>0</m:t>
            </m:r>
          </m:sub>
          <m:sup>
            <m:r>
              <w:rPr>
                <w:rFonts w:ascii="Cambria Math"/>
              </w:rPr>
              <m:t>∞</m:t>
            </m:r>
          </m:sup>
          <m:e>
            <m:f>
              <m:fPr>
                <m:ctrlPr>
                  <w:rPr>
                    <w:rFonts w:ascii="Cambria Math" w:hAnsi="Cambria Math"/>
                    <w:i/>
                  </w:rPr>
                </m:ctrlPr>
              </m:fPr>
              <m:num>
                <m:sSup>
                  <m:sSupPr>
                    <m:ctrlPr>
                      <w:rPr>
                        <w:rFonts w:ascii="Cambria Math" w:hAnsi="Cambria Math"/>
                        <w:i/>
                      </w:rPr>
                    </m:ctrlPr>
                  </m:sSupPr>
                  <m:e>
                    <m:r>
                      <w:rPr>
                        <w:rFonts w:ascii="Cambria Math"/>
                      </w:rPr>
                      <m:t>e</m:t>
                    </m:r>
                  </m:e>
                  <m:sup>
                    <m:r>
                      <w:rPr>
                        <w:rFonts w:ascii="Cambria Math"/>
                      </w:rPr>
                      <m:t>-</m:t>
                    </m:r>
                    <m:r>
                      <w:rPr>
                        <w:rFonts w:ascii="Cambria Math"/>
                      </w:rPr>
                      <m:t>ut</m:t>
                    </m:r>
                  </m:sup>
                </m:sSup>
              </m:num>
              <m:den>
                <m:r>
                  <w:rPr>
                    <w:rFonts w:ascii="Cambria Math"/>
                  </w:rPr>
                  <m:t>γ</m:t>
                </m:r>
                <m:rad>
                  <m:radPr>
                    <m:degHide m:val="1"/>
                    <m:ctrlPr>
                      <w:rPr>
                        <w:rFonts w:ascii="Cambria Math" w:hAnsi="Cambria Math"/>
                        <w:i/>
                      </w:rPr>
                    </m:ctrlPr>
                  </m:radPr>
                  <m:deg/>
                  <m:e>
                    <m:r>
                      <w:rPr>
                        <w:rFonts w:ascii="Cambria Math"/>
                      </w:rPr>
                      <m:t>u</m:t>
                    </m:r>
                  </m:e>
                </m:rad>
              </m:den>
            </m:f>
            <m:func>
              <m:funcPr>
                <m:ctrlPr>
                  <w:rPr>
                    <w:rFonts w:ascii="Cambria Math" w:hAnsi="Cambria Math"/>
                    <w:i/>
                  </w:rPr>
                </m:ctrlPr>
              </m:funcPr>
              <m:fName>
                <m:r>
                  <w:rPr>
                    <w:rFonts w:ascii="Cambria Math"/>
                  </w:rPr>
                  <m:t>sin</m:t>
                </m:r>
              </m:fName>
              <m:e>
                <m:r>
                  <w:rPr>
                    <w:rFonts w:ascii="Cambria Math"/>
                  </w:rPr>
                  <m:t>(</m:t>
                </m:r>
              </m:e>
            </m:func>
            <m:r>
              <w:rPr>
                <w:rFonts w:ascii="Cambria Math"/>
              </w:rPr>
              <m:t>z</m:t>
            </m:r>
            <m:rad>
              <m:radPr>
                <m:degHide m:val="1"/>
                <m:ctrlPr>
                  <w:rPr>
                    <w:rFonts w:ascii="Cambria Math" w:hAnsi="Cambria Math"/>
                    <w:i/>
                  </w:rPr>
                </m:ctrlPr>
              </m:radPr>
              <m:deg/>
              <m:e>
                <m:r>
                  <w:rPr>
                    <w:rFonts w:ascii="Cambria Math"/>
                  </w:rPr>
                  <m:t>u/D</m:t>
                </m:r>
              </m:e>
            </m:rad>
            <m:r>
              <w:rPr>
                <w:rFonts w:ascii="Cambria Math"/>
              </w:rPr>
              <m:t>)</m:t>
            </m:r>
            <m:func>
              <m:funcPr>
                <m:ctrlPr>
                  <w:rPr>
                    <w:rFonts w:ascii="Cambria Math" w:hAnsi="Cambria Math"/>
                    <w:i/>
                  </w:rPr>
                </m:ctrlPr>
              </m:funcPr>
              <m:fName>
                <m:r>
                  <w:rPr>
                    <w:rFonts w:ascii="Cambria Math"/>
                  </w:rPr>
                  <m:t>cos</m:t>
                </m:r>
              </m:fName>
              <m:e>
                <m:r>
                  <w:rPr>
                    <w:rFonts w:ascii="Cambria Math"/>
                  </w:rPr>
                  <m:t>[</m:t>
                </m:r>
              </m:e>
            </m:func>
            <m:r>
              <w:rPr>
                <w:rFonts w:ascii="Cambria Math"/>
              </w:rPr>
              <m:t>(2m+1)(δ+</m:t>
            </m:r>
            <m:sSub>
              <m:sSubPr>
                <m:ctrlPr>
                  <w:rPr>
                    <w:rFonts w:ascii="Cambria Math" w:hAnsi="Cambria Math"/>
                    <w:i/>
                  </w:rPr>
                </m:ctrlPr>
              </m:sSubPr>
              <m:e>
                <m:r>
                  <w:rPr>
                    <w:rFonts w:ascii="Cambria Math"/>
                  </w:rPr>
                  <m:t>d</m:t>
                </m:r>
              </m:e>
              <m:sub>
                <m:r>
                  <w:rPr>
                    <w:rFonts w:ascii="Cambria Math"/>
                  </w:rPr>
                  <m:t>3</m:t>
                </m:r>
              </m:sub>
            </m:sSub>
            <m:rad>
              <m:radPr>
                <m:degHide m:val="1"/>
                <m:ctrlPr>
                  <w:rPr>
                    <w:rFonts w:ascii="Cambria Math" w:hAnsi="Cambria Math"/>
                    <w:i/>
                  </w:rPr>
                </m:ctrlPr>
              </m:radPr>
              <m:deg/>
              <m:e>
                <m:r>
                  <w:rPr>
                    <w:rFonts w:ascii="Cambria Math"/>
                  </w:rPr>
                  <m:t>u/D</m:t>
                </m:r>
              </m:e>
            </m:rad>
            <m:r>
              <w:rPr>
                <w:rFonts w:ascii="Cambria Math"/>
              </w:rPr>
              <m:t>)]</m:t>
            </m:r>
            <m:r>
              <w:rPr>
                <w:rFonts w:ascii="Cambria Math"/>
              </w:rPr>
              <m:t>×</m:t>
            </m:r>
            <m:r>
              <w:rPr>
                <w:rFonts w:ascii="Cambria Math"/>
              </w:rPr>
              <m:t>{</m:t>
            </m:r>
            <m:sSup>
              <m:sSupPr>
                <m:ctrlPr>
                  <w:rPr>
                    <w:rFonts w:ascii="Cambria Math" w:hAnsi="Cambria Math"/>
                    <w:i/>
                  </w:rPr>
                </m:ctrlPr>
              </m:sSupPr>
              <m:e>
                <m:r>
                  <w:rPr>
                    <w:rFonts w:ascii="Cambria Math"/>
                  </w:rPr>
                  <m:t>e</m:t>
                </m:r>
              </m:e>
              <m:sup>
                <m:sSub>
                  <m:sSubPr>
                    <m:ctrlPr>
                      <w:rPr>
                        <w:rFonts w:ascii="Cambria Math" w:hAnsi="Cambria Math"/>
                        <w:i/>
                      </w:rPr>
                    </m:ctrlPr>
                  </m:sSubPr>
                  <m:e>
                    <m:r>
                      <w:rPr>
                        <w:rFonts w:ascii="Cambria Math"/>
                      </w:rPr>
                      <m:t>α</m:t>
                    </m:r>
                  </m:e>
                  <m:sub>
                    <m:r>
                      <w:rPr>
                        <w:rFonts w:ascii="Cambria Math"/>
                      </w:rPr>
                      <m:t>1</m:t>
                    </m:r>
                  </m:sub>
                </m:sSub>
              </m:sup>
            </m:sSup>
            <m:func>
              <m:funcPr>
                <m:ctrlPr>
                  <w:rPr>
                    <w:rFonts w:ascii="Cambria Math" w:hAnsi="Cambria Math"/>
                    <w:i/>
                  </w:rPr>
                </m:ctrlPr>
              </m:funcPr>
              <m:fName>
                <m:r>
                  <w:rPr>
                    <w:rFonts w:ascii="Cambria Math"/>
                  </w:rPr>
                  <m:t>sin</m:t>
                </m:r>
              </m:fName>
              <m:e>
                <m:r>
                  <w:rPr>
                    <w:rFonts w:ascii="Cambria Math"/>
                  </w:rPr>
                  <m:t>[</m:t>
                </m:r>
              </m:e>
            </m:func>
            <m:r>
              <w:rPr>
                <w:rFonts w:ascii="Cambria Math"/>
              </w:rPr>
              <m:t>(</m:t>
            </m:r>
            <m:sSub>
              <m:sSubPr>
                <m:ctrlPr>
                  <w:rPr>
                    <w:rFonts w:ascii="Cambria Math" w:hAnsi="Cambria Math"/>
                    <w:i/>
                  </w:rPr>
                </m:ctrlPr>
              </m:sSubPr>
              <m:e>
                <m:r>
                  <w:rPr>
                    <w:rFonts w:ascii="Cambria Math"/>
                  </w:rPr>
                  <m:t>d</m:t>
                </m:r>
              </m:e>
              <m:sub>
                <m:r>
                  <w:rPr>
                    <w:rFonts w:ascii="Cambria Math"/>
                  </w:rPr>
                  <m:t>3</m:t>
                </m:r>
              </m:sub>
            </m:sSub>
            <m:r>
              <w:rPr>
                <w:rFonts w:ascii="Cambria Math"/>
              </w:rPr>
              <m:t>-</m:t>
            </m:r>
            <m:sSub>
              <m:sSubPr>
                <m:ctrlPr>
                  <w:rPr>
                    <w:rFonts w:ascii="Cambria Math" w:hAnsi="Cambria Math"/>
                    <w:i/>
                  </w:rPr>
                </m:ctrlPr>
              </m:sSubPr>
              <m:e>
                <m:r>
                  <w:rPr>
                    <w:rFonts w:ascii="Cambria Math"/>
                  </w:rPr>
                  <m:t>d</m:t>
                </m:r>
              </m:e>
              <m:sub>
                <m:r>
                  <w:rPr>
                    <w:rFonts w:ascii="Cambria Math"/>
                  </w:rPr>
                  <m:t>2</m:t>
                </m:r>
              </m:sub>
            </m:sSub>
            <m:r>
              <w:rPr>
                <w:rFonts w:ascii="Cambria Math"/>
              </w:rPr>
              <m:t>)</m:t>
            </m:r>
            <m:rad>
              <m:radPr>
                <m:degHide m:val="1"/>
                <m:ctrlPr>
                  <w:rPr>
                    <w:rFonts w:ascii="Cambria Math" w:hAnsi="Cambria Math"/>
                    <w:i/>
                  </w:rPr>
                </m:ctrlPr>
              </m:radPr>
              <m:deg/>
              <m:e>
                <m:r>
                  <w:rPr>
                    <w:rFonts w:ascii="Cambria Math"/>
                  </w:rPr>
                  <m:t>u/D</m:t>
                </m:r>
              </m:e>
            </m:rad>
            <m:r>
              <w:rPr>
                <w:rFonts w:ascii="Cambria Math"/>
              </w:rPr>
              <m:t>]</m:t>
            </m:r>
            <m:r>
              <w:rPr>
                <w:rFonts w:ascii="Cambria Math"/>
              </w:rPr>
              <m:t>-</m:t>
            </m:r>
            <m:sSup>
              <m:sSupPr>
                <m:ctrlPr>
                  <w:rPr>
                    <w:rFonts w:ascii="Cambria Math" w:hAnsi="Cambria Math"/>
                    <w:i/>
                  </w:rPr>
                </m:ctrlPr>
              </m:sSupPr>
              <m:e>
                <m:r>
                  <w:rPr>
                    <w:rFonts w:ascii="Cambria Math"/>
                  </w:rPr>
                  <m:t>e</m:t>
                </m:r>
              </m:e>
              <m:sup>
                <m:sSub>
                  <m:sSubPr>
                    <m:ctrlPr>
                      <w:rPr>
                        <w:rFonts w:ascii="Cambria Math" w:hAnsi="Cambria Math"/>
                        <w:i/>
                      </w:rPr>
                    </m:ctrlPr>
                  </m:sSubPr>
                  <m:e>
                    <m:r>
                      <w:rPr>
                        <w:rFonts w:ascii="Cambria Math"/>
                      </w:rPr>
                      <m:t>α</m:t>
                    </m:r>
                  </m:e>
                  <m:sub>
                    <m:r>
                      <w:rPr>
                        <w:rFonts w:ascii="Cambria Math"/>
                      </w:rPr>
                      <m:t>2</m:t>
                    </m:r>
                  </m:sub>
                </m:sSub>
              </m:sup>
            </m:sSup>
            <m:func>
              <m:funcPr>
                <m:ctrlPr>
                  <w:rPr>
                    <w:rFonts w:ascii="Cambria Math" w:hAnsi="Cambria Math"/>
                    <w:i/>
                  </w:rPr>
                </m:ctrlPr>
              </m:funcPr>
              <m:fName>
                <m:r>
                  <w:rPr>
                    <w:rFonts w:ascii="Cambria Math"/>
                  </w:rPr>
                  <m:t>sin</m:t>
                </m:r>
              </m:fName>
              <m:e>
                <m:r>
                  <w:rPr>
                    <w:rFonts w:ascii="Cambria Math"/>
                  </w:rPr>
                  <m:t>[</m:t>
                </m:r>
              </m:e>
            </m:func>
            <m:r>
              <w:rPr>
                <w:rFonts w:ascii="Cambria Math"/>
              </w:rPr>
              <m:t>(</m:t>
            </m:r>
            <m:sSub>
              <m:sSubPr>
                <m:ctrlPr>
                  <w:rPr>
                    <w:rFonts w:ascii="Cambria Math" w:hAnsi="Cambria Math"/>
                    <w:i/>
                  </w:rPr>
                </m:ctrlPr>
              </m:sSubPr>
              <m:e>
                <m:r>
                  <w:rPr>
                    <w:rFonts w:ascii="Cambria Math"/>
                  </w:rPr>
                  <m:t>d</m:t>
                </m:r>
              </m:e>
              <m:sub>
                <m:r>
                  <w:rPr>
                    <w:rFonts w:ascii="Cambria Math"/>
                  </w:rPr>
                  <m:t>3</m:t>
                </m:r>
              </m:sub>
            </m:sSub>
            <m:r>
              <w:rPr>
                <w:rFonts w:ascii="Cambria Math"/>
              </w:rPr>
              <m:t>-</m:t>
            </m:r>
            <m:sSub>
              <m:sSubPr>
                <m:ctrlPr>
                  <w:rPr>
                    <w:rFonts w:ascii="Cambria Math" w:hAnsi="Cambria Math"/>
                    <w:i/>
                  </w:rPr>
                </m:ctrlPr>
              </m:sSubPr>
              <m:e>
                <m:r>
                  <w:rPr>
                    <w:rFonts w:ascii="Cambria Math"/>
                  </w:rPr>
                  <m:t>d</m:t>
                </m:r>
              </m:e>
              <m:sub>
                <m:r>
                  <w:rPr>
                    <w:rFonts w:ascii="Cambria Math"/>
                  </w:rPr>
                  <m:t>1</m:t>
                </m:r>
              </m:sub>
            </m:sSub>
            <m:r>
              <w:rPr>
                <w:rFonts w:ascii="Cambria Math"/>
              </w:rPr>
              <m:t>)</m:t>
            </m:r>
            <m:rad>
              <m:radPr>
                <m:degHide m:val="1"/>
                <m:ctrlPr>
                  <w:rPr>
                    <w:rFonts w:ascii="Cambria Math" w:hAnsi="Cambria Math"/>
                    <w:i/>
                  </w:rPr>
                </m:ctrlPr>
              </m:radPr>
              <m:deg/>
              <m:e>
                <m:r>
                  <w:rPr>
                    <w:rFonts w:ascii="Cambria Math"/>
                  </w:rPr>
                  <m:t>u/D</m:t>
                </m:r>
              </m:e>
            </m:rad>
            <m:r>
              <w:rPr>
                <w:rFonts w:ascii="Cambria Math"/>
              </w:rPr>
              <m:t>]}</m:t>
            </m:r>
            <m:r>
              <w:rPr>
                <w:rFonts w:ascii="Cambria Math" w:hAnsi="Cambria Math" w:cs="Cambria Math"/>
              </w:rPr>
              <m:t>⋅</m:t>
            </m:r>
            <m:r>
              <w:rPr>
                <w:rFonts w:ascii="Cambria Math"/>
              </w:rPr>
              <m:t>du</m:t>
            </m:r>
          </m:e>
        </m:nary>
      </m:oMath>
      <w:r w:rsidRPr="00136A38">
        <w:rPr>
          <w:rFonts w:eastAsiaTheme="minorEastAsia"/>
        </w:rPr>
        <w:tab/>
      </w:r>
      <w:r w:rsidR="003A084E" w:rsidRPr="00136A38">
        <w:rPr>
          <w:rFonts w:eastAsiaTheme="minorEastAsia"/>
        </w:rPr>
        <w:tab/>
      </w:r>
      <w:r w:rsidR="003A084E" w:rsidRPr="00136A38">
        <w:rPr>
          <w:rFonts w:eastAsiaTheme="minorEastAsia"/>
        </w:rPr>
        <w:tab/>
      </w:r>
      <w:r w:rsidRPr="00136A38">
        <w:rPr>
          <w:rFonts w:eastAsiaTheme="minorEastAsia"/>
          <w:lang w:bidi="en-US"/>
        </w:rPr>
        <w:t>(</w:t>
      </w:r>
      <w:r w:rsidR="00B66DCD" w:rsidRPr="00136A38">
        <w:rPr>
          <w:rFonts w:eastAsiaTheme="minorEastAsia"/>
          <w:lang w:bidi="en-US"/>
        </w:rPr>
        <w:t>S</w:t>
      </w:r>
      <w:r w:rsidR="002C6E78" w:rsidRPr="00136A38">
        <w:rPr>
          <w:rFonts w:eastAsiaTheme="minorEastAsia"/>
          <w:lang w:bidi="en-US"/>
        </w:rPr>
        <w:t>.</w:t>
      </w:r>
      <w:r w:rsidR="00082D59" w:rsidRPr="00136A38">
        <w:rPr>
          <w:rFonts w:eastAsiaTheme="minorEastAsia"/>
          <w:noProof/>
          <w:lang w:bidi="en-US"/>
        </w:rPr>
        <w:t>27</w:t>
      </w:r>
      <w:r w:rsidRPr="00136A38">
        <w:rPr>
          <w:rFonts w:eastAsiaTheme="minorEastAsia"/>
          <w:lang w:bidi="en-US"/>
        </w:rPr>
        <w:t>)</w:t>
      </w:r>
    </w:p>
    <w:p w14:paraId="1957BD02" w14:textId="44BE9610" w:rsidR="004837CC" w:rsidRPr="00136A38" w:rsidRDefault="004837CC" w:rsidP="00B66DCD">
      <w:pPr>
        <w:jc w:val="right"/>
      </w:pPr>
      <w:r w:rsidRPr="00136A38">
        <w:rPr>
          <w:rFonts w:eastAsiaTheme="minorEastAsia"/>
        </w:rPr>
        <w:lastRenderedPageBreak/>
        <w:tab/>
      </w:r>
      <m:oMath>
        <m:r>
          <w:rPr>
            <w:rFonts w:ascii="Cambria Math"/>
          </w:rPr>
          <m:t>γ=</m:t>
        </m:r>
        <m:f>
          <m:fPr>
            <m:ctrlPr>
              <w:rPr>
                <w:rFonts w:ascii="Cambria Math" w:hAnsi="Cambria Math"/>
                <w:i/>
              </w:rPr>
            </m:ctrlPr>
          </m:fPr>
          <m:num>
            <m:rad>
              <m:radPr>
                <m:degHide m:val="1"/>
                <m:ctrlPr>
                  <w:rPr>
                    <w:rFonts w:ascii="Cambria Math" w:hAnsi="Cambria Math"/>
                    <w:i/>
                  </w:rPr>
                </m:ctrlPr>
              </m:radPr>
              <m:deg/>
              <m:e>
                <m:sSup>
                  <m:sSupPr>
                    <m:ctrlPr>
                      <w:rPr>
                        <w:rFonts w:ascii="Cambria Math" w:hAnsi="Cambria Math"/>
                        <w:i/>
                      </w:rPr>
                    </m:ctrlPr>
                  </m:sSupPr>
                  <m:e>
                    <m:r>
                      <w:rPr>
                        <w:rFonts w:ascii="Cambria Math"/>
                      </w:rPr>
                      <m:t>V</m:t>
                    </m:r>
                  </m:e>
                  <m:sup>
                    <m:r>
                      <w:rPr>
                        <w:rFonts w:ascii="Cambria Math"/>
                      </w:rPr>
                      <m:t>2</m:t>
                    </m:r>
                  </m:sup>
                </m:sSup>
                <m:r>
                  <w:rPr>
                    <w:rFonts w:ascii="Cambria Math"/>
                  </w:rPr>
                  <m:t>+4Du</m:t>
                </m:r>
              </m:e>
            </m:rad>
          </m:num>
          <m:den>
            <m:r>
              <w:rPr>
                <w:rFonts w:ascii="Cambria Math"/>
              </w:rPr>
              <m:t>2D</m:t>
            </m:r>
          </m:den>
        </m:f>
      </m:oMath>
      <w:r w:rsidR="003A084E" w:rsidRPr="00136A38">
        <w:rPr>
          <w:rFonts w:eastAsiaTheme="minorEastAsia"/>
        </w:rPr>
        <w:tab/>
      </w:r>
      <w:r w:rsidR="003A084E" w:rsidRPr="00136A38">
        <w:rPr>
          <w:rFonts w:eastAsiaTheme="minorEastAsia"/>
        </w:rPr>
        <w:tab/>
      </w:r>
      <w:r w:rsidR="003A084E" w:rsidRPr="00136A38">
        <w:rPr>
          <w:rFonts w:eastAsiaTheme="minorEastAsia"/>
        </w:rPr>
        <w:tab/>
      </w:r>
      <w:r w:rsidR="003A084E" w:rsidRPr="00136A38">
        <w:rPr>
          <w:rFonts w:eastAsiaTheme="minorEastAsia"/>
        </w:rPr>
        <w:tab/>
      </w:r>
      <w:r w:rsidRPr="00136A38">
        <w:rPr>
          <w:rFonts w:eastAsiaTheme="minorEastAsia"/>
        </w:rPr>
        <w:tab/>
      </w:r>
      <w:r w:rsidRPr="00136A38">
        <w:rPr>
          <w:rFonts w:eastAsiaTheme="minorEastAsia"/>
          <w:lang w:bidi="en-US"/>
        </w:rPr>
        <w:t>(</w:t>
      </w:r>
      <w:r w:rsidR="00B66DCD" w:rsidRPr="00136A38">
        <w:rPr>
          <w:rFonts w:eastAsiaTheme="minorEastAsia"/>
          <w:lang w:bidi="en-US"/>
        </w:rPr>
        <w:t>S</w:t>
      </w:r>
      <w:r w:rsidR="002C6E78" w:rsidRPr="00136A38">
        <w:rPr>
          <w:rFonts w:eastAsiaTheme="minorEastAsia"/>
          <w:lang w:bidi="en-US"/>
        </w:rPr>
        <w:t>.</w:t>
      </w:r>
      <w:r w:rsidR="00082D59" w:rsidRPr="00136A38">
        <w:rPr>
          <w:rFonts w:eastAsiaTheme="minorEastAsia"/>
          <w:noProof/>
          <w:lang w:bidi="en-US"/>
        </w:rPr>
        <w:t>28</w:t>
      </w:r>
      <w:r w:rsidRPr="00136A38">
        <w:rPr>
          <w:rFonts w:eastAsiaTheme="minorEastAsia"/>
          <w:lang w:bidi="en-US"/>
        </w:rPr>
        <w:t>)</w:t>
      </w:r>
    </w:p>
    <w:p w14:paraId="55FAB830" w14:textId="7AE89744" w:rsidR="004837CC" w:rsidRPr="00136A38" w:rsidRDefault="004837CC" w:rsidP="00B66DCD">
      <w:pPr>
        <w:jc w:val="right"/>
        <w:rPr>
          <w:rFonts w:eastAsiaTheme="minorEastAsia"/>
        </w:rPr>
      </w:pPr>
      <w:r w:rsidRPr="00136A38">
        <w:rPr>
          <w:rFonts w:eastAsiaTheme="minorEastAsia"/>
        </w:rPr>
        <w:tab/>
      </w:r>
      <m:oMath>
        <m:r>
          <w:rPr>
            <w:rFonts w:ascii="Cambria Math"/>
          </w:rPr>
          <m:t>δ=</m:t>
        </m:r>
        <m:func>
          <m:funcPr>
            <m:ctrlPr>
              <w:rPr>
                <w:rFonts w:ascii="Cambria Math" w:hAnsi="Cambria Math"/>
                <w:i/>
              </w:rPr>
            </m:ctrlPr>
          </m:funcPr>
          <m:fName>
            <m:sSup>
              <m:sSupPr>
                <m:ctrlPr>
                  <w:rPr>
                    <w:rFonts w:ascii="Cambria Math" w:hAnsi="Cambria Math"/>
                    <w:i/>
                  </w:rPr>
                </m:ctrlPr>
              </m:sSupPr>
              <m:e>
                <m:r>
                  <w:rPr>
                    <w:rFonts w:ascii="Cambria Math"/>
                  </w:rPr>
                  <m:t>tan</m:t>
                </m:r>
              </m:e>
              <m:sup>
                <m:r>
                  <w:rPr>
                    <w:rFonts w:ascii="Cambria Math"/>
                  </w:rPr>
                  <m:t>-</m:t>
                </m:r>
                <m:r>
                  <w:rPr>
                    <w:rFonts w:ascii="Cambria Math"/>
                  </w:rPr>
                  <m:t>1</m:t>
                </m:r>
              </m:sup>
            </m:sSup>
          </m:fName>
          <m:e>
            <m:r>
              <w:rPr>
                <w:rFonts w:ascii="Cambria Math"/>
              </w:rPr>
              <m:t>(</m:t>
            </m:r>
          </m:e>
        </m:func>
        <m:r>
          <w:rPr>
            <w:rFonts w:ascii="Cambria Math"/>
          </w:rPr>
          <m:t>2</m:t>
        </m:r>
        <m:rad>
          <m:radPr>
            <m:degHide m:val="1"/>
            <m:ctrlPr>
              <w:rPr>
                <w:rFonts w:ascii="Cambria Math" w:hAnsi="Cambria Math"/>
                <w:i/>
              </w:rPr>
            </m:ctrlPr>
          </m:radPr>
          <m:deg/>
          <m:e>
            <m:r>
              <w:rPr>
                <w:rFonts w:ascii="Cambria Math"/>
              </w:rPr>
              <m:t>Du</m:t>
            </m:r>
          </m:e>
        </m:rad>
        <m:r>
          <w:rPr>
            <w:rFonts w:ascii="Cambria Math"/>
          </w:rPr>
          <m:t>/V)</m:t>
        </m:r>
      </m:oMath>
      <w:r w:rsidR="003A084E" w:rsidRPr="00136A38">
        <w:rPr>
          <w:rFonts w:eastAsiaTheme="minorEastAsia"/>
        </w:rPr>
        <w:tab/>
      </w:r>
      <w:r w:rsidR="003A084E" w:rsidRPr="00136A38">
        <w:rPr>
          <w:rFonts w:eastAsiaTheme="minorEastAsia"/>
        </w:rPr>
        <w:tab/>
      </w:r>
      <w:r w:rsidR="003A084E" w:rsidRPr="00136A38">
        <w:rPr>
          <w:rFonts w:eastAsiaTheme="minorEastAsia"/>
        </w:rPr>
        <w:tab/>
      </w:r>
      <w:r w:rsidRPr="00136A38">
        <w:rPr>
          <w:rFonts w:eastAsiaTheme="minorEastAsia"/>
        </w:rPr>
        <w:tab/>
      </w:r>
      <w:r w:rsidRPr="00136A38">
        <w:rPr>
          <w:rFonts w:eastAsiaTheme="minorEastAsia"/>
          <w:lang w:bidi="en-US"/>
        </w:rPr>
        <w:t>(</w:t>
      </w:r>
      <w:r w:rsidR="00B66DCD" w:rsidRPr="00136A38">
        <w:rPr>
          <w:rFonts w:eastAsiaTheme="minorEastAsia"/>
          <w:lang w:bidi="en-US"/>
        </w:rPr>
        <w:t>S</w:t>
      </w:r>
      <w:r w:rsidR="002C6E78" w:rsidRPr="00136A38">
        <w:rPr>
          <w:rFonts w:eastAsiaTheme="minorEastAsia"/>
          <w:lang w:bidi="en-US"/>
        </w:rPr>
        <w:t>.</w:t>
      </w:r>
      <w:r w:rsidR="00082D59" w:rsidRPr="00136A38">
        <w:rPr>
          <w:rFonts w:eastAsiaTheme="minorEastAsia"/>
          <w:noProof/>
          <w:lang w:bidi="en-US"/>
        </w:rPr>
        <w:t>29</w:t>
      </w:r>
      <w:r w:rsidRPr="00136A38">
        <w:rPr>
          <w:rFonts w:eastAsiaTheme="minorEastAsia"/>
          <w:lang w:bidi="en-US"/>
        </w:rPr>
        <w:t>)</w:t>
      </w:r>
    </w:p>
    <w:p w14:paraId="0E78E7B3" w14:textId="127A40A2" w:rsidR="004837CC" w:rsidRPr="00136A38" w:rsidRDefault="004837CC" w:rsidP="00B66DCD">
      <w:pPr>
        <w:jc w:val="right"/>
        <w:rPr>
          <w:rFonts w:eastAsiaTheme="minorEastAsia"/>
        </w:rPr>
      </w:pPr>
      <w:r w:rsidRPr="00136A38">
        <w:rPr>
          <w:rFonts w:eastAsiaTheme="minorEastAsia"/>
        </w:rPr>
        <w:tab/>
      </w:r>
      <m:oMath>
        <m:nary>
          <m:naryPr>
            <m:ctrlPr>
              <w:rPr>
                <w:rFonts w:ascii="Cambria Math" w:hAnsi="Cambria Math"/>
                <w:i/>
              </w:rPr>
            </m:ctrlPr>
          </m:naryPr>
          <m:sub>
            <m:r>
              <w:rPr>
                <w:rFonts w:ascii="Cambria Math"/>
              </w:rPr>
              <m:t>0</m:t>
            </m:r>
          </m:sub>
          <m:sup>
            <m:r>
              <w:rPr>
                <w:rFonts w:ascii="Cambria Math"/>
              </w:rPr>
              <m:t>t</m:t>
            </m:r>
          </m:sup>
          <m:e>
            <m:sSup>
              <m:sSupPr>
                <m:ctrlPr>
                  <w:rPr>
                    <w:rFonts w:ascii="Cambria Math" w:hAnsi="Cambria Math"/>
                    <w:i/>
                  </w:rPr>
                </m:ctrlPr>
              </m:sSupPr>
              <m:e>
                <m:r>
                  <w:rPr>
                    <w:rFonts w:ascii="Cambria Math"/>
                  </w:rPr>
                  <m:t>C</m:t>
                </m:r>
              </m:e>
              <m:sup>
                <m:r>
                  <w:rPr>
                    <w:rFonts w:ascii="Cambria Math"/>
                  </w:rPr>
                  <m:t>(m)</m:t>
                </m:r>
              </m:sup>
            </m:sSup>
            <m:r>
              <w:rPr>
                <w:rFonts w:ascii="Cambria Math" w:hAnsi="Cambria Math" w:cs="Cambria Math"/>
              </w:rPr>
              <m:t>⋅</m:t>
            </m:r>
            <m:r>
              <w:rPr>
                <w:rFonts w:ascii="Cambria Math"/>
              </w:rPr>
              <m:t>dt</m:t>
            </m:r>
          </m:e>
        </m:nary>
        <m:r>
          <w:rPr>
            <w:rFonts w:ascii="Cambria Math"/>
          </w:rPr>
          <m:t>=</m:t>
        </m:r>
        <m:f>
          <m:fPr>
            <m:ctrlPr>
              <w:rPr>
                <w:rFonts w:ascii="Cambria Math" w:hAnsi="Cambria Math"/>
                <w:i/>
              </w:rPr>
            </m:ctrlPr>
          </m:fPr>
          <m:num>
            <m:r>
              <w:rPr>
                <w:rFonts w:ascii="Cambria Math"/>
              </w:rPr>
              <m:t>2</m:t>
            </m:r>
            <m:sSub>
              <m:sSubPr>
                <m:ctrlPr>
                  <w:rPr>
                    <w:rFonts w:ascii="Cambria Math" w:hAnsi="Cambria Math"/>
                    <w:i/>
                  </w:rPr>
                </m:ctrlPr>
              </m:sSubPr>
              <m:e>
                <m:r>
                  <w:rPr>
                    <w:rFonts w:ascii="Cambria Math"/>
                  </w:rPr>
                  <m:t>C</m:t>
                </m:r>
              </m:e>
              <m:sub>
                <m:r>
                  <w:rPr>
                    <w:rFonts w:ascii="Cambria Math"/>
                  </w:rPr>
                  <m:t>0</m:t>
                </m:r>
              </m:sub>
            </m:sSub>
          </m:num>
          <m:den>
            <m:r>
              <w:rPr>
                <w:rFonts w:ascii="Cambria Math"/>
              </w:rPr>
              <m:t>π</m:t>
            </m:r>
            <m:rad>
              <m:radPr>
                <m:degHide m:val="1"/>
                <m:ctrlPr>
                  <w:rPr>
                    <w:rFonts w:ascii="Cambria Math" w:hAnsi="Cambria Math"/>
                    <w:i/>
                  </w:rPr>
                </m:ctrlPr>
              </m:radPr>
              <m:deg/>
              <m:e>
                <m:r>
                  <w:rPr>
                    <w:rFonts w:ascii="Cambria Math"/>
                  </w:rPr>
                  <m:t>D</m:t>
                </m:r>
              </m:e>
            </m:rad>
          </m:den>
        </m:f>
        <m:nary>
          <m:naryPr>
            <m:ctrlPr>
              <w:rPr>
                <w:rFonts w:ascii="Cambria Math" w:hAnsi="Cambria Math"/>
                <w:i/>
              </w:rPr>
            </m:ctrlPr>
          </m:naryPr>
          <m:sub>
            <m:r>
              <w:rPr>
                <w:rFonts w:ascii="Cambria Math"/>
              </w:rPr>
              <m:t>0</m:t>
            </m:r>
          </m:sub>
          <m:sup>
            <m:r>
              <w:rPr>
                <w:rFonts w:ascii="Cambria Math"/>
              </w:rPr>
              <m:t>∞</m:t>
            </m:r>
          </m:sup>
          <m:e>
            <m:f>
              <m:fPr>
                <m:ctrlPr>
                  <w:rPr>
                    <w:rFonts w:ascii="Cambria Math" w:hAnsi="Cambria Math"/>
                    <w:i/>
                  </w:rPr>
                </m:ctrlPr>
              </m:fPr>
              <m:num>
                <m:r>
                  <w:rPr>
                    <w:rFonts w:ascii="Cambria Math"/>
                  </w:rPr>
                  <m:t>1</m:t>
                </m:r>
                <m:r>
                  <w:rPr>
                    <w:rFonts w:ascii="Cambria Math"/>
                  </w:rPr>
                  <m:t>-</m:t>
                </m:r>
                <m:func>
                  <m:funcPr>
                    <m:ctrlPr>
                      <w:rPr>
                        <w:rFonts w:ascii="Cambria Math" w:hAnsi="Cambria Math"/>
                        <w:i/>
                      </w:rPr>
                    </m:ctrlPr>
                  </m:funcPr>
                  <m:fName>
                    <m:r>
                      <w:rPr>
                        <w:rFonts w:ascii="Cambria Math"/>
                      </w:rPr>
                      <m:t>exp</m:t>
                    </m:r>
                  </m:fName>
                  <m:e>
                    <m:r>
                      <w:rPr>
                        <w:rFonts w:ascii="Cambria Math"/>
                      </w:rPr>
                      <m:t>[</m:t>
                    </m:r>
                  </m:e>
                </m:func>
                <m:r>
                  <w:rPr>
                    <w:rFonts w:ascii="Cambria Math"/>
                  </w:rPr>
                  <m:t>-</m:t>
                </m:r>
                <m:r>
                  <w:rPr>
                    <w:rFonts w:ascii="Cambria Math"/>
                  </w:rPr>
                  <m:t>(u+λ+</m:t>
                </m:r>
                <m:sSup>
                  <m:sSupPr>
                    <m:ctrlPr>
                      <w:rPr>
                        <w:rFonts w:ascii="Cambria Math" w:hAnsi="Cambria Math"/>
                        <w:i/>
                      </w:rPr>
                    </m:ctrlPr>
                  </m:sSupPr>
                  <m:e>
                    <m:r>
                      <w:rPr>
                        <w:rFonts w:ascii="Cambria Math"/>
                      </w:rPr>
                      <m:t>V</m:t>
                    </m:r>
                  </m:e>
                  <m:sup>
                    <m:r>
                      <w:rPr>
                        <w:rFonts w:ascii="Cambria Math"/>
                      </w:rPr>
                      <m:t>2</m:t>
                    </m:r>
                  </m:sup>
                </m:sSup>
                <m:r>
                  <w:rPr>
                    <w:rFonts w:ascii="Cambria Math"/>
                  </w:rPr>
                  <m:t>/4D)t]</m:t>
                </m:r>
              </m:num>
              <m:den>
                <m:r>
                  <w:rPr>
                    <w:rFonts w:ascii="Cambria Math"/>
                  </w:rPr>
                  <m:t>γ</m:t>
                </m:r>
                <m:rad>
                  <m:radPr>
                    <m:degHide m:val="1"/>
                    <m:ctrlPr>
                      <w:rPr>
                        <w:rFonts w:ascii="Cambria Math" w:hAnsi="Cambria Math"/>
                        <w:i/>
                      </w:rPr>
                    </m:ctrlPr>
                  </m:radPr>
                  <m:deg/>
                  <m:e>
                    <m:r>
                      <w:rPr>
                        <w:rFonts w:ascii="Cambria Math"/>
                      </w:rPr>
                      <m:t>u</m:t>
                    </m:r>
                  </m:e>
                </m:rad>
                <m:r>
                  <w:rPr>
                    <w:rFonts w:ascii="Cambria Math" w:hAnsi="Cambria Math" w:cs="Cambria Math"/>
                  </w:rPr>
                  <m:t>⋅</m:t>
                </m:r>
                <m:r>
                  <w:rPr>
                    <w:rFonts w:ascii="Cambria Math"/>
                  </w:rPr>
                  <m:t>(u+λ+</m:t>
                </m:r>
                <m:sSup>
                  <m:sSupPr>
                    <m:ctrlPr>
                      <w:rPr>
                        <w:rFonts w:ascii="Cambria Math" w:hAnsi="Cambria Math"/>
                        <w:i/>
                      </w:rPr>
                    </m:ctrlPr>
                  </m:sSupPr>
                  <m:e>
                    <m:r>
                      <w:rPr>
                        <w:rFonts w:ascii="Cambria Math"/>
                      </w:rPr>
                      <m:t>V</m:t>
                    </m:r>
                  </m:e>
                  <m:sup>
                    <m:r>
                      <w:rPr>
                        <w:rFonts w:ascii="Cambria Math"/>
                      </w:rPr>
                      <m:t>2</m:t>
                    </m:r>
                  </m:sup>
                </m:sSup>
                <m:r>
                  <w:rPr>
                    <w:rFonts w:ascii="Cambria Math"/>
                  </w:rPr>
                  <m:t>/4D)t</m:t>
                </m:r>
              </m:den>
            </m:f>
          </m:e>
        </m:nary>
        <m:r>
          <w:rPr>
            <w:rFonts w:ascii="Cambria Math"/>
          </w:rPr>
          <m:t>×</m:t>
        </m:r>
        <m:func>
          <m:funcPr>
            <m:ctrlPr>
              <w:rPr>
                <w:rFonts w:ascii="Cambria Math" w:hAnsi="Cambria Math"/>
                <w:i/>
              </w:rPr>
            </m:ctrlPr>
          </m:funcPr>
          <m:fName>
            <m:r>
              <w:rPr>
                <w:rFonts w:ascii="Cambria Math"/>
              </w:rPr>
              <m:t>sin</m:t>
            </m:r>
          </m:fName>
          <m:e>
            <m:r>
              <w:rPr>
                <w:rFonts w:ascii="Cambria Math"/>
              </w:rPr>
              <m:t>(</m:t>
            </m:r>
          </m:e>
        </m:func>
        <m:sSub>
          <m:sSubPr>
            <m:ctrlPr>
              <w:rPr>
                <w:rFonts w:ascii="Cambria Math" w:hAnsi="Cambria Math"/>
                <w:i/>
              </w:rPr>
            </m:ctrlPr>
          </m:sSubPr>
          <m:e>
            <m:r>
              <w:rPr>
                <w:rFonts w:ascii="Cambria Math"/>
              </w:rPr>
              <m:t>d</m:t>
            </m:r>
          </m:e>
          <m:sub>
            <m:r>
              <w:rPr>
                <w:rFonts w:ascii="Cambria Math"/>
              </w:rPr>
              <m:t>3</m:t>
            </m:r>
          </m:sub>
        </m:sSub>
        <m:rad>
          <m:radPr>
            <m:degHide m:val="1"/>
            <m:ctrlPr>
              <w:rPr>
                <w:rFonts w:ascii="Cambria Math" w:hAnsi="Cambria Math"/>
                <w:i/>
              </w:rPr>
            </m:ctrlPr>
          </m:radPr>
          <m:deg/>
          <m:e>
            <m:r>
              <w:rPr>
                <w:rFonts w:ascii="Cambria Math"/>
              </w:rPr>
              <m:t>u/D</m:t>
            </m:r>
          </m:e>
        </m:rad>
        <m:r>
          <w:rPr>
            <w:rFonts w:ascii="Cambria Math"/>
          </w:rPr>
          <m:t>)</m:t>
        </m:r>
        <m:r>
          <w:rPr>
            <w:rFonts w:ascii="Cambria Math"/>
          </w:rPr>
          <m:t>×</m:t>
        </m:r>
        <m:func>
          <m:funcPr>
            <m:ctrlPr>
              <w:rPr>
                <w:rFonts w:ascii="Cambria Math" w:hAnsi="Cambria Math"/>
                <w:i/>
              </w:rPr>
            </m:ctrlPr>
          </m:funcPr>
          <m:fName>
            <m:r>
              <w:rPr>
                <w:rFonts w:ascii="Cambria Math"/>
              </w:rPr>
              <m:t>cos</m:t>
            </m:r>
          </m:fName>
          <m:e>
            <m:r>
              <w:rPr>
                <w:rFonts w:ascii="Cambria Math"/>
              </w:rPr>
              <m:t>[</m:t>
            </m:r>
          </m:e>
        </m:func>
        <m:r>
          <w:rPr>
            <w:rFonts w:ascii="Cambria Math"/>
          </w:rPr>
          <m:t>(2m+1)(δ+</m:t>
        </m:r>
        <m:sSub>
          <m:sSubPr>
            <m:ctrlPr>
              <w:rPr>
                <w:rFonts w:ascii="Cambria Math" w:hAnsi="Cambria Math"/>
                <w:i/>
              </w:rPr>
            </m:ctrlPr>
          </m:sSubPr>
          <m:e>
            <m:r>
              <w:rPr>
                <w:rFonts w:ascii="Cambria Math"/>
              </w:rPr>
              <m:t>d</m:t>
            </m:r>
          </m:e>
          <m:sub>
            <m:r>
              <w:rPr>
                <w:rFonts w:ascii="Cambria Math"/>
              </w:rPr>
              <m:t>3</m:t>
            </m:r>
          </m:sub>
        </m:sSub>
        <m:rad>
          <m:radPr>
            <m:degHide m:val="1"/>
            <m:ctrlPr>
              <w:rPr>
                <w:rFonts w:ascii="Cambria Math" w:hAnsi="Cambria Math"/>
                <w:i/>
              </w:rPr>
            </m:ctrlPr>
          </m:radPr>
          <m:deg/>
          <m:e>
            <m:r>
              <w:rPr>
                <w:rFonts w:ascii="Cambria Math"/>
              </w:rPr>
              <m:t>u/D</m:t>
            </m:r>
          </m:e>
        </m:rad>
        <m:r>
          <w:rPr>
            <w:rFonts w:ascii="Cambria Math"/>
          </w:rPr>
          <m:t>)]</m:t>
        </m:r>
        <m:r>
          <w:rPr>
            <w:rFonts w:ascii="Cambria Math"/>
          </w:rPr>
          <m:t>×</m:t>
        </m:r>
        <m:r>
          <w:rPr>
            <w:rFonts w:ascii="Cambria Math"/>
          </w:rPr>
          <m:t>{</m:t>
        </m:r>
        <m:func>
          <m:funcPr>
            <m:ctrlPr>
              <w:rPr>
                <w:rFonts w:ascii="Cambria Math" w:hAnsi="Cambria Math"/>
                <w:i/>
              </w:rPr>
            </m:ctrlPr>
          </m:funcPr>
          <m:fName>
            <m:r>
              <w:rPr>
                <w:rFonts w:ascii="Cambria Math"/>
              </w:rPr>
              <m:t>exp</m:t>
            </m:r>
          </m:fName>
          <m:e>
            <m:r>
              <w:rPr>
                <w:rFonts w:ascii="Cambria Math"/>
              </w:rPr>
              <m:t>[</m:t>
            </m:r>
          </m:e>
        </m:func>
        <m:r>
          <w:rPr>
            <w:rFonts w:ascii="Cambria Math"/>
          </w:rPr>
          <m:t>V(</m:t>
        </m:r>
        <m:sSub>
          <m:sSubPr>
            <m:ctrlPr>
              <w:rPr>
                <w:rFonts w:ascii="Cambria Math" w:hAnsi="Cambria Math"/>
                <w:i/>
              </w:rPr>
            </m:ctrlPr>
          </m:sSubPr>
          <m:e>
            <m:r>
              <w:rPr>
                <w:rFonts w:ascii="Cambria Math"/>
              </w:rPr>
              <m:t>d</m:t>
            </m:r>
          </m:e>
          <m:sub>
            <m:r>
              <w:rPr>
                <w:rFonts w:ascii="Cambria Math"/>
              </w:rPr>
              <m:t>3</m:t>
            </m:r>
          </m:sub>
        </m:sSub>
        <m:r>
          <w:rPr>
            <w:rFonts w:ascii="Cambria Math"/>
          </w:rPr>
          <m:t>-</m:t>
        </m:r>
        <m:sSub>
          <m:sSubPr>
            <m:ctrlPr>
              <w:rPr>
                <w:rFonts w:ascii="Cambria Math" w:hAnsi="Cambria Math"/>
                <w:i/>
              </w:rPr>
            </m:ctrlPr>
          </m:sSubPr>
          <m:e>
            <m:r>
              <w:rPr>
                <w:rFonts w:ascii="Cambria Math"/>
              </w:rPr>
              <m:t>d</m:t>
            </m:r>
          </m:e>
          <m:sub>
            <m:r>
              <w:rPr>
                <w:rFonts w:ascii="Cambria Math"/>
              </w:rPr>
              <m:t>2</m:t>
            </m:r>
          </m:sub>
        </m:sSub>
        <m:r>
          <w:rPr>
            <w:rFonts w:ascii="Cambria Math"/>
          </w:rPr>
          <m:t>)/2D]</m:t>
        </m:r>
        <m:r>
          <w:rPr>
            <w:rFonts w:ascii="Cambria Math"/>
          </w:rPr>
          <m:t>×</m:t>
        </m:r>
        <m:func>
          <m:funcPr>
            <m:ctrlPr>
              <w:rPr>
                <w:rFonts w:ascii="Cambria Math" w:hAnsi="Cambria Math"/>
                <w:i/>
              </w:rPr>
            </m:ctrlPr>
          </m:funcPr>
          <m:fName>
            <m:r>
              <w:rPr>
                <w:rFonts w:ascii="Cambria Math"/>
              </w:rPr>
              <m:t>sin</m:t>
            </m:r>
          </m:fName>
          <m:e>
            <m:r>
              <w:rPr>
                <w:rFonts w:ascii="Cambria Math"/>
              </w:rPr>
              <m:t>[</m:t>
            </m:r>
          </m:e>
        </m:func>
        <m:r>
          <w:rPr>
            <w:rFonts w:ascii="Cambria Math"/>
          </w:rPr>
          <m:t>(</m:t>
        </m:r>
        <m:sSub>
          <m:sSubPr>
            <m:ctrlPr>
              <w:rPr>
                <w:rFonts w:ascii="Cambria Math" w:hAnsi="Cambria Math"/>
                <w:i/>
              </w:rPr>
            </m:ctrlPr>
          </m:sSubPr>
          <m:e>
            <m:r>
              <w:rPr>
                <w:rFonts w:ascii="Cambria Math"/>
              </w:rPr>
              <m:t>d</m:t>
            </m:r>
          </m:e>
          <m:sub>
            <m:r>
              <w:rPr>
                <w:rFonts w:ascii="Cambria Math"/>
              </w:rPr>
              <m:t>3</m:t>
            </m:r>
          </m:sub>
        </m:sSub>
        <m:r>
          <w:rPr>
            <w:rFonts w:ascii="Cambria Math"/>
          </w:rPr>
          <m:t>-</m:t>
        </m:r>
        <m:sSub>
          <m:sSubPr>
            <m:ctrlPr>
              <w:rPr>
                <w:rFonts w:ascii="Cambria Math" w:hAnsi="Cambria Math"/>
                <w:i/>
              </w:rPr>
            </m:ctrlPr>
          </m:sSubPr>
          <m:e>
            <m:r>
              <w:rPr>
                <w:rFonts w:ascii="Cambria Math"/>
              </w:rPr>
              <m:t>d</m:t>
            </m:r>
          </m:e>
          <m:sub>
            <m:r>
              <w:rPr>
                <w:rFonts w:ascii="Cambria Math"/>
              </w:rPr>
              <m:t>2</m:t>
            </m:r>
          </m:sub>
        </m:sSub>
        <m:r>
          <w:rPr>
            <w:rFonts w:ascii="Cambria Math"/>
          </w:rPr>
          <m:t>)</m:t>
        </m:r>
        <m:rad>
          <m:radPr>
            <m:degHide m:val="1"/>
            <m:ctrlPr>
              <w:rPr>
                <w:rFonts w:ascii="Cambria Math" w:hAnsi="Cambria Math"/>
                <w:i/>
              </w:rPr>
            </m:ctrlPr>
          </m:radPr>
          <m:deg/>
          <m:e>
            <m:r>
              <w:rPr>
                <w:rFonts w:ascii="Cambria Math"/>
              </w:rPr>
              <m:t>u/D</m:t>
            </m:r>
          </m:e>
        </m:rad>
        <m:r>
          <w:rPr>
            <w:rFonts w:ascii="Cambria Math"/>
          </w:rPr>
          <m:t>-</m:t>
        </m:r>
        <m:func>
          <m:funcPr>
            <m:ctrlPr>
              <w:rPr>
                <w:rFonts w:ascii="Cambria Math" w:hAnsi="Cambria Math"/>
                <w:i/>
              </w:rPr>
            </m:ctrlPr>
          </m:funcPr>
          <m:fName>
            <m:r>
              <w:rPr>
                <w:rFonts w:ascii="Cambria Math"/>
              </w:rPr>
              <m:t>exp</m:t>
            </m:r>
          </m:fName>
          <m:e>
            <m:r>
              <w:rPr>
                <w:rFonts w:ascii="Cambria Math"/>
              </w:rPr>
              <m:t>[</m:t>
            </m:r>
          </m:e>
        </m:func>
        <m:r>
          <w:rPr>
            <w:rFonts w:ascii="Cambria Math"/>
          </w:rPr>
          <m:t>V(</m:t>
        </m:r>
        <m:sSub>
          <m:sSubPr>
            <m:ctrlPr>
              <w:rPr>
                <w:rFonts w:ascii="Cambria Math" w:hAnsi="Cambria Math"/>
                <w:i/>
              </w:rPr>
            </m:ctrlPr>
          </m:sSubPr>
          <m:e>
            <m:r>
              <w:rPr>
                <w:rFonts w:ascii="Cambria Math"/>
              </w:rPr>
              <m:t>d</m:t>
            </m:r>
          </m:e>
          <m:sub>
            <m:r>
              <w:rPr>
                <w:rFonts w:ascii="Cambria Math"/>
              </w:rPr>
              <m:t>3</m:t>
            </m:r>
          </m:sub>
        </m:sSub>
        <m:r>
          <w:rPr>
            <w:rFonts w:ascii="Cambria Math"/>
          </w:rPr>
          <m:t>-</m:t>
        </m:r>
        <m:sSub>
          <m:sSubPr>
            <m:ctrlPr>
              <w:rPr>
                <w:rFonts w:ascii="Cambria Math" w:hAnsi="Cambria Math"/>
                <w:i/>
              </w:rPr>
            </m:ctrlPr>
          </m:sSubPr>
          <m:e>
            <m:r>
              <w:rPr>
                <w:rFonts w:ascii="Cambria Math"/>
              </w:rPr>
              <m:t>d</m:t>
            </m:r>
          </m:e>
          <m:sub>
            <m:r>
              <w:rPr>
                <w:rFonts w:ascii="Cambria Math"/>
              </w:rPr>
              <m:t>1</m:t>
            </m:r>
          </m:sub>
        </m:sSub>
        <m:r>
          <w:rPr>
            <w:rFonts w:ascii="Cambria Math"/>
          </w:rPr>
          <m:t>)/2D]</m:t>
        </m:r>
        <m:r>
          <w:rPr>
            <w:rFonts w:ascii="Cambria Math"/>
          </w:rPr>
          <m:t>×</m:t>
        </m:r>
        <m:func>
          <m:funcPr>
            <m:ctrlPr>
              <w:rPr>
                <w:rFonts w:ascii="Cambria Math" w:hAnsi="Cambria Math"/>
                <w:i/>
              </w:rPr>
            </m:ctrlPr>
          </m:funcPr>
          <m:fName>
            <m:r>
              <w:rPr>
                <w:rFonts w:ascii="Cambria Math"/>
              </w:rPr>
              <m:t>sin</m:t>
            </m:r>
          </m:fName>
          <m:e>
            <m:r>
              <w:rPr>
                <w:rFonts w:ascii="Cambria Math"/>
              </w:rPr>
              <m:t>[</m:t>
            </m:r>
          </m:e>
        </m:func>
        <m:r>
          <w:rPr>
            <w:rFonts w:ascii="Cambria Math"/>
          </w:rPr>
          <m:t>(</m:t>
        </m:r>
        <m:sSub>
          <m:sSubPr>
            <m:ctrlPr>
              <w:rPr>
                <w:rFonts w:ascii="Cambria Math" w:hAnsi="Cambria Math"/>
                <w:i/>
              </w:rPr>
            </m:ctrlPr>
          </m:sSubPr>
          <m:e>
            <m:r>
              <w:rPr>
                <w:rFonts w:ascii="Cambria Math"/>
              </w:rPr>
              <m:t>d</m:t>
            </m:r>
          </m:e>
          <m:sub>
            <m:r>
              <w:rPr>
                <w:rFonts w:ascii="Cambria Math"/>
              </w:rPr>
              <m:t>3</m:t>
            </m:r>
          </m:sub>
        </m:sSub>
        <m:r>
          <w:rPr>
            <w:rFonts w:ascii="Cambria Math"/>
          </w:rPr>
          <m:t>-</m:t>
        </m:r>
        <m:sSub>
          <m:sSubPr>
            <m:ctrlPr>
              <w:rPr>
                <w:rFonts w:ascii="Cambria Math" w:hAnsi="Cambria Math"/>
                <w:i/>
              </w:rPr>
            </m:ctrlPr>
          </m:sSubPr>
          <m:e>
            <m:r>
              <w:rPr>
                <w:rFonts w:ascii="Cambria Math"/>
              </w:rPr>
              <m:t>d</m:t>
            </m:r>
          </m:e>
          <m:sub>
            <m:r>
              <w:rPr>
                <w:rFonts w:ascii="Cambria Math"/>
              </w:rPr>
              <m:t>1</m:t>
            </m:r>
          </m:sub>
        </m:sSub>
        <m:r>
          <w:rPr>
            <w:rFonts w:ascii="Cambria Math"/>
          </w:rPr>
          <m:t>)</m:t>
        </m:r>
        <m:rad>
          <m:radPr>
            <m:degHide m:val="1"/>
            <m:ctrlPr>
              <w:rPr>
                <w:rFonts w:ascii="Cambria Math" w:hAnsi="Cambria Math"/>
                <w:i/>
              </w:rPr>
            </m:ctrlPr>
          </m:radPr>
          <m:deg/>
          <m:e>
            <m:r>
              <w:rPr>
                <w:rFonts w:ascii="Cambria Math"/>
              </w:rPr>
              <m:t>u/D</m:t>
            </m:r>
          </m:e>
        </m:rad>
        <m:r>
          <w:rPr>
            <w:rFonts w:ascii="Cambria Math"/>
          </w:rPr>
          <m:t>]}du</m:t>
        </m:r>
      </m:oMath>
      <w:r w:rsidRPr="00136A38">
        <w:rPr>
          <w:rFonts w:eastAsiaTheme="minorEastAsia"/>
        </w:rPr>
        <w:tab/>
      </w:r>
      <w:r w:rsidRPr="00136A38">
        <w:rPr>
          <w:rFonts w:eastAsiaTheme="minorEastAsia"/>
          <w:lang w:bidi="en-US"/>
        </w:rPr>
        <w:t>(</w:t>
      </w:r>
      <w:r w:rsidR="00B66DCD" w:rsidRPr="00136A38">
        <w:rPr>
          <w:rFonts w:eastAsiaTheme="minorEastAsia"/>
          <w:lang w:bidi="en-US"/>
        </w:rPr>
        <w:t>S</w:t>
      </w:r>
      <w:r w:rsidR="002C6E78" w:rsidRPr="00136A38">
        <w:rPr>
          <w:rFonts w:eastAsiaTheme="minorEastAsia"/>
          <w:lang w:bidi="en-US"/>
        </w:rPr>
        <w:t>.</w:t>
      </w:r>
      <w:r w:rsidR="00082D59" w:rsidRPr="00136A38">
        <w:rPr>
          <w:rFonts w:eastAsiaTheme="minorEastAsia"/>
          <w:noProof/>
          <w:lang w:bidi="en-US"/>
        </w:rPr>
        <w:t>30</w:t>
      </w:r>
      <w:r w:rsidRPr="00136A38">
        <w:rPr>
          <w:rFonts w:eastAsiaTheme="minorEastAsia"/>
          <w:lang w:bidi="en-US"/>
        </w:rPr>
        <w:t>)</w:t>
      </w:r>
    </w:p>
    <w:p w14:paraId="4F5D84D5" w14:textId="19842E0E" w:rsidR="004837CC" w:rsidRPr="00136A38" w:rsidRDefault="004837CC" w:rsidP="00B66DCD">
      <w:pPr>
        <w:jc w:val="right"/>
        <w:rPr>
          <w:rFonts w:eastAsiaTheme="minorEastAsia"/>
        </w:rPr>
      </w:pPr>
      <w:r w:rsidRPr="00136A38">
        <w:rPr>
          <w:rFonts w:eastAsiaTheme="minorEastAsia"/>
        </w:rPr>
        <w:tab/>
      </w:r>
      <m:oMath>
        <m:nary>
          <m:naryPr>
            <m:ctrlPr>
              <w:rPr>
                <w:rFonts w:ascii="Cambria Math" w:hAnsi="Cambria Math"/>
                <w:i/>
              </w:rPr>
            </m:ctrlPr>
          </m:naryPr>
          <m:sub>
            <m:r>
              <w:rPr>
                <w:rFonts w:ascii="Cambria Math"/>
              </w:rPr>
              <m:t>0</m:t>
            </m:r>
          </m:sub>
          <m:sup>
            <m:r>
              <w:rPr>
                <w:rFonts w:ascii="Cambria Math"/>
              </w:rPr>
              <m:t>t</m:t>
            </m:r>
          </m:sup>
          <m:e>
            <m:r>
              <w:rPr>
                <w:rFonts w:ascii="Cambria Math"/>
              </w:rPr>
              <m:t>(</m:t>
            </m:r>
            <m:f>
              <m:fPr>
                <m:ctrlPr>
                  <w:rPr>
                    <w:rFonts w:ascii="Cambria Math" w:hAnsi="Cambria Math"/>
                    <w:i/>
                  </w:rPr>
                </m:ctrlPr>
              </m:fPr>
              <m:num>
                <m:r>
                  <w:rPr>
                    <w:rFonts w:ascii="Cambria Math"/>
                  </w:rPr>
                  <m:t>∂</m:t>
                </m:r>
                <m:sSub>
                  <m:sSubPr>
                    <m:ctrlPr>
                      <w:rPr>
                        <w:rFonts w:ascii="Cambria Math" w:hAnsi="Cambria Math"/>
                        <w:i/>
                      </w:rPr>
                    </m:ctrlPr>
                  </m:sSubPr>
                  <m:e>
                    <m:r>
                      <w:rPr>
                        <w:rFonts w:ascii="Cambria Math"/>
                      </w:rPr>
                      <m:t>C</m:t>
                    </m:r>
                  </m:e>
                  <m:sub>
                    <m:r>
                      <w:rPr>
                        <w:rFonts w:ascii="Cambria Math"/>
                      </w:rPr>
                      <m:t>1</m:t>
                    </m:r>
                  </m:sub>
                </m:sSub>
              </m:num>
              <m:den>
                <m:r>
                  <w:rPr>
                    <w:rFonts w:ascii="Cambria Math"/>
                  </w:rPr>
                  <m:t>∂z</m:t>
                </m:r>
              </m:den>
            </m:f>
            <m:sSub>
              <m:sSubPr>
                <m:ctrlPr>
                  <w:rPr>
                    <w:rFonts w:ascii="Cambria Math" w:hAnsi="Cambria Math"/>
                    <w:i/>
                  </w:rPr>
                </m:ctrlPr>
              </m:sSubPr>
              <m:e>
                <m:r>
                  <w:rPr>
                    <w:rFonts w:ascii="Cambria Math"/>
                  </w:rPr>
                  <m:t>)</m:t>
                </m:r>
              </m:e>
              <m:sub>
                <m:r>
                  <w:rPr>
                    <w:rFonts w:ascii="Cambria Math"/>
                  </w:rPr>
                  <m:t>z=0</m:t>
                </m:r>
              </m:sub>
            </m:sSub>
          </m:e>
        </m:nary>
        <m:r>
          <w:rPr>
            <w:rFonts w:ascii="Cambria Math" w:hAnsi="Cambria Math" w:cs="Cambria Math"/>
          </w:rPr>
          <m:t>⋅</m:t>
        </m:r>
        <m:r>
          <w:rPr>
            <w:rFonts w:ascii="Cambria Math"/>
          </w:rPr>
          <m:t>dt=</m:t>
        </m:r>
        <m:f>
          <m:fPr>
            <m:ctrlPr>
              <w:rPr>
                <w:rFonts w:ascii="Cambria Math" w:hAnsi="Cambria Math"/>
                <w:i/>
              </w:rPr>
            </m:ctrlPr>
          </m:fPr>
          <m:num>
            <m:r>
              <w:rPr>
                <w:rFonts w:ascii="Cambria Math"/>
              </w:rPr>
              <m:t>2</m:t>
            </m:r>
            <m:sSub>
              <m:sSubPr>
                <m:ctrlPr>
                  <w:rPr>
                    <w:rFonts w:ascii="Cambria Math" w:hAnsi="Cambria Math"/>
                    <w:i/>
                  </w:rPr>
                </m:ctrlPr>
              </m:sSubPr>
              <m:e>
                <m:r>
                  <w:rPr>
                    <w:rFonts w:ascii="Cambria Math"/>
                  </w:rPr>
                  <m:t>C</m:t>
                </m:r>
              </m:e>
              <m:sub>
                <m:r>
                  <w:rPr>
                    <w:rFonts w:ascii="Cambria Math"/>
                  </w:rPr>
                  <m:t>0</m:t>
                </m:r>
              </m:sub>
            </m:sSub>
          </m:num>
          <m:den>
            <m:r>
              <w:rPr>
                <w:rFonts w:ascii="Cambria Math"/>
              </w:rPr>
              <m:t>π</m:t>
            </m:r>
            <m:rad>
              <m:radPr>
                <m:degHide m:val="1"/>
                <m:ctrlPr>
                  <w:rPr>
                    <w:rFonts w:ascii="Cambria Math" w:hAnsi="Cambria Math"/>
                    <w:i/>
                  </w:rPr>
                </m:ctrlPr>
              </m:radPr>
              <m:deg/>
              <m:e>
                <m:r>
                  <w:rPr>
                    <w:rFonts w:ascii="Cambria Math"/>
                  </w:rPr>
                  <m:t>D</m:t>
                </m:r>
              </m:e>
            </m:rad>
          </m:den>
        </m:f>
        <m:nary>
          <m:naryPr>
            <m:chr m:val="∑"/>
            <m:ctrlPr>
              <w:rPr>
                <w:rFonts w:ascii="Cambria Math" w:hAnsi="Cambria Math"/>
                <w:i/>
              </w:rPr>
            </m:ctrlPr>
          </m:naryPr>
          <m:sub>
            <m:r>
              <w:rPr>
                <w:rFonts w:ascii="Cambria Math"/>
              </w:rPr>
              <m:t>m=0</m:t>
            </m:r>
          </m:sub>
          <m:sup>
            <m:r>
              <w:rPr>
                <w:rFonts w:ascii="Cambria Math"/>
              </w:rPr>
              <m:t>∞</m:t>
            </m:r>
          </m:sup>
          <m:e>
            <m:nary>
              <m:naryPr>
                <m:ctrlPr>
                  <w:rPr>
                    <w:rFonts w:ascii="Cambria Math" w:hAnsi="Cambria Math"/>
                    <w:i/>
                  </w:rPr>
                </m:ctrlPr>
              </m:naryPr>
              <m:sub>
                <m:r>
                  <w:rPr>
                    <w:rFonts w:ascii="Cambria Math"/>
                  </w:rPr>
                  <m:t>0</m:t>
                </m:r>
              </m:sub>
              <m:sup>
                <m:r>
                  <w:rPr>
                    <w:rFonts w:ascii="Cambria Math"/>
                  </w:rPr>
                  <m:t>∞</m:t>
                </m:r>
              </m:sup>
              <m:e>
                <m:f>
                  <m:fPr>
                    <m:ctrlPr>
                      <w:rPr>
                        <w:rFonts w:ascii="Cambria Math" w:hAnsi="Cambria Math"/>
                        <w:i/>
                      </w:rPr>
                    </m:ctrlPr>
                  </m:fPr>
                  <m:num>
                    <m:r>
                      <w:rPr>
                        <w:rFonts w:ascii="Cambria Math"/>
                      </w:rPr>
                      <m:t>1</m:t>
                    </m:r>
                    <m:r>
                      <w:rPr>
                        <w:rFonts w:ascii="Cambria Math"/>
                      </w:rPr>
                      <m:t>-</m:t>
                    </m:r>
                    <m:func>
                      <m:funcPr>
                        <m:ctrlPr>
                          <w:rPr>
                            <w:rFonts w:ascii="Cambria Math" w:hAnsi="Cambria Math"/>
                            <w:i/>
                          </w:rPr>
                        </m:ctrlPr>
                      </m:funcPr>
                      <m:fName>
                        <m:r>
                          <w:rPr>
                            <w:rFonts w:ascii="Cambria Math"/>
                          </w:rPr>
                          <m:t>exp</m:t>
                        </m:r>
                      </m:fName>
                      <m:e>
                        <m:r>
                          <w:rPr>
                            <w:rFonts w:ascii="Cambria Math"/>
                          </w:rPr>
                          <m:t>[</m:t>
                        </m:r>
                      </m:e>
                    </m:func>
                    <m:r>
                      <w:rPr>
                        <w:rFonts w:ascii="Cambria Math"/>
                      </w:rPr>
                      <m:t>-</m:t>
                    </m:r>
                    <m:r>
                      <w:rPr>
                        <w:rFonts w:ascii="Cambria Math"/>
                      </w:rPr>
                      <m:t>(u+λ+</m:t>
                    </m:r>
                    <m:sSup>
                      <m:sSupPr>
                        <m:ctrlPr>
                          <w:rPr>
                            <w:rFonts w:ascii="Cambria Math" w:hAnsi="Cambria Math"/>
                            <w:i/>
                          </w:rPr>
                        </m:ctrlPr>
                      </m:sSupPr>
                      <m:e>
                        <m:r>
                          <w:rPr>
                            <w:rFonts w:ascii="Cambria Math"/>
                          </w:rPr>
                          <m:t>V</m:t>
                        </m:r>
                      </m:e>
                      <m:sup>
                        <m:r>
                          <w:rPr>
                            <w:rFonts w:ascii="Cambria Math"/>
                          </w:rPr>
                          <m:t>2</m:t>
                        </m:r>
                      </m:sup>
                    </m:sSup>
                    <m:r>
                      <w:rPr>
                        <w:rFonts w:ascii="Cambria Math"/>
                      </w:rPr>
                      <m:t>/4D)t]</m:t>
                    </m:r>
                  </m:num>
                  <m:den>
                    <m:r>
                      <w:rPr>
                        <w:rFonts w:ascii="Cambria Math"/>
                      </w:rPr>
                      <m:t>γ(u+λ+</m:t>
                    </m:r>
                    <m:sSup>
                      <m:sSupPr>
                        <m:ctrlPr>
                          <w:rPr>
                            <w:rFonts w:ascii="Cambria Math" w:hAnsi="Cambria Math"/>
                            <w:i/>
                          </w:rPr>
                        </m:ctrlPr>
                      </m:sSupPr>
                      <m:e>
                        <m:r>
                          <w:rPr>
                            <w:rFonts w:ascii="Cambria Math"/>
                          </w:rPr>
                          <m:t>V</m:t>
                        </m:r>
                      </m:e>
                      <m:sup>
                        <m:r>
                          <w:rPr>
                            <w:rFonts w:ascii="Cambria Math"/>
                          </w:rPr>
                          <m:t>2</m:t>
                        </m:r>
                      </m:sup>
                    </m:sSup>
                    <m:r>
                      <w:rPr>
                        <w:rFonts w:ascii="Cambria Math"/>
                      </w:rPr>
                      <m:t>/4D)t</m:t>
                    </m:r>
                  </m:den>
                </m:f>
              </m:e>
            </m:nary>
            <m:r>
              <w:rPr>
                <w:rFonts w:ascii="Cambria Math"/>
              </w:rPr>
              <m:t>×</m:t>
            </m:r>
            <m:func>
              <m:funcPr>
                <m:ctrlPr>
                  <w:rPr>
                    <w:rFonts w:ascii="Cambria Math" w:hAnsi="Cambria Math"/>
                    <w:i/>
                  </w:rPr>
                </m:ctrlPr>
              </m:funcPr>
              <m:fName>
                <m:r>
                  <w:rPr>
                    <w:rFonts w:ascii="Cambria Math"/>
                  </w:rPr>
                  <m:t>cos</m:t>
                </m:r>
              </m:fName>
              <m:e>
                <m:r>
                  <w:rPr>
                    <w:rFonts w:ascii="Cambria Math"/>
                  </w:rPr>
                  <m:t>[</m:t>
                </m:r>
              </m:e>
            </m:func>
            <m:r>
              <w:rPr>
                <w:rFonts w:ascii="Cambria Math"/>
              </w:rPr>
              <m:t>(2m+1)(δ+</m:t>
            </m:r>
            <m:sSub>
              <m:sSubPr>
                <m:ctrlPr>
                  <w:rPr>
                    <w:rFonts w:ascii="Cambria Math" w:hAnsi="Cambria Math"/>
                    <w:i/>
                  </w:rPr>
                </m:ctrlPr>
              </m:sSubPr>
              <m:e>
                <m:r>
                  <w:rPr>
                    <w:rFonts w:ascii="Cambria Math"/>
                  </w:rPr>
                  <m:t>d</m:t>
                </m:r>
              </m:e>
              <m:sub>
                <m:r>
                  <w:rPr>
                    <w:rFonts w:ascii="Cambria Math"/>
                  </w:rPr>
                  <m:t>3</m:t>
                </m:r>
              </m:sub>
            </m:sSub>
            <m:rad>
              <m:radPr>
                <m:degHide m:val="1"/>
                <m:ctrlPr>
                  <w:rPr>
                    <w:rFonts w:ascii="Cambria Math" w:hAnsi="Cambria Math"/>
                    <w:i/>
                  </w:rPr>
                </m:ctrlPr>
              </m:radPr>
              <m:deg/>
              <m:e>
                <m:r>
                  <w:rPr>
                    <w:rFonts w:ascii="Cambria Math"/>
                  </w:rPr>
                  <m:t>u/D</m:t>
                </m:r>
              </m:e>
            </m:rad>
            <m:r>
              <w:rPr>
                <w:rFonts w:ascii="Cambria Math"/>
              </w:rPr>
              <m:t>)]</m:t>
            </m:r>
            <m:r>
              <w:rPr>
                <w:rFonts w:ascii="Cambria Math"/>
              </w:rPr>
              <m:t>×</m:t>
            </m:r>
            <m:r>
              <w:rPr>
                <w:rFonts w:ascii="Cambria Math"/>
              </w:rPr>
              <m:t>{</m:t>
            </m:r>
            <m:func>
              <m:funcPr>
                <m:ctrlPr>
                  <w:rPr>
                    <w:rFonts w:ascii="Cambria Math" w:hAnsi="Cambria Math"/>
                    <w:i/>
                  </w:rPr>
                </m:ctrlPr>
              </m:funcPr>
              <m:fName>
                <m:r>
                  <w:rPr>
                    <w:rFonts w:ascii="Cambria Math"/>
                  </w:rPr>
                  <m:t>exp</m:t>
                </m:r>
              </m:fName>
              <m:e>
                <m:r>
                  <w:rPr>
                    <w:rFonts w:ascii="Cambria Math"/>
                  </w:rPr>
                  <m:t>[</m:t>
                </m:r>
              </m:e>
            </m:func>
            <m:r>
              <w:rPr>
                <w:rFonts w:ascii="Cambria Math"/>
              </w:rPr>
              <m:t>-</m:t>
            </m:r>
            <m:r>
              <w:rPr>
                <w:rFonts w:ascii="Cambria Math"/>
              </w:rPr>
              <m:t>V</m:t>
            </m:r>
            <m:sSub>
              <m:sSubPr>
                <m:ctrlPr>
                  <w:rPr>
                    <w:rFonts w:ascii="Cambria Math" w:hAnsi="Cambria Math"/>
                    <w:i/>
                  </w:rPr>
                </m:ctrlPr>
              </m:sSubPr>
              <m:e>
                <m:r>
                  <w:rPr>
                    <w:rFonts w:ascii="Cambria Math"/>
                  </w:rPr>
                  <m:t>d</m:t>
                </m:r>
              </m:e>
              <m:sub>
                <m:r>
                  <w:rPr>
                    <w:rFonts w:ascii="Cambria Math"/>
                  </w:rPr>
                  <m:t>2</m:t>
                </m:r>
              </m:sub>
            </m:sSub>
            <m:r>
              <w:rPr>
                <w:rFonts w:ascii="Cambria Math"/>
              </w:rPr>
              <m:t>/2D]]</m:t>
            </m:r>
            <m:r>
              <w:rPr>
                <w:rFonts w:ascii="Cambria Math"/>
              </w:rPr>
              <m:t>×</m:t>
            </m:r>
            <m:func>
              <m:funcPr>
                <m:ctrlPr>
                  <w:rPr>
                    <w:rFonts w:ascii="Cambria Math" w:hAnsi="Cambria Math"/>
                    <w:i/>
                  </w:rPr>
                </m:ctrlPr>
              </m:funcPr>
              <m:fName>
                <m:r>
                  <w:rPr>
                    <w:rFonts w:ascii="Cambria Math"/>
                  </w:rPr>
                  <m:t>sin</m:t>
                </m:r>
              </m:fName>
              <m:e>
                <m:r>
                  <w:rPr>
                    <w:rFonts w:ascii="Cambria Math"/>
                  </w:rPr>
                  <m:t>[</m:t>
                </m:r>
              </m:e>
            </m:func>
            <m:r>
              <w:rPr>
                <w:rFonts w:ascii="Cambria Math"/>
              </w:rPr>
              <m:t>(</m:t>
            </m:r>
            <m:sSub>
              <m:sSubPr>
                <m:ctrlPr>
                  <w:rPr>
                    <w:rFonts w:ascii="Cambria Math" w:hAnsi="Cambria Math"/>
                    <w:i/>
                  </w:rPr>
                </m:ctrlPr>
              </m:sSubPr>
              <m:e>
                <m:r>
                  <w:rPr>
                    <w:rFonts w:ascii="Cambria Math"/>
                  </w:rPr>
                  <m:t>d</m:t>
                </m:r>
              </m:e>
              <m:sub>
                <m:r>
                  <w:rPr>
                    <w:rFonts w:ascii="Cambria Math"/>
                  </w:rPr>
                  <m:t>3</m:t>
                </m:r>
              </m:sub>
            </m:sSub>
            <m:r>
              <w:rPr>
                <w:rFonts w:ascii="Cambria Math"/>
              </w:rPr>
              <m:t>-</m:t>
            </m:r>
            <m:sSub>
              <m:sSubPr>
                <m:ctrlPr>
                  <w:rPr>
                    <w:rFonts w:ascii="Cambria Math" w:hAnsi="Cambria Math"/>
                    <w:i/>
                  </w:rPr>
                </m:ctrlPr>
              </m:sSubPr>
              <m:e>
                <m:r>
                  <w:rPr>
                    <w:rFonts w:ascii="Cambria Math"/>
                  </w:rPr>
                  <m:t>d</m:t>
                </m:r>
              </m:e>
              <m:sub>
                <m:r>
                  <w:rPr>
                    <w:rFonts w:ascii="Cambria Math"/>
                  </w:rPr>
                  <m:t>2</m:t>
                </m:r>
              </m:sub>
            </m:sSub>
            <m:r>
              <w:rPr>
                <w:rFonts w:ascii="Cambria Math"/>
              </w:rPr>
              <m:t>)</m:t>
            </m:r>
            <m:r>
              <w:rPr>
                <w:rFonts w:ascii="Cambria Math" w:hAnsi="Cambria Math" w:cs="Cambria Math"/>
              </w:rPr>
              <m:t>⋅</m:t>
            </m:r>
            <m:rad>
              <m:radPr>
                <m:degHide m:val="1"/>
                <m:ctrlPr>
                  <w:rPr>
                    <w:rFonts w:ascii="Cambria Math" w:hAnsi="Cambria Math"/>
                    <w:i/>
                  </w:rPr>
                </m:ctrlPr>
              </m:radPr>
              <m:deg/>
              <m:e>
                <m:r>
                  <w:rPr>
                    <w:rFonts w:ascii="Cambria Math"/>
                  </w:rPr>
                  <m:t>u/D</m:t>
                </m:r>
              </m:e>
            </m:rad>
            <m:r>
              <w:rPr>
                <w:rFonts w:ascii="Cambria Math"/>
              </w:rPr>
              <m:t>-</m:t>
            </m:r>
            <m:func>
              <m:funcPr>
                <m:ctrlPr>
                  <w:rPr>
                    <w:rFonts w:ascii="Cambria Math" w:hAnsi="Cambria Math"/>
                    <w:i/>
                  </w:rPr>
                </m:ctrlPr>
              </m:funcPr>
              <m:fName>
                <m:r>
                  <w:rPr>
                    <w:rFonts w:ascii="Cambria Math"/>
                  </w:rPr>
                  <m:t>exp</m:t>
                </m:r>
              </m:fName>
              <m:e>
                <m:r>
                  <w:rPr>
                    <w:rFonts w:ascii="Cambria Math"/>
                  </w:rPr>
                  <m:t>[</m:t>
                </m:r>
              </m:e>
            </m:func>
            <m:r>
              <w:rPr>
                <w:rFonts w:ascii="Cambria Math"/>
              </w:rPr>
              <m:t>V</m:t>
            </m:r>
            <m:sSub>
              <m:sSubPr>
                <m:ctrlPr>
                  <w:rPr>
                    <w:rFonts w:ascii="Cambria Math" w:hAnsi="Cambria Math"/>
                    <w:i/>
                  </w:rPr>
                </m:ctrlPr>
              </m:sSubPr>
              <m:e>
                <m:r>
                  <w:rPr>
                    <w:rFonts w:ascii="Cambria Math"/>
                  </w:rPr>
                  <m:t>d</m:t>
                </m:r>
              </m:e>
              <m:sub>
                <m:r>
                  <w:rPr>
                    <w:rFonts w:ascii="Cambria Math"/>
                  </w:rPr>
                  <m:t>1</m:t>
                </m:r>
              </m:sub>
            </m:sSub>
            <m:r>
              <w:rPr>
                <w:rFonts w:ascii="Cambria Math"/>
              </w:rPr>
              <m:t>/2D]</m:t>
            </m:r>
            <m:r>
              <w:rPr>
                <w:rFonts w:ascii="Cambria Math" w:hAnsi="Cambria Math" w:cs="Cambria Math"/>
              </w:rPr>
              <m:t>⋅</m:t>
            </m:r>
            <m:func>
              <m:funcPr>
                <m:ctrlPr>
                  <w:rPr>
                    <w:rFonts w:ascii="Cambria Math" w:hAnsi="Cambria Math"/>
                    <w:i/>
                  </w:rPr>
                </m:ctrlPr>
              </m:funcPr>
              <m:fName>
                <m:r>
                  <w:rPr>
                    <w:rFonts w:ascii="Cambria Math"/>
                  </w:rPr>
                  <m:t>sin</m:t>
                </m:r>
              </m:fName>
              <m:e>
                <m:r>
                  <w:rPr>
                    <w:rFonts w:ascii="Cambria Math"/>
                  </w:rPr>
                  <m:t>[</m:t>
                </m:r>
              </m:e>
            </m:func>
            <m:r>
              <w:rPr>
                <w:rFonts w:ascii="Cambria Math"/>
              </w:rPr>
              <m:t>(</m:t>
            </m:r>
            <m:sSub>
              <m:sSubPr>
                <m:ctrlPr>
                  <w:rPr>
                    <w:rFonts w:ascii="Cambria Math" w:hAnsi="Cambria Math"/>
                    <w:i/>
                  </w:rPr>
                </m:ctrlPr>
              </m:sSubPr>
              <m:e>
                <m:r>
                  <w:rPr>
                    <w:rFonts w:ascii="Cambria Math"/>
                  </w:rPr>
                  <m:t>d</m:t>
                </m:r>
              </m:e>
              <m:sub>
                <m:r>
                  <w:rPr>
                    <w:rFonts w:ascii="Cambria Math"/>
                  </w:rPr>
                  <m:t>3</m:t>
                </m:r>
              </m:sub>
            </m:sSub>
            <m:r>
              <w:rPr>
                <w:rFonts w:ascii="Cambria Math"/>
              </w:rPr>
              <m:t>-</m:t>
            </m:r>
            <m:sSub>
              <m:sSubPr>
                <m:ctrlPr>
                  <w:rPr>
                    <w:rFonts w:ascii="Cambria Math" w:hAnsi="Cambria Math"/>
                    <w:i/>
                  </w:rPr>
                </m:ctrlPr>
              </m:sSubPr>
              <m:e>
                <m:r>
                  <w:rPr>
                    <w:rFonts w:ascii="Cambria Math"/>
                  </w:rPr>
                  <m:t>d</m:t>
                </m:r>
              </m:e>
              <m:sub>
                <m:r>
                  <w:rPr>
                    <w:rFonts w:ascii="Cambria Math"/>
                  </w:rPr>
                  <m:t>1</m:t>
                </m:r>
              </m:sub>
            </m:sSub>
            <m:r>
              <w:rPr>
                <w:rFonts w:ascii="Cambria Math"/>
              </w:rPr>
              <m:t>)</m:t>
            </m:r>
            <m:r>
              <w:rPr>
                <w:rFonts w:ascii="Cambria Math" w:hAnsi="Cambria Math" w:cs="Cambria Math"/>
              </w:rPr>
              <m:t>⋅</m:t>
            </m:r>
            <m:rad>
              <m:radPr>
                <m:degHide m:val="1"/>
                <m:ctrlPr>
                  <w:rPr>
                    <w:rFonts w:ascii="Cambria Math" w:hAnsi="Cambria Math"/>
                    <w:i/>
                  </w:rPr>
                </m:ctrlPr>
              </m:radPr>
              <m:deg/>
              <m:e>
                <m:r>
                  <w:rPr>
                    <w:rFonts w:ascii="Cambria Math"/>
                  </w:rPr>
                  <m:t>u/D</m:t>
                </m:r>
              </m:e>
            </m:rad>
            <m:r>
              <w:rPr>
                <w:rFonts w:ascii="Cambria Math"/>
              </w:rPr>
              <m:t>]}</m:t>
            </m:r>
            <m:r>
              <w:rPr>
                <w:rFonts w:ascii="Cambria Math" w:hAnsi="Cambria Math" w:cs="Cambria Math"/>
              </w:rPr>
              <m:t>⋅</m:t>
            </m:r>
            <m:r>
              <w:rPr>
                <w:rFonts w:ascii="Cambria Math"/>
              </w:rPr>
              <m:t>du</m:t>
            </m:r>
          </m:e>
        </m:nary>
      </m:oMath>
      <w:r w:rsidR="003A084E" w:rsidRPr="00136A38">
        <w:rPr>
          <w:rFonts w:eastAsiaTheme="minorEastAsia"/>
        </w:rPr>
        <w:tab/>
      </w:r>
      <w:r w:rsidR="003A084E" w:rsidRPr="00136A38">
        <w:rPr>
          <w:rFonts w:eastAsiaTheme="minorEastAsia"/>
        </w:rPr>
        <w:tab/>
      </w:r>
      <w:r w:rsidRPr="00136A38">
        <w:rPr>
          <w:rFonts w:eastAsiaTheme="minorEastAsia"/>
        </w:rPr>
        <w:tab/>
      </w:r>
      <w:r w:rsidRPr="00136A38">
        <w:rPr>
          <w:rFonts w:eastAsiaTheme="minorEastAsia"/>
          <w:lang w:bidi="en-US"/>
        </w:rPr>
        <w:t>(</w:t>
      </w:r>
      <w:r w:rsidR="00B66DCD" w:rsidRPr="00136A38">
        <w:rPr>
          <w:rFonts w:eastAsiaTheme="minorEastAsia"/>
          <w:lang w:bidi="en-US"/>
        </w:rPr>
        <w:t>S</w:t>
      </w:r>
      <w:r w:rsidR="002C6E78" w:rsidRPr="00136A38">
        <w:rPr>
          <w:rFonts w:eastAsiaTheme="minorEastAsia"/>
          <w:lang w:bidi="en-US"/>
        </w:rPr>
        <w:t>.</w:t>
      </w:r>
      <w:r w:rsidR="00082D59" w:rsidRPr="00136A38">
        <w:rPr>
          <w:rFonts w:eastAsiaTheme="minorEastAsia"/>
          <w:noProof/>
          <w:lang w:bidi="en-US"/>
        </w:rPr>
        <w:t>31</w:t>
      </w:r>
      <w:r w:rsidRPr="00136A38">
        <w:rPr>
          <w:rFonts w:eastAsiaTheme="minorEastAsia"/>
          <w:lang w:bidi="en-US"/>
        </w:rPr>
        <w:t>)</w:t>
      </w:r>
      <w:r w:rsidRPr="00136A38">
        <w:rPr>
          <w:rFonts w:eastAsiaTheme="minorEastAsia"/>
        </w:rPr>
        <w:t xml:space="preserve"> </w:t>
      </w:r>
    </w:p>
    <w:p w14:paraId="51BDD22B" w14:textId="77777777" w:rsidR="003A084E" w:rsidRPr="00136A38" w:rsidRDefault="003A084E" w:rsidP="003A084E"/>
    <w:p w14:paraId="7A349FF2" w14:textId="7FADEDC9" w:rsidR="003A084E" w:rsidRPr="00136A38" w:rsidRDefault="003A084E" w:rsidP="00D77128">
      <w:pPr>
        <w:pStyle w:val="Heading3"/>
      </w:pPr>
      <w:bookmarkStart w:id="11" w:name="_Toc141952933"/>
      <w:r w:rsidRPr="00136A38">
        <w:t>Atmospheric concentration</w:t>
      </w:r>
      <w:bookmarkEnd w:id="11"/>
    </w:p>
    <w:p w14:paraId="4FE90F6F" w14:textId="01DDB4C2" w:rsidR="003A084E" w:rsidRPr="00136A38" w:rsidRDefault="00A61680" w:rsidP="003A084E">
      <w:r w:rsidRPr="00136A38">
        <w:t>The transport of VOCs from the unsaturated zone to the atmosphere is the result of a number of processes (Waitz et al., 1996):</w:t>
      </w:r>
    </w:p>
    <w:p w14:paraId="3B01ED5E" w14:textId="60C48616" w:rsidR="003A084E" w:rsidRPr="00136A38" w:rsidRDefault="003A084E" w:rsidP="00A61680">
      <w:r w:rsidRPr="00136A38">
        <w:t xml:space="preserve">(1) </w:t>
      </w:r>
      <w:r w:rsidR="00A61680" w:rsidRPr="00136A38">
        <w:t>Evaporation flux from the unsaturated zone to the soil surface. The analytical solution obtained by Shan and Stephens (Shan and Stephens, 1995) in the depth range of interest for this process is represented by the following equation</w:t>
      </w:r>
      <w:r w:rsidRPr="00136A38">
        <w:t>:</w:t>
      </w:r>
    </w:p>
    <w:p w14:paraId="53FBF308" w14:textId="0A7F8D8D" w:rsidR="00974BCE" w:rsidRPr="00136A38" w:rsidRDefault="0055470D" w:rsidP="00A61680">
      <w:pPr>
        <w:keepNext/>
        <w:jc w:val="right"/>
      </w:pPr>
      <m:oMath>
        <m:sSub>
          <m:sSubPr>
            <m:ctrlPr>
              <w:rPr>
                <w:rFonts w:ascii="Cambria Math" w:hAnsi="Cambria Math"/>
              </w:rPr>
            </m:ctrlPr>
          </m:sSubPr>
          <m:e>
            <m:r>
              <w:rPr>
                <w:rFonts w:ascii="Cambria Math" w:hAnsi="Cambria Math"/>
              </w:rPr>
              <m:t>C</m:t>
            </m:r>
          </m:e>
          <m:sub>
            <m:r>
              <m:rPr>
                <m:sty m:val="p"/>
              </m:rPr>
              <w:rPr>
                <w:rFonts w:ascii="Cambria Math" w:hAnsi="Cambria Math"/>
              </w:rPr>
              <m:t>1</m:t>
            </m:r>
          </m:sub>
        </m:sSub>
        <m:r>
          <m:rPr>
            <m:sty m:val="p"/>
          </m:rPr>
          <w:rPr>
            <w:rFonts w:ascii="Cambria Math" w:hAnsi="Cambria Math"/>
          </w:rPr>
          <m:t>(</m:t>
        </m:r>
        <m:r>
          <w:rPr>
            <w:rFonts w:ascii="Cambria Math" w:hAnsi="Cambria Math"/>
          </w:rPr>
          <m:t>z</m:t>
        </m:r>
        <m:r>
          <m:rPr>
            <m:sty m:val="p"/>
          </m:rPr>
          <w:rPr>
            <w:rFonts w:ascii="Cambria Math" w:hAnsi="Cambria Math"/>
          </w:rPr>
          <m:t>,</m:t>
        </m:r>
        <m:r>
          <w:rPr>
            <w:rFonts w:ascii="Cambria Math" w:hAnsi="Cambria Math"/>
          </w:rPr>
          <m:t>t</m:t>
        </m:r>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m:rPr>
                <m:sty m:val="p"/>
              </m:rPr>
              <w:rPr>
                <w:rFonts w:ascii="Cambria Math" w:hAnsi="Cambria Math"/>
              </w:rPr>
              <m:t>8</m:t>
            </m:r>
          </m:sup>
          <m:e>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r>
                  <w:rPr>
                    <w:rFonts w:ascii="Cambria Math" w:hAnsi="Cambria Math"/>
                  </w:rPr>
                  <m:t>n</m:t>
                </m:r>
              </m:sup>
            </m:sSup>
            <m:sSub>
              <m:sSubPr>
                <m:ctrlPr>
                  <w:rPr>
                    <w:rFonts w:ascii="Cambria Math" w:hAnsi="Cambria Math"/>
                  </w:rPr>
                </m:ctrlPr>
              </m:sSubPr>
              <m:e>
                <m:r>
                  <w:rPr>
                    <w:rFonts w:ascii="Cambria Math" w:hAnsi="Cambria Math"/>
                  </w:rPr>
                  <m:t>f</m:t>
                </m:r>
              </m:e>
              <m:sub>
                <m:r>
                  <m:rPr>
                    <m:sty m:val="p"/>
                  </m:rPr>
                  <w:rPr>
                    <w:rFonts w:ascii="Cambria Math" w:hAnsi="Cambria Math"/>
                  </w:rPr>
                  <m:t>1</m:t>
                </m:r>
              </m:sub>
            </m:sSub>
            <m:r>
              <m:rPr>
                <m:sty m:val="p"/>
              </m:rPr>
              <w:rPr>
                <w:rFonts w:ascii="Cambria Math" w:hAnsi="Cambria Math"/>
              </w:rPr>
              <m:t>(</m:t>
            </m:r>
            <m:r>
              <w:rPr>
                <w:rFonts w:ascii="Cambria Math" w:hAnsi="Cambria Math"/>
              </w:rPr>
              <m:t>t</m:t>
            </m:r>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n</m:t>
                </m:r>
              </m:sub>
            </m:sSub>
            <m:r>
              <m:rPr>
                <m:sty m:val="p"/>
              </m:rPr>
              <w:rPr>
                <w:rFonts w:ascii="Cambria Math" w:hAnsi="Cambria Math"/>
              </w:rPr>
              <m:t>,</m:t>
            </m:r>
            <m:sSubSup>
              <m:sSubSupPr>
                <m:ctrlPr>
                  <w:rPr>
                    <w:rFonts w:ascii="Cambria Math" w:hAnsi="Cambria Math"/>
                  </w:rPr>
                </m:ctrlPr>
              </m:sSubSupPr>
              <m:e>
                <m:r>
                  <w:rPr>
                    <w:rFonts w:ascii="Cambria Math" w:hAnsi="Cambria Math"/>
                  </w:rPr>
                  <m:t>β</m:t>
                </m:r>
              </m:e>
              <m:sub>
                <m:r>
                  <w:rPr>
                    <w:rFonts w:ascii="Cambria Math" w:hAnsi="Cambria Math"/>
                  </w:rPr>
                  <m:t>n</m:t>
                </m:r>
              </m:sub>
              <m:sup>
                <m:d>
                  <m:dPr>
                    <m:ctrlPr>
                      <w:rPr>
                        <w:rFonts w:ascii="Cambria Math" w:hAnsi="Cambria Math"/>
                      </w:rPr>
                    </m:ctrlPr>
                  </m:dPr>
                  <m:e>
                    <m:r>
                      <m:rPr>
                        <m:sty m:val="p"/>
                      </m:rPr>
                      <w:rPr>
                        <w:rFonts w:ascii="Cambria Math" w:hAnsi="Cambria Math"/>
                      </w:rPr>
                      <m:t>0</m:t>
                    </m:r>
                  </m:e>
                </m:d>
              </m:sup>
            </m:sSubSup>
          </m:e>
        </m:nary>
        <m:r>
          <m:rPr>
            <m:sty m:val="p"/>
          </m:rPr>
          <w:rPr>
            <w:rFonts w:ascii="Cambria Math" w:hAnsi="Cambria Math"/>
          </w:rPr>
          <m:t>)+</m:t>
        </m:r>
        <m:nary>
          <m:naryPr>
            <m:chr m:val="∑"/>
            <m:ctrlPr>
              <w:rPr>
                <w:rFonts w:ascii="Cambria Math" w:hAnsi="Cambria Math"/>
              </w:rPr>
            </m:ctrlPr>
          </m:naryPr>
          <m:sub>
            <m:r>
              <w:rPr>
                <w:rFonts w:ascii="Cambria Math" w:hAnsi="Cambria Math"/>
              </w:rPr>
              <m:t>n</m:t>
            </m:r>
            <m:r>
              <m:rPr>
                <m:sty m:val="p"/>
              </m:rPr>
              <w:rPr>
                <w:rFonts w:ascii="Cambria Math" w:hAnsi="Cambria Math"/>
              </w:rPr>
              <m:t>=1</m:t>
            </m:r>
          </m:sub>
          <m:sup>
            <m:r>
              <m:rPr>
                <m:sty m:val="p"/>
              </m:rPr>
              <w:rPr>
                <w:rFonts w:ascii="Cambria Math" w:hAnsi="Cambria Math"/>
              </w:rPr>
              <m:t>8</m:t>
            </m:r>
          </m:sup>
          <m:e>
            <m:sSup>
              <m:sSupPr>
                <m:ctrlPr>
                  <w:rPr>
                    <w:rFonts w:ascii="Cambria Math" w:hAnsi="Cambria Math"/>
                  </w:rPr>
                </m:ctrlPr>
              </m:sSupPr>
              <m:e>
                <m:r>
                  <w:rPr>
                    <w:rFonts w:ascii="Cambria Math" w:hAnsi="Cambria Math"/>
                  </w:rPr>
                  <m:t>C</m:t>
                </m:r>
              </m:e>
              <m:sup>
                <m:d>
                  <m:dPr>
                    <m:ctrlPr>
                      <w:rPr>
                        <w:rFonts w:ascii="Cambria Math" w:hAnsi="Cambria Math"/>
                      </w:rPr>
                    </m:ctrlPr>
                  </m:dPr>
                  <m:e>
                    <m:r>
                      <w:rPr>
                        <w:rFonts w:ascii="Cambria Math" w:hAnsi="Cambria Math"/>
                      </w:rPr>
                      <m:t>m</m:t>
                    </m:r>
                  </m:e>
                </m:d>
              </m:sup>
            </m:sSup>
          </m:e>
        </m:nary>
        <m:r>
          <m:rPr>
            <m:sty m:val="p"/>
          </m:rPr>
          <w:rPr>
            <w:rFonts w:ascii="Cambria Math" w:hAnsi="Cambria Math"/>
          </w:rPr>
          <m:t>(</m:t>
        </m:r>
        <m:r>
          <w:rPr>
            <w:rFonts w:ascii="Cambria Math" w:hAnsi="Cambria Math"/>
          </w:rPr>
          <m:t>z</m:t>
        </m:r>
        <m:r>
          <m:rPr>
            <m:sty m:val="p"/>
          </m:rPr>
          <w:rPr>
            <w:rFonts w:ascii="Cambria Math" w:hAnsi="Cambria Math"/>
          </w:rPr>
          <m:t>=0)</m:t>
        </m:r>
      </m:oMath>
      <w:r w:rsidR="00974BCE" w:rsidRPr="00136A38">
        <w:rPr>
          <w:rFonts w:eastAsiaTheme="minorEastAsia"/>
        </w:rPr>
        <w:t xml:space="preserve"> </w:t>
      </w:r>
      <w:r w:rsidR="00974BCE" w:rsidRPr="00136A38">
        <w:rPr>
          <w:rFonts w:eastAsiaTheme="minorEastAsia"/>
        </w:rPr>
        <w:tab/>
      </w:r>
      <w:r w:rsidR="00974BCE" w:rsidRPr="00136A38">
        <w:rPr>
          <w:rFonts w:eastAsiaTheme="minorEastAsia"/>
        </w:rPr>
        <w:tab/>
      </w:r>
      <w:r w:rsidR="00974BCE" w:rsidRPr="00136A38">
        <w:rPr>
          <w:rFonts w:eastAsiaTheme="minorEastAsia"/>
          <w:lang w:bidi="en-US"/>
        </w:rPr>
        <w:t>(</w:t>
      </w:r>
      <w:r w:rsidR="00A61680" w:rsidRPr="00136A38">
        <w:rPr>
          <w:rFonts w:eastAsiaTheme="minorEastAsia"/>
          <w:lang w:bidi="en-US"/>
        </w:rPr>
        <w:t>S</w:t>
      </w:r>
      <w:r w:rsidR="00974BCE" w:rsidRPr="00136A38">
        <w:rPr>
          <w:rFonts w:eastAsiaTheme="minorEastAsia"/>
          <w:lang w:bidi="en-US"/>
        </w:rPr>
        <w:t>.</w:t>
      </w:r>
      <w:r w:rsidR="00082D59" w:rsidRPr="00136A38">
        <w:rPr>
          <w:rFonts w:eastAsiaTheme="minorEastAsia"/>
          <w:noProof/>
          <w:lang w:bidi="en-US"/>
        </w:rPr>
        <w:t>32</w:t>
      </w:r>
      <w:r w:rsidR="00974BCE" w:rsidRPr="00136A38">
        <w:rPr>
          <w:rFonts w:eastAsiaTheme="minorEastAsia"/>
          <w:lang w:bidi="en-US"/>
        </w:rPr>
        <w:t>)</w:t>
      </w:r>
    </w:p>
    <w:p w14:paraId="03A7697A" w14:textId="771473D5" w:rsidR="003A084E" w:rsidRPr="00136A38" w:rsidRDefault="00974BCE" w:rsidP="003A084E">
      <w:r w:rsidRPr="00136A38">
        <w:t xml:space="preserve">where the function </w:t>
      </w:r>
      <w:r w:rsidRPr="00136A38">
        <w:rPr>
          <w:i/>
        </w:rPr>
        <w:t>f</w:t>
      </w:r>
      <w:r w:rsidRPr="00136A38">
        <w:rPr>
          <w:i/>
          <w:vertAlign w:val="subscript"/>
        </w:rPr>
        <w:t>1</w:t>
      </w:r>
      <w:r w:rsidRPr="00136A38">
        <w:t xml:space="preserve"> is given in section </w:t>
      </w:r>
      <w:r w:rsidR="00082D59" w:rsidRPr="00136A38">
        <w:rPr>
          <w:cs/>
        </w:rPr>
        <w:t>‎</w:t>
      </w:r>
      <w:r w:rsidR="00082D59" w:rsidRPr="00136A38">
        <w:t>S.1</w:t>
      </w:r>
      <w:r w:rsidR="003A084E" w:rsidRPr="00136A38">
        <w:t>.</w:t>
      </w:r>
    </w:p>
    <w:p w14:paraId="4886328E" w14:textId="44CC51A4" w:rsidR="003A084E" w:rsidRPr="00136A38" w:rsidRDefault="00A61680" w:rsidP="00A61680">
      <w:r w:rsidRPr="00136A38">
        <w:t>On the basis of this solution, the model allows the calculation of the flux of the pollutants entering the atmosphere. This flux (</w:t>
      </w:r>
      <w:r w:rsidRPr="00136A38">
        <w:rPr>
          <w:i/>
          <w:iCs/>
        </w:rPr>
        <w:t>F</w:t>
      </w:r>
      <w:r w:rsidRPr="00136A38">
        <w:rPr>
          <w:i/>
          <w:iCs/>
          <w:vertAlign w:val="subscript"/>
        </w:rPr>
        <w:t>A</w:t>
      </w:r>
      <w:r w:rsidRPr="00136A38">
        <w:t>) can be obtained directly from the previous solutions at the unsaturated zone-atmosphere boundary (z=0) and is expressed as:</w:t>
      </w:r>
    </w:p>
    <w:p w14:paraId="5F4E4521" w14:textId="31FDFDB7" w:rsidR="00974BCE" w:rsidRPr="00136A38" w:rsidRDefault="0055470D" w:rsidP="00A61680">
      <w:pPr>
        <w:jc w:val="right"/>
      </w:pPr>
      <m:oMath>
        <m:sSub>
          <m:sSubPr>
            <m:ctrlPr>
              <w:rPr>
                <w:rFonts w:ascii="Cambria Math" w:hAnsi="Cambria Math"/>
                <w:lang w:bidi="en-US"/>
              </w:rPr>
            </m:ctrlPr>
          </m:sSubPr>
          <m:e>
            <m:r>
              <w:rPr>
                <w:rFonts w:ascii="Cambria Math" w:eastAsiaTheme="minorEastAsia" w:hAnsi="Cambria Math"/>
              </w:rPr>
              <m:t>F</m:t>
            </m:r>
          </m:e>
          <m:sub>
            <m:r>
              <w:rPr>
                <w:rFonts w:ascii="Cambria Math" w:eastAsiaTheme="minorEastAsia" w:hAnsi="Cambria Math"/>
              </w:rPr>
              <m:t>A</m:t>
            </m:r>
          </m:sub>
        </m:sSub>
        <m:r>
          <m:rPr>
            <m:sty m:val="p"/>
          </m:rPr>
          <w:rPr>
            <w:rFonts w:ascii="Cambria Math" w:eastAsiaTheme="minorEastAsia" w:hAnsi="Cambria Math"/>
          </w:rPr>
          <m:t>=-</m:t>
        </m:r>
        <m:f>
          <m:fPr>
            <m:ctrlPr>
              <w:rPr>
                <w:rFonts w:ascii="Cambria Math" w:hAnsi="Cambria Math"/>
                <w:lang w:bidi="en-US"/>
              </w:rPr>
            </m:ctrlPr>
          </m:fPr>
          <m:num>
            <m:sSub>
              <m:sSubPr>
                <m:ctrlPr>
                  <w:rPr>
                    <w:rFonts w:ascii="Cambria Math" w:hAnsi="Cambria Math"/>
                    <w:lang w:bidi="en-US"/>
                  </w:rPr>
                </m:ctrlPr>
              </m:sSubPr>
              <m:e>
                <m:r>
                  <w:rPr>
                    <w:rFonts w:ascii="Cambria Math" w:eastAsiaTheme="minorEastAsia" w:hAnsi="Cambria Math"/>
                  </w:rPr>
                  <m:t>D</m:t>
                </m:r>
              </m:e>
              <m:sub>
                <m:r>
                  <w:rPr>
                    <w:rFonts w:ascii="Cambria Math" w:eastAsiaTheme="minorEastAsia" w:hAnsi="Cambria Math"/>
                  </w:rPr>
                  <m:t>G</m:t>
                </m:r>
              </m:sub>
            </m:sSub>
          </m:num>
          <m:den>
            <m:sSub>
              <m:sSubPr>
                <m:ctrlPr>
                  <w:rPr>
                    <w:rFonts w:ascii="Cambria Math" w:hAnsi="Cambria Math"/>
                    <w:lang w:bidi="en-US"/>
                  </w:rPr>
                </m:ctrlPr>
              </m:sSubPr>
              <m:e>
                <m:r>
                  <w:rPr>
                    <w:rFonts w:ascii="Cambria Math" w:eastAsiaTheme="minorEastAsia" w:hAnsi="Cambria Math"/>
                  </w:rPr>
                  <m:t>R</m:t>
                </m:r>
              </m:e>
              <m:sub>
                <m:r>
                  <w:rPr>
                    <w:rFonts w:ascii="Cambria Math" w:eastAsiaTheme="minorEastAsia" w:hAnsi="Cambria Math"/>
                  </w:rPr>
                  <m:t>G</m:t>
                </m:r>
              </m:sub>
            </m:sSub>
          </m:den>
        </m:f>
        <m:sSub>
          <m:sSubPr>
            <m:ctrlPr>
              <w:rPr>
                <w:rFonts w:ascii="Cambria Math" w:hAnsi="Cambria Math"/>
                <w:lang w:bidi="en-US"/>
              </w:rPr>
            </m:ctrlPr>
          </m:sSubPr>
          <m:e>
            <m:d>
              <m:dPr>
                <m:ctrlPr>
                  <w:rPr>
                    <w:rFonts w:ascii="Cambria Math" w:hAnsi="Cambria Math"/>
                    <w:lang w:bidi="en-US"/>
                  </w:rPr>
                </m:ctrlPr>
              </m:dPr>
              <m:e>
                <m:f>
                  <m:fPr>
                    <m:ctrlPr>
                      <w:rPr>
                        <w:rFonts w:ascii="Cambria Math" w:hAnsi="Cambria Math"/>
                        <w:lang w:bidi="en-US"/>
                      </w:rPr>
                    </m:ctrlPr>
                  </m:fPr>
                  <m:num>
                    <m:r>
                      <w:rPr>
                        <w:rFonts w:ascii="Cambria Math" w:eastAsiaTheme="minorEastAsia" w:hAnsi="Cambria Math"/>
                      </w:rPr>
                      <m:t>∂</m:t>
                    </m:r>
                    <m:sSub>
                      <m:sSubPr>
                        <m:ctrlPr>
                          <w:rPr>
                            <w:rFonts w:ascii="Cambria Math" w:hAnsi="Cambria Math"/>
                            <w:lang w:bidi="en-US"/>
                          </w:rPr>
                        </m:ctrlPr>
                      </m:sSubPr>
                      <m:e>
                        <m:r>
                          <w:rPr>
                            <w:rFonts w:ascii="Cambria Math" w:eastAsiaTheme="minorEastAsia" w:hAnsi="Cambria Math"/>
                          </w:rPr>
                          <m:t>C</m:t>
                        </m:r>
                      </m:e>
                      <m:sub>
                        <m:r>
                          <m:rPr>
                            <m:sty m:val="p"/>
                          </m:rPr>
                          <w:rPr>
                            <w:rFonts w:ascii="Cambria Math" w:eastAsiaTheme="minorEastAsia" w:hAnsi="Cambria Math"/>
                          </w:rPr>
                          <m:t>1</m:t>
                        </m:r>
                      </m:sub>
                    </m:sSub>
                  </m:num>
                  <m:den>
                    <m:r>
                      <w:rPr>
                        <w:rFonts w:ascii="Cambria Math" w:eastAsiaTheme="minorEastAsia" w:hAnsi="Cambria Math"/>
                      </w:rPr>
                      <m:t>∂z</m:t>
                    </m:r>
                  </m:den>
                </m:f>
              </m:e>
            </m:d>
          </m:e>
          <m:sub>
            <m:r>
              <w:rPr>
                <w:rFonts w:ascii="Cambria Math" w:eastAsiaTheme="minorEastAsia" w:hAnsi="Cambria Math"/>
              </w:rPr>
              <m:t>z</m:t>
            </m:r>
            <m:r>
              <m:rPr>
                <m:sty m:val="p"/>
              </m:rPr>
              <w:rPr>
                <w:rFonts w:ascii="Cambria Math" w:eastAsiaTheme="minorEastAsia" w:hAnsi="Cambria Math"/>
              </w:rPr>
              <m:t>=0</m:t>
            </m:r>
          </m:sub>
        </m:sSub>
      </m:oMath>
      <w:r w:rsidR="00974BCE" w:rsidRPr="00136A38">
        <w:rPr>
          <w:rFonts w:eastAsiaTheme="minorEastAsia"/>
          <w:lang w:bidi="en-US"/>
        </w:rPr>
        <w:tab/>
      </w:r>
      <w:r w:rsidR="00974BCE" w:rsidRPr="00136A38">
        <w:rPr>
          <w:rFonts w:eastAsiaTheme="minorEastAsia"/>
          <w:lang w:bidi="en-US"/>
        </w:rPr>
        <w:tab/>
      </w:r>
      <w:r w:rsidR="00974BCE" w:rsidRPr="00136A38">
        <w:rPr>
          <w:rFonts w:eastAsiaTheme="minorEastAsia"/>
          <w:lang w:bidi="en-US"/>
        </w:rPr>
        <w:tab/>
      </w:r>
      <w:r w:rsidR="00974BCE" w:rsidRPr="00136A38">
        <w:rPr>
          <w:rFonts w:eastAsiaTheme="minorEastAsia"/>
          <w:lang w:bidi="en-US"/>
        </w:rPr>
        <w:tab/>
      </w:r>
      <w:r w:rsidR="00974BCE" w:rsidRPr="00136A38">
        <w:rPr>
          <w:rFonts w:eastAsiaTheme="minorEastAsia"/>
        </w:rPr>
        <w:tab/>
      </w:r>
      <w:r w:rsidR="00974BCE" w:rsidRPr="00136A38">
        <w:rPr>
          <w:rFonts w:eastAsiaTheme="minorEastAsia"/>
          <w:lang w:bidi="en-US"/>
        </w:rPr>
        <w:t>(</w:t>
      </w:r>
      <w:r w:rsidR="00A61680" w:rsidRPr="00136A38">
        <w:rPr>
          <w:rFonts w:eastAsiaTheme="minorEastAsia"/>
          <w:lang w:bidi="en-US"/>
        </w:rPr>
        <w:t>S</w:t>
      </w:r>
      <w:r w:rsidR="00974BCE" w:rsidRPr="00136A38">
        <w:rPr>
          <w:rFonts w:eastAsiaTheme="minorEastAsia"/>
          <w:lang w:bidi="en-US"/>
        </w:rPr>
        <w:t>.</w:t>
      </w:r>
      <w:r w:rsidR="00082D59" w:rsidRPr="00136A38">
        <w:rPr>
          <w:rFonts w:eastAsiaTheme="minorEastAsia"/>
          <w:noProof/>
          <w:lang w:bidi="en-US"/>
        </w:rPr>
        <w:t>33</w:t>
      </w:r>
      <w:r w:rsidR="00974BCE" w:rsidRPr="00136A38">
        <w:rPr>
          <w:rFonts w:eastAsiaTheme="minorEastAsia"/>
          <w:lang w:bidi="en-US"/>
        </w:rPr>
        <w:t>)</w:t>
      </w:r>
    </w:p>
    <w:p w14:paraId="58BEF122" w14:textId="27CC68AD" w:rsidR="003A084E" w:rsidRPr="00136A38" w:rsidRDefault="003A084E" w:rsidP="00B80E2B">
      <w:r w:rsidRPr="00136A38">
        <w:t xml:space="preserve">(2) Boundary flux. </w:t>
      </w:r>
      <w:r w:rsidR="00A61680" w:rsidRPr="00136A38">
        <w:t xml:space="preserve">The majority of the BTEX molecules that cross the soil-atmosphere interface will be vaporised into the atmosphere by diffusive transport mechanisms. In this zone, according to the atmospheric boundary layer theory, the flux has a relative velocity of zero at the surface (Schlichting, 1955), so the air in this layer can be </w:t>
      </w:r>
      <w:r w:rsidR="00A61680" w:rsidRPr="00136A38">
        <w:lastRenderedPageBreak/>
        <w:t xml:space="preserve">considered to be almost stationary (Waitz et al., 1996). Therefore, BTEX is transferred to adjacent layers by molecular diffusion (Waitz et al., 1996). The thickness of the boundary layer is a function of the concentration gradient. The thickness h of the viscous layer is assumed to be 0.01 m (Jiang et al., 2012). The process is described by Fick's law and is shown </w:t>
      </w:r>
      <w:r w:rsidR="00B80E2B" w:rsidRPr="00136A38">
        <w:t>below</w:t>
      </w:r>
      <w:r w:rsidR="00A61680" w:rsidRPr="00136A38">
        <w:t>:</w:t>
      </w:r>
    </w:p>
    <w:p w14:paraId="30357FA4" w14:textId="16567DBC" w:rsidR="00974BCE" w:rsidRPr="00136A38" w:rsidRDefault="00974BCE" w:rsidP="00B80E2B">
      <w:pPr>
        <w:jc w:val="right"/>
      </w:pPr>
      <m:oMath>
        <m:r>
          <w:rPr>
            <w:rFonts w:ascii="Cambria Math" w:eastAsiaTheme="minorEastAsia"/>
          </w:rPr>
          <m:t>Flux=</m:t>
        </m:r>
        <m:sSub>
          <m:sSubPr>
            <m:ctrlPr>
              <w:rPr>
                <w:rFonts w:ascii="Cambria Math" w:eastAsiaTheme="minorEastAsia" w:hAnsi="Cambria Math"/>
                <w:i/>
              </w:rPr>
            </m:ctrlPr>
          </m:sSubPr>
          <m:e>
            <m:r>
              <w:rPr>
                <w:rFonts w:ascii="Cambria Math" w:eastAsiaTheme="minorEastAsia"/>
              </w:rPr>
              <m:t>D</m:t>
            </m:r>
          </m:e>
          <m:sub>
            <m:r>
              <w:rPr>
                <w:rFonts w:ascii="Cambria Math" w:eastAsiaTheme="minorEastAsia"/>
              </w:rPr>
              <m:t>air</m:t>
            </m:r>
          </m:sub>
        </m:sSub>
        <m:r>
          <w:rPr>
            <w:rFonts w:ascii="Cambria Math" w:eastAsiaTheme="minorEastAsia"/>
          </w:rPr>
          <m:t>×</m:t>
        </m:r>
        <m:r>
          <w:rPr>
            <w:rFonts w:ascii="Cambria Math" w:eastAsiaTheme="minorEastAsia"/>
          </w:rPr>
          <m:t>(</m:t>
        </m:r>
        <m:sSub>
          <m:sSubPr>
            <m:ctrlPr>
              <w:rPr>
                <w:rFonts w:ascii="Cambria Math" w:eastAsiaTheme="minorEastAsia" w:hAnsi="Cambria Math"/>
                <w:i/>
              </w:rPr>
            </m:ctrlPr>
          </m:sSubPr>
          <m:e>
            <m:r>
              <w:rPr>
                <w:rFonts w:ascii="Cambria Math" w:eastAsiaTheme="minorEastAsia"/>
              </w:rPr>
              <m:t>C</m:t>
            </m:r>
          </m:e>
          <m:sub>
            <m:r>
              <w:rPr>
                <w:rFonts w:ascii="Cambria Math" w:eastAsiaTheme="minorEastAsia"/>
              </w:rPr>
              <m:t>A</m:t>
            </m:r>
          </m:sub>
        </m:sSub>
        <m:r>
          <w:rPr>
            <w:rFonts w:ascii="Cambria Math" w:eastAsiaTheme="minorEastAsia"/>
          </w:rPr>
          <m:t>-</m:t>
        </m:r>
        <m:sSub>
          <m:sSubPr>
            <m:ctrlPr>
              <w:rPr>
                <w:rFonts w:ascii="Cambria Math" w:eastAsiaTheme="minorEastAsia" w:hAnsi="Cambria Math"/>
                <w:i/>
              </w:rPr>
            </m:ctrlPr>
          </m:sSubPr>
          <m:e>
            <m:r>
              <w:rPr>
                <w:rFonts w:ascii="Cambria Math" w:eastAsiaTheme="minorEastAsia"/>
              </w:rPr>
              <m:t>C</m:t>
            </m:r>
          </m:e>
          <m:sub>
            <m:r>
              <w:rPr>
                <w:rFonts w:ascii="Cambria Math" w:eastAsiaTheme="minorEastAsia"/>
              </w:rPr>
              <m:t>a</m:t>
            </m:r>
          </m:sub>
        </m:sSub>
        <m:r>
          <w:rPr>
            <w:rFonts w:ascii="Cambria Math" w:eastAsiaTheme="minorEastAsia"/>
          </w:rPr>
          <m:t>)/</m:t>
        </m:r>
        <m:r>
          <w:rPr>
            <w:rFonts w:ascii="Cambria Math" w:eastAsiaTheme="minorEastAsia" w:hAnsi="Cambria Math" w:cs="Cambria Math"/>
          </w:rPr>
          <m:t>h</m:t>
        </m:r>
      </m:oMath>
      <w:r w:rsidRPr="00136A38">
        <w:rPr>
          <w:rFonts w:eastAsiaTheme="minorEastAsia"/>
        </w:rPr>
        <w:tab/>
      </w:r>
      <w:r w:rsidRPr="00136A38">
        <w:rPr>
          <w:rFonts w:eastAsiaTheme="minorEastAsia"/>
        </w:rPr>
        <w:tab/>
      </w:r>
      <w:r w:rsidRPr="00136A38">
        <w:rPr>
          <w:rFonts w:eastAsiaTheme="minorEastAsia"/>
          <w:lang w:bidi="en-US"/>
        </w:rPr>
        <w:tab/>
      </w:r>
      <w:r w:rsidRPr="00136A38">
        <w:rPr>
          <w:rFonts w:eastAsiaTheme="minorEastAsia"/>
        </w:rPr>
        <w:tab/>
      </w:r>
      <w:r w:rsidRPr="00136A38">
        <w:rPr>
          <w:rFonts w:eastAsiaTheme="minorEastAsia"/>
          <w:lang w:bidi="en-US"/>
        </w:rPr>
        <w:t>(</w:t>
      </w:r>
      <w:r w:rsidR="00B80E2B" w:rsidRPr="00136A38">
        <w:rPr>
          <w:rFonts w:eastAsiaTheme="minorEastAsia"/>
          <w:lang w:bidi="en-US"/>
        </w:rPr>
        <w:t>S</w:t>
      </w:r>
      <w:r w:rsidRPr="00136A38">
        <w:rPr>
          <w:rFonts w:eastAsiaTheme="minorEastAsia"/>
          <w:lang w:bidi="en-US"/>
        </w:rPr>
        <w:t>.</w:t>
      </w:r>
      <w:r w:rsidR="00082D59" w:rsidRPr="00136A38">
        <w:rPr>
          <w:rFonts w:eastAsiaTheme="minorEastAsia"/>
          <w:noProof/>
          <w:lang w:bidi="en-US"/>
        </w:rPr>
        <w:t>34</w:t>
      </w:r>
      <w:r w:rsidRPr="00136A38">
        <w:rPr>
          <w:rFonts w:eastAsiaTheme="minorEastAsia"/>
          <w:lang w:bidi="en-US"/>
        </w:rPr>
        <w:t>)</w:t>
      </w:r>
    </w:p>
    <w:p w14:paraId="0F6E8BB3" w14:textId="41A54C6A" w:rsidR="003A084E" w:rsidRPr="00136A38" w:rsidRDefault="00E4649F" w:rsidP="00D32907">
      <w:r w:rsidRPr="00136A38">
        <w:rPr>
          <w:iCs/>
        </w:rPr>
        <w:t xml:space="preserve">where </w:t>
      </w:r>
      <w:r w:rsidR="003A084E" w:rsidRPr="00136A38">
        <w:rPr>
          <w:i/>
        </w:rPr>
        <w:t>Flux</w:t>
      </w:r>
      <w:r w:rsidR="00C87706" w:rsidRPr="00136A38">
        <w:t xml:space="preserve"> </w:t>
      </w:r>
      <w:r w:rsidR="00B80E2B" w:rsidRPr="00136A38">
        <w:t>(mg/(m</w:t>
      </w:r>
      <w:r w:rsidR="00B80E2B" w:rsidRPr="00136A38">
        <w:rPr>
          <w:vertAlign w:val="superscript"/>
        </w:rPr>
        <w:t>2</w:t>
      </w:r>
      <w:r w:rsidR="00B80E2B" w:rsidRPr="00136A38">
        <w:t xml:space="preserve">·s)) </w:t>
      </w:r>
      <w:r w:rsidR="00C87706" w:rsidRPr="00136A38">
        <w:t xml:space="preserve">is the </w:t>
      </w:r>
      <w:r w:rsidR="00B80E2B" w:rsidRPr="00136A38">
        <w:t xml:space="preserve">BTEX </w:t>
      </w:r>
      <w:r w:rsidR="00C87706" w:rsidRPr="00136A38">
        <w:t xml:space="preserve">diffusion flux </w:t>
      </w:r>
      <w:r w:rsidR="00B80E2B" w:rsidRPr="00136A38">
        <w:t>,</w:t>
      </w:r>
      <w:r w:rsidR="003A084E" w:rsidRPr="00136A38">
        <w:t xml:space="preserve"> </w:t>
      </w:r>
      <w:r w:rsidR="003A084E" w:rsidRPr="00136A38">
        <w:rPr>
          <w:i/>
        </w:rPr>
        <w:t>C</w:t>
      </w:r>
      <w:r w:rsidR="003A084E" w:rsidRPr="00136A38">
        <w:rPr>
          <w:i/>
          <w:vertAlign w:val="subscript"/>
        </w:rPr>
        <w:t>A</w:t>
      </w:r>
      <w:r w:rsidRPr="00136A38">
        <w:t xml:space="preserve"> </w:t>
      </w:r>
      <w:r w:rsidR="00B80E2B" w:rsidRPr="00136A38">
        <w:t xml:space="preserve">(ppm) </w:t>
      </w:r>
      <w:r w:rsidRPr="00136A38">
        <w:t>is</w:t>
      </w:r>
      <w:r w:rsidR="003A084E" w:rsidRPr="00136A38">
        <w:t xml:space="preserve"> the </w:t>
      </w:r>
      <w:r w:rsidR="00B80E2B" w:rsidRPr="00136A38">
        <w:t xml:space="preserve">chemical </w:t>
      </w:r>
      <w:r w:rsidR="003A084E" w:rsidRPr="00136A38">
        <w:t>concentration at th</w:t>
      </w:r>
      <w:r w:rsidR="00C87706" w:rsidRPr="00136A38">
        <w:t xml:space="preserve">e vadose zone </w:t>
      </w:r>
      <w:r w:rsidR="00B80E2B" w:rsidRPr="00136A38">
        <w:t xml:space="preserve">surface </w:t>
      </w:r>
      <w:r w:rsidR="00C87706" w:rsidRPr="00136A38">
        <w:t>(z</w:t>
      </w:r>
      <w:r w:rsidR="003A084E" w:rsidRPr="00136A38">
        <w:t xml:space="preserve">=0), </w:t>
      </w:r>
      <w:r w:rsidR="003A084E" w:rsidRPr="00136A38">
        <w:rPr>
          <w:i/>
        </w:rPr>
        <w:t>C</w:t>
      </w:r>
      <w:r w:rsidR="003A084E" w:rsidRPr="00136A38">
        <w:rPr>
          <w:i/>
          <w:vertAlign w:val="subscript"/>
        </w:rPr>
        <w:t>a</w:t>
      </w:r>
      <w:r w:rsidR="003A084E" w:rsidRPr="00136A38">
        <w:t xml:space="preserve"> </w:t>
      </w:r>
      <w:r w:rsidR="00B80E2B" w:rsidRPr="00136A38">
        <w:t xml:space="preserve">(ppm) </w:t>
      </w:r>
      <w:r w:rsidRPr="00136A38">
        <w:t xml:space="preserve">is </w:t>
      </w:r>
      <w:r w:rsidR="003A084E" w:rsidRPr="00136A38">
        <w:t xml:space="preserve">the </w:t>
      </w:r>
      <w:r w:rsidR="00B80E2B" w:rsidRPr="00136A38">
        <w:t xml:space="preserve">chemical </w:t>
      </w:r>
      <w:r w:rsidR="003A084E" w:rsidRPr="00136A38">
        <w:t xml:space="preserve">concentration  </w:t>
      </w:r>
      <w:r w:rsidR="00B80E2B" w:rsidRPr="00136A38">
        <w:t xml:space="preserve">in the mixed </w:t>
      </w:r>
      <w:r w:rsidR="00C87706" w:rsidRPr="00136A38">
        <w:t>atmosphere</w:t>
      </w:r>
      <w:r w:rsidRPr="00136A38">
        <w:t>,</w:t>
      </w:r>
      <w:r w:rsidR="003A084E" w:rsidRPr="00136A38">
        <w:t xml:space="preserve"> </w:t>
      </w:r>
      <w:r w:rsidR="003A084E" w:rsidRPr="00136A38">
        <w:rPr>
          <w:i/>
        </w:rPr>
        <w:t>h</w:t>
      </w:r>
      <w:r w:rsidR="00B80E2B" w:rsidRPr="00136A38">
        <w:rPr>
          <w:i/>
        </w:rPr>
        <w:t xml:space="preserve"> </w:t>
      </w:r>
      <w:r w:rsidR="00B80E2B" w:rsidRPr="00136A38">
        <w:rPr>
          <w:iCs/>
        </w:rPr>
        <w:t>(m)</w:t>
      </w:r>
      <w:r w:rsidR="003A084E" w:rsidRPr="00136A38">
        <w:rPr>
          <w:iCs/>
        </w:rPr>
        <w:t xml:space="preserve"> </w:t>
      </w:r>
      <w:r w:rsidR="003A084E" w:rsidRPr="00136A38">
        <w:t xml:space="preserve">is the </w:t>
      </w:r>
      <w:r w:rsidR="00C87706" w:rsidRPr="00136A38">
        <w:t>boundary layer</w:t>
      </w:r>
      <w:r w:rsidR="00B80E2B" w:rsidRPr="00136A38">
        <w:t xml:space="preserve"> thickness</w:t>
      </w:r>
      <w:r w:rsidRPr="00136A38">
        <w:t>,</w:t>
      </w:r>
      <w:r w:rsidR="003A084E" w:rsidRPr="00136A38">
        <w:t xml:space="preserve"> </w:t>
      </w:r>
      <w:r w:rsidRPr="00136A38">
        <w:t xml:space="preserve">and </w:t>
      </w:r>
      <w:r w:rsidR="003A084E" w:rsidRPr="00136A38">
        <w:rPr>
          <w:i/>
        </w:rPr>
        <w:t>D</w:t>
      </w:r>
      <w:r w:rsidR="003A084E" w:rsidRPr="00136A38">
        <w:rPr>
          <w:i/>
          <w:vertAlign w:val="subscript"/>
        </w:rPr>
        <w:t>air</w:t>
      </w:r>
      <w:r w:rsidR="003A084E" w:rsidRPr="00136A38">
        <w:t xml:space="preserve"> </w:t>
      </w:r>
      <w:r w:rsidR="00B80E2B" w:rsidRPr="00136A38">
        <w:t>(m</w:t>
      </w:r>
      <w:r w:rsidR="00B80E2B" w:rsidRPr="00136A38">
        <w:rPr>
          <w:vertAlign w:val="superscript"/>
        </w:rPr>
        <w:t>2</w:t>
      </w:r>
      <w:r w:rsidR="00B80E2B" w:rsidRPr="00136A38">
        <w:t xml:space="preserve">/s) </w:t>
      </w:r>
      <w:r w:rsidRPr="00136A38">
        <w:t xml:space="preserve">is </w:t>
      </w:r>
      <w:r w:rsidR="003A084E" w:rsidRPr="00136A38">
        <w:t xml:space="preserve">the </w:t>
      </w:r>
      <w:r w:rsidR="00B80E2B" w:rsidRPr="00136A38">
        <w:t xml:space="preserve">gas-phase chemical </w:t>
      </w:r>
      <w:r w:rsidR="003A084E" w:rsidRPr="00136A38">
        <w:t>diffusion coefficien</w:t>
      </w:r>
      <w:r w:rsidR="00C87706" w:rsidRPr="00136A38">
        <w:t xml:space="preserve">t </w:t>
      </w:r>
      <w:r w:rsidR="003A084E" w:rsidRPr="00136A38">
        <w:t>.</w:t>
      </w:r>
    </w:p>
    <w:p w14:paraId="1EF212B1" w14:textId="77BB7BD6" w:rsidR="003A084E" w:rsidRPr="00136A38" w:rsidRDefault="003A084E" w:rsidP="00EE5511">
      <w:r w:rsidRPr="00136A38">
        <w:t xml:space="preserve">(3) Flux to atmosphere. </w:t>
      </w:r>
      <w:r w:rsidR="00EE5511" w:rsidRPr="00136A38">
        <w:t>When BTEX are in the atmosphere, they mix and move with the wind (ASTM, 2015). Dilution of BTEX in the atmosphere is calculated under the assumption of horizontal and vertical mixing for an inexhaustible source. Dilution depends on wind speed and mixing height, which depend on atmospheric dispersion and stability (Waitz et al., 1996). The flux in the inhalation zone can be described by (Chen and Wu, 2007), assuming that BTEX are completely diluted in the inhalation zone, resulting in a constant concentration:</w:t>
      </w:r>
      <w:r w:rsidRPr="00136A38">
        <w:t xml:space="preserve">:  </w:t>
      </w:r>
    </w:p>
    <w:p w14:paraId="47C3E0C6" w14:textId="0EB21747" w:rsidR="00C87706" w:rsidRPr="00136A38" w:rsidRDefault="00C87706" w:rsidP="00B80E2B">
      <w:pPr>
        <w:jc w:val="right"/>
      </w:pPr>
      <m:oMath>
        <m:r>
          <w:rPr>
            <w:rFonts w:ascii="Cambria Math" w:eastAsiaTheme="minorEastAsia"/>
          </w:rPr>
          <m:t>Flux=(</m:t>
        </m:r>
        <m:sSub>
          <m:sSubPr>
            <m:ctrlPr>
              <w:rPr>
                <w:rFonts w:ascii="Cambria Math" w:eastAsiaTheme="minorEastAsia" w:hAnsi="Cambria Math"/>
                <w:i/>
              </w:rPr>
            </m:ctrlPr>
          </m:sSubPr>
          <m:e>
            <m:r>
              <w:rPr>
                <w:rFonts w:ascii="Cambria Math" w:eastAsiaTheme="minorEastAsia"/>
              </w:rPr>
              <m:t>V</m:t>
            </m:r>
          </m:e>
          <m:sub>
            <m:r>
              <w:rPr>
                <w:rFonts w:ascii="Cambria Math" w:eastAsiaTheme="minorEastAsia"/>
              </w:rPr>
              <m:t>air</m:t>
            </m:r>
          </m:sub>
        </m:sSub>
        <m:r>
          <w:rPr>
            <w:rFonts w:ascii="Cambria Math" w:eastAsiaTheme="minorEastAsia"/>
          </w:rPr>
          <m:t>×</m:t>
        </m:r>
        <m:r>
          <w:rPr>
            <w:rFonts w:ascii="Cambria Math" w:eastAsiaTheme="minorEastAsia"/>
          </w:rPr>
          <m:t>H)/W</m:t>
        </m:r>
        <m:r>
          <w:rPr>
            <w:rFonts w:ascii="Cambria Math" w:eastAsiaTheme="minorEastAsia"/>
          </w:rPr>
          <m:t>×</m:t>
        </m:r>
        <m:sSub>
          <m:sSubPr>
            <m:ctrlPr>
              <w:rPr>
                <w:rFonts w:ascii="Cambria Math" w:eastAsiaTheme="minorEastAsia" w:hAnsi="Cambria Math"/>
                <w:i/>
              </w:rPr>
            </m:ctrlPr>
          </m:sSubPr>
          <m:e>
            <m:r>
              <w:rPr>
                <w:rFonts w:ascii="Cambria Math" w:eastAsiaTheme="minorEastAsia"/>
              </w:rPr>
              <m:t>C</m:t>
            </m:r>
          </m:e>
          <m:sub>
            <m:r>
              <w:rPr>
                <w:rFonts w:ascii="Cambria Math" w:eastAsiaTheme="minorEastAsia"/>
              </w:rPr>
              <m:t>a</m:t>
            </m:r>
          </m:sub>
        </m:sSub>
      </m:oMath>
      <w:r w:rsidRPr="00136A38">
        <w:rPr>
          <w:rFonts w:eastAsiaTheme="minorEastAsia"/>
        </w:rPr>
        <w:tab/>
      </w:r>
      <w:r w:rsidRPr="00136A38">
        <w:rPr>
          <w:rFonts w:eastAsiaTheme="minorEastAsia"/>
        </w:rPr>
        <w:tab/>
      </w:r>
      <w:r w:rsidRPr="00136A38">
        <w:rPr>
          <w:rFonts w:eastAsiaTheme="minorEastAsia"/>
        </w:rPr>
        <w:tab/>
      </w:r>
      <w:r w:rsidRPr="00136A38">
        <w:rPr>
          <w:rFonts w:eastAsiaTheme="minorEastAsia"/>
        </w:rPr>
        <w:tab/>
      </w:r>
      <w:r w:rsidRPr="00136A38">
        <w:rPr>
          <w:rFonts w:eastAsiaTheme="minorEastAsia"/>
          <w:lang w:bidi="en-US"/>
        </w:rPr>
        <w:t>(</w:t>
      </w:r>
      <w:r w:rsidR="00B80E2B" w:rsidRPr="00136A38">
        <w:rPr>
          <w:rFonts w:eastAsiaTheme="minorEastAsia"/>
          <w:lang w:bidi="en-US"/>
        </w:rPr>
        <w:t>S</w:t>
      </w:r>
      <w:r w:rsidRPr="00136A38">
        <w:rPr>
          <w:rFonts w:eastAsiaTheme="minorEastAsia"/>
          <w:lang w:bidi="en-US"/>
        </w:rPr>
        <w:t>.</w:t>
      </w:r>
      <w:r w:rsidR="00082D59" w:rsidRPr="00136A38">
        <w:rPr>
          <w:rFonts w:eastAsiaTheme="minorEastAsia"/>
          <w:noProof/>
          <w:lang w:bidi="en-US"/>
        </w:rPr>
        <w:t>35</w:t>
      </w:r>
      <w:r w:rsidRPr="00136A38">
        <w:rPr>
          <w:rFonts w:eastAsiaTheme="minorEastAsia"/>
          <w:lang w:bidi="en-US"/>
        </w:rPr>
        <w:t>)</w:t>
      </w:r>
    </w:p>
    <w:p w14:paraId="4092E8EA" w14:textId="7D975AFD" w:rsidR="003A084E" w:rsidRPr="00136A38" w:rsidRDefault="00E4649F" w:rsidP="00EE5511">
      <w:r w:rsidRPr="00136A38">
        <w:rPr>
          <w:iCs/>
        </w:rPr>
        <w:t xml:space="preserve">where </w:t>
      </w:r>
      <w:r w:rsidR="003A084E" w:rsidRPr="00136A38">
        <w:rPr>
          <w:i/>
        </w:rPr>
        <w:t>V</w:t>
      </w:r>
      <w:r w:rsidR="003A084E" w:rsidRPr="00136A38">
        <w:rPr>
          <w:i/>
          <w:vertAlign w:val="subscript"/>
        </w:rPr>
        <w:t>air</w:t>
      </w:r>
      <w:r w:rsidR="003A084E" w:rsidRPr="00136A38">
        <w:rPr>
          <w:i/>
        </w:rPr>
        <w:t xml:space="preserve"> </w:t>
      </w:r>
      <w:r w:rsidR="003A084E" w:rsidRPr="00136A38">
        <w:t xml:space="preserve">(m/s) is the wind velocity in the </w:t>
      </w:r>
      <w:r w:rsidR="00EE5511" w:rsidRPr="00136A38">
        <w:t xml:space="preserve">mixed </w:t>
      </w:r>
      <w:r w:rsidR="003A084E" w:rsidRPr="00136A38">
        <w:t>atmosphere</w:t>
      </w:r>
      <w:r w:rsidRPr="00136A38">
        <w:t>,</w:t>
      </w:r>
      <w:r w:rsidR="003A084E" w:rsidRPr="00136A38">
        <w:t xml:space="preserve"> </w:t>
      </w:r>
      <w:r w:rsidR="003A084E" w:rsidRPr="00136A38">
        <w:rPr>
          <w:i/>
        </w:rPr>
        <w:t>H</w:t>
      </w:r>
      <w:r w:rsidR="003A084E" w:rsidRPr="00136A38">
        <w:t xml:space="preserve"> (m) is the vertical thickness of the </w:t>
      </w:r>
      <w:r w:rsidR="00EE5511" w:rsidRPr="00136A38">
        <w:t xml:space="preserve">mixed </w:t>
      </w:r>
      <w:r w:rsidR="003A084E" w:rsidRPr="00136A38">
        <w:t xml:space="preserve">atmosphere as well as the </w:t>
      </w:r>
      <w:r w:rsidRPr="00136A38">
        <w:t xml:space="preserve"> inhalation </w:t>
      </w:r>
      <w:r w:rsidR="00EE5511" w:rsidRPr="00136A38">
        <w:t xml:space="preserve">height of the </w:t>
      </w:r>
      <w:r w:rsidRPr="00136A38">
        <w:t xml:space="preserve"> </w:t>
      </w:r>
      <w:r w:rsidR="003A084E" w:rsidRPr="00136A38">
        <w:t>worker</w:t>
      </w:r>
      <w:r w:rsidRPr="00136A38">
        <w:t>s,</w:t>
      </w:r>
      <w:r w:rsidR="003A084E" w:rsidRPr="00136A38">
        <w:t xml:space="preserve"> </w:t>
      </w:r>
      <w:r w:rsidRPr="00136A38">
        <w:t xml:space="preserve">and </w:t>
      </w:r>
      <w:r w:rsidR="003A084E" w:rsidRPr="00136A38">
        <w:rPr>
          <w:i/>
        </w:rPr>
        <w:t>W</w:t>
      </w:r>
      <w:r w:rsidR="003A084E" w:rsidRPr="00136A38">
        <w:t xml:space="preserve"> (m) is the width of the source downwind. </w:t>
      </w:r>
    </w:p>
    <w:p w14:paraId="5EFE42CE" w14:textId="1FE1208B" w:rsidR="003A084E" w:rsidRPr="00136A38" w:rsidRDefault="00EE5511" w:rsidP="00144BCD">
      <w:r w:rsidRPr="00136A38">
        <w:t xml:space="preserve">Under steady-state conditions, the fluxes defined by equations S.32 and S.33 must be equal. Therefore, the inhalation concentration, </w:t>
      </w:r>
      <w:r w:rsidRPr="00136A38">
        <w:rPr>
          <w:i/>
        </w:rPr>
        <w:t>C</w:t>
      </w:r>
      <w:r w:rsidRPr="00136A38">
        <w:rPr>
          <w:i/>
          <w:vertAlign w:val="subscript"/>
        </w:rPr>
        <w:t>a</w:t>
      </w:r>
      <w:r w:rsidRPr="00136A38">
        <w:t xml:space="preserve">, can be expressed as follows (equation S.34). </w:t>
      </w:r>
      <w:r w:rsidR="00144BCD" w:rsidRPr="00136A38">
        <w:t>Table S</w:t>
      </w:r>
      <w:r w:rsidR="00144BCD" w:rsidRPr="00136A38">
        <w:rPr>
          <w:noProof/>
        </w:rPr>
        <w:t>4</w:t>
      </w:r>
      <w:r w:rsidRPr="00136A38">
        <w:t xml:space="preserve"> gives the default parameters for calculating the inhalation concentrations.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1306"/>
      </w:tblGrid>
      <w:tr w:rsidR="00C87706" w:rsidRPr="00136A38" w14:paraId="17C45275" w14:textId="77777777" w:rsidTr="00C87706">
        <w:tc>
          <w:tcPr>
            <w:tcW w:w="7338" w:type="dxa"/>
          </w:tcPr>
          <w:p w14:paraId="5B55C4F5" w14:textId="77777777" w:rsidR="00C87706" w:rsidRPr="00136A38" w:rsidRDefault="00C87706" w:rsidP="003A084E">
            <m:oMathPara>
              <m:oMath>
                <m:r>
                  <w:rPr>
                    <w:rFonts w:ascii="Cambria Math"/>
                    <w:sz w:val="21"/>
                    <w:szCs w:val="16"/>
                  </w:rPr>
                  <m:t>Flux</m:t>
                </m:r>
                <m:r>
                  <w:rPr>
                    <w:rFonts w:ascii="Cambria Math"/>
                    <w:sz w:val="21"/>
                    <w:szCs w:val="16"/>
                    <w:lang w:val="es-ES"/>
                  </w:rPr>
                  <m:t>=(</m:t>
                </m:r>
                <m:sSub>
                  <m:sSubPr>
                    <m:ctrlPr>
                      <w:rPr>
                        <w:rFonts w:ascii="Cambria Math" w:hAnsi="Cambria Math"/>
                        <w:i/>
                        <w:sz w:val="21"/>
                        <w:szCs w:val="16"/>
                      </w:rPr>
                    </m:ctrlPr>
                  </m:sSubPr>
                  <m:e>
                    <m:r>
                      <w:rPr>
                        <w:rFonts w:ascii="Cambria Math"/>
                        <w:sz w:val="21"/>
                        <w:szCs w:val="16"/>
                      </w:rPr>
                      <m:t>V</m:t>
                    </m:r>
                  </m:e>
                  <m:sub>
                    <m:r>
                      <w:rPr>
                        <w:rFonts w:ascii="Cambria Math"/>
                        <w:sz w:val="21"/>
                        <w:szCs w:val="16"/>
                      </w:rPr>
                      <m:t>air</m:t>
                    </m:r>
                  </m:sub>
                </m:sSub>
                <m:r>
                  <w:rPr>
                    <w:rFonts w:ascii="Cambria Math"/>
                    <w:sz w:val="21"/>
                    <w:szCs w:val="16"/>
                    <w:lang w:val="es-ES"/>
                  </w:rPr>
                  <m:t>×</m:t>
                </m:r>
                <m:r>
                  <w:rPr>
                    <w:rFonts w:ascii="Cambria Math"/>
                    <w:sz w:val="21"/>
                    <w:szCs w:val="16"/>
                  </w:rPr>
                  <m:t>H</m:t>
                </m:r>
                <m:r>
                  <w:rPr>
                    <w:rFonts w:ascii="Cambria Math"/>
                    <w:sz w:val="21"/>
                    <w:szCs w:val="16"/>
                    <w:lang w:val="es-ES"/>
                  </w:rPr>
                  <m:t>)/</m:t>
                </m:r>
                <m:r>
                  <w:rPr>
                    <w:rFonts w:ascii="Cambria Math"/>
                    <w:sz w:val="21"/>
                    <w:szCs w:val="16"/>
                  </w:rPr>
                  <m:t>W</m:t>
                </m:r>
                <m:r>
                  <w:rPr>
                    <w:rFonts w:ascii="Cambria Math"/>
                    <w:sz w:val="21"/>
                    <w:szCs w:val="16"/>
                    <w:lang w:val="es-ES"/>
                  </w:rPr>
                  <m:t>×</m:t>
                </m:r>
                <m:sSub>
                  <m:sSubPr>
                    <m:ctrlPr>
                      <w:rPr>
                        <w:rFonts w:ascii="Cambria Math" w:hAnsi="Cambria Math"/>
                        <w:i/>
                        <w:sz w:val="21"/>
                        <w:szCs w:val="16"/>
                      </w:rPr>
                    </m:ctrlPr>
                  </m:sSubPr>
                  <m:e>
                    <m:r>
                      <w:rPr>
                        <w:rFonts w:ascii="Cambria Math"/>
                        <w:sz w:val="21"/>
                        <w:szCs w:val="16"/>
                      </w:rPr>
                      <m:t>C</m:t>
                    </m:r>
                  </m:e>
                  <m:sub>
                    <m:r>
                      <w:rPr>
                        <w:rFonts w:ascii="Cambria Math"/>
                        <w:sz w:val="21"/>
                        <w:szCs w:val="16"/>
                      </w:rPr>
                      <m:t>a</m:t>
                    </m:r>
                  </m:sub>
                </m:sSub>
                <m:r>
                  <w:rPr>
                    <w:rFonts w:ascii="Cambria Math"/>
                    <w:sz w:val="21"/>
                    <w:szCs w:val="16"/>
                    <w:lang w:val="es-ES"/>
                  </w:rPr>
                  <m:t>=</m:t>
                </m:r>
                <m:sSub>
                  <m:sSubPr>
                    <m:ctrlPr>
                      <w:rPr>
                        <w:rFonts w:ascii="Cambria Math" w:hAnsi="Cambria Math"/>
                        <w:i/>
                        <w:sz w:val="21"/>
                        <w:szCs w:val="16"/>
                      </w:rPr>
                    </m:ctrlPr>
                  </m:sSubPr>
                  <m:e>
                    <m:r>
                      <w:rPr>
                        <w:rFonts w:ascii="Cambria Math"/>
                        <w:sz w:val="21"/>
                        <w:szCs w:val="16"/>
                      </w:rPr>
                      <m:t>D</m:t>
                    </m:r>
                  </m:e>
                  <m:sub>
                    <m:r>
                      <w:rPr>
                        <w:rFonts w:ascii="Cambria Math"/>
                        <w:sz w:val="21"/>
                        <w:szCs w:val="16"/>
                      </w:rPr>
                      <m:t>air</m:t>
                    </m:r>
                  </m:sub>
                </m:sSub>
                <m:r>
                  <w:rPr>
                    <w:rFonts w:ascii="Cambria Math"/>
                    <w:sz w:val="21"/>
                    <w:szCs w:val="16"/>
                    <w:lang w:val="es-ES"/>
                  </w:rPr>
                  <m:t>×</m:t>
                </m:r>
                <m:r>
                  <w:rPr>
                    <w:rFonts w:ascii="Cambria Math"/>
                    <w:sz w:val="21"/>
                    <w:szCs w:val="16"/>
                    <w:lang w:val="es-ES"/>
                  </w:rPr>
                  <m:t>(</m:t>
                </m:r>
                <m:sSub>
                  <m:sSubPr>
                    <m:ctrlPr>
                      <w:rPr>
                        <w:rFonts w:ascii="Cambria Math" w:hAnsi="Cambria Math"/>
                        <w:i/>
                        <w:sz w:val="21"/>
                        <w:szCs w:val="16"/>
                      </w:rPr>
                    </m:ctrlPr>
                  </m:sSubPr>
                  <m:e>
                    <m:r>
                      <w:rPr>
                        <w:rFonts w:ascii="Cambria Math"/>
                        <w:sz w:val="21"/>
                        <w:szCs w:val="16"/>
                      </w:rPr>
                      <m:t>C</m:t>
                    </m:r>
                  </m:e>
                  <m:sub>
                    <m:r>
                      <w:rPr>
                        <w:rFonts w:ascii="Cambria Math"/>
                        <w:sz w:val="21"/>
                        <w:szCs w:val="16"/>
                      </w:rPr>
                      <m:t>A</m:t>
                    </m:r>
                  </m:sub>
                </m:sSub>
                <m:r>
                  <w:rPr>
                    <w:rFonts w:ascii="Cambria Math"/>
                    <w:sz w:val="21"/>
                    <w:szCs w:val="16"/>
                    <w:lang w:val="es-ES"/>
                  </w:rPr>
                  <m:t>-</m:t>
                </m:r>
                <m:sSub>
                  <m:sSubPr>
                    <m:ctrlPr>
                      <w:rPr>
                        <w:rFonts w:ascii="Cambria Math" w:hAnsi="Cambria Math"/>
                        <w:i/>
                        <w:sz w:val="21"/>
                        <w:szCs w:val="16"/>
                      </w:rPr>
                    </m:ctrlPr>
                  </m:sSubPr>
                  <m:e>
                    <m:r>
                      <w:rPr>
                        <w:rFonts w:ascii="Cambria Math"/>
                        <w:sz w:val="21"/>
                        <w:szCs w:val="16"/>
                      </w:rPr>
                      <m:t>C</m:t>
                    </m:r>
                  </m:e>
                  <m:sub>
                    <m:r>
                      <w:rPr>
                        <w:rFonts w:ascii="Cambria Math"/>
                        <w:sz w:val="21"/>
                        <w:szCs w:val="16"/>
                      </w:rPr>
                      <m:t>a</m:t>
                    </m:r>
                  </m:sub>
                </m:sSub>
                <m:r>
                  <w:rPr>
                    <w:rFonts w:ascii="Cambria Math"/>
                    <w:sz w:val="21"/>
                    <w:szCs w:val="16"/>
                    <w:lang w:val="es-ES"/>
                  </w:rPr>
                  <m:t>)/</m:t>
                </m:r>
                <m:r>
                  <w:rPr>
                    <w:rFonts w:ascii="Cambria Math" w:hAnsi="Cambria Math" w:cs="Cambria Math"/>
                    <w:sz w:val="21"/>
                    <w:szCs w:val="16"/>
                    <w:lang w:val="es-ES"/>
                  </w:rPr>
                  <m:t>h</m:t>
                </m:r>
              </m:oMath>
            </m:oMathPara>
          </w:p>
        </w:tc>
        <w:tc>
          <w:tcPr>
            <w:tcW w:w="1306" w:type="dxa"/>
            <w:vMerge w:val="restart"/>
          </w:tcPr>
          <w:p w14:paraId="0471C8F8" w14:textId="77777777" w:rsidR="00C87706" w:rsidRPr="00136A38" w:rsidRDefault="00C87706" w:rsidP="00C87706">
            <w:pPr>
              <w:spacing w:after="120"/>
              <w:jc w:val="right"/>
              <w:rPr>
                <w:rFonts w:eastAsiaTheme="minorEastAsia"/>
                <w:lang w:bidi="en-US"/>
              </w:rPr>
            </w:pPr>
          </w:p>
          <w:p w14:paraId="1C377D08" w14:textId="782B9C0F" w:rsidR="00C87706" w:rsidRPr="00136A38" w:rsidRDefault="00C87706" w:rsidP="00EE5511">
            <w:pPr>
              <w:spacing w:after="120"/>
              <w:jc w:val="right"/>
            </w:pPr>
            <w:r w:rsidRPr="00136A38">
              <w:rPr>
                <w:rFonts w:eastAsiaTheme="minorEastAsia"/>
                <w:lang w:bidi="en-US"/>
              </w:rPr>
              <w:t>(</w:t>
            </w:r>
            <w:r w:rsidR="00EE5511" w:rsidRPr="00136A38">
              <w:rPr>
                <w:rFonts w:eastAsiaTheme="minorEastAsia"/>
                <w:lang w:bidi="en-US"/>
              </w:rPr>
              <w:t>S</w:t>
            </w:r>
            <w:r w:rsidRPr="00136A38">
              <w:rPr>
                <w:rFonts w:eastAsiaTheme="minorEastAsia"/>
                <w:lang w:bidi="en-US"/>
              </w:rPr>
              <w:t>.</w:t>
            </w:r>
            <w:r w:rsidR="00082D59" w:rsidRPr="00136A38">
              <w:rPr>
                <w:rFonts w:eastAsiaTheme="minorEastAsia"/>
                <w:noProof/>
                <w:lang w:bidi="en-US"/>
              </w:rPr>
              <w:t>36</w:t>
            </w:r>
            <w:r w:rsidRPr="00136A38">
              <w:rPr>
                <w:rFonts w:eastAsiaTheme="minorEastAsia"/>
                <w:lang w:bidi="en-US"/>
              </w:rPr>
              <w:t>)</w:t>
            </w:r>
          </w:p>
        </w:tc>
      </w:tr>
      <w:tr w:rsidR="00C87706" w:rsidRPr="00136A38" w14:paraId="380630D4" w14:textId="77777777" w:rsidTr="00C87706">
        <w:tc>
          <w:tcPr>
            <w:tcW w:w="7338" w:type="dxa"/>
          </w:tcPr>
          <w:p w14:paraId="619C0EF8" w14:textId="77777777" w:rsidR="00C87706" w:rsidRPr="00136A38" w:rsidRDefault="0055470D" w:rsidP="003A084E">
            <m:oMathPara>
              <m:oMath>
                <m:sSub>
                  <m:sSubPr>
                    <m:ctrlPr>
                      <w:rPr>
                        <w:rFonts w:ascii="Cambria Math" w:hAnsi="Cambria Math"/>
                        <w:i/>
                        <w:sz w:val="21"/>
                        <w:szCs w:val="16"/>
                      </w:rPr>
                    </m:ctrlPr>
                  </m:sSubPr>
                  <m:e>
                    <m:r>
                      <w:rPr>
                        <w:rFonts w:ascii="Cambria Math"/>
                        <w:sz w:val="21"/>
                        <w:szCs w:val="16"/>
                      </w:rPr>
                      <m:t>C</m:t>
                    </m:r>
                  </m:e>
                  <m:sub>
                    <m:r>
                      <w:rPr>
                        <w:rFonts w:ascii="Cambria Math"/>
                        <w:sz w:val="21"/>
                        <w:szCs w:val="16"/>
                      </w:rPr>
                      <m:t>a</m:t>
                    </m:r>
                  </m:sub>
                </m:sSub>
                <m:r>
                  <w:rPr>
                    <w:rFonts w:ascii="Cambria Math"/>
                    <w:sz w:val="21"/>
                    <w:szCs w:val="16"/>
                    <w:lang w:val="es-ES"/>
                  </w:rPr>
                  <m:t>=</m:t>
                </m:r>
                <m:sSub>
                  <m:sSubPr>
                    <m:ctrlPr>
                      <w:rPr>
                        <w:rFonts w:ascii="Cambria Math" w:hAnsi="Cambria Math"/>
                        <w:i/>
                        <w:sz w:val="21"/>
                        <w:szCs w:val="16"/>
                      </w:rPr>
                    </m:ctrlPr>
                  </m:sSubPr>
                  <m:e>
                    <m:r>
                      <w:rPr>
                        <w:rFonts w:ascii="Cambria Math"/>
                        <w:sz w:val="21"/>
                        <w:szCs w:val="16"/>
                      </w:rPr>
                      <m:t>C</m:t>
                    </m:r>
                  </m:e>
                  <m:sub>
                    <m:r>
                      <w:rPr>
                        <w:rFonts w:ascii="Cambria Math"/>
                        <w:sz w:val="21"/>
                        <w:szCs w:val="16"/>
                      </w:rPr>
                      <m:t>A</m:t>
                    </m:r>
                  </m:sub>
                </m:sSub>
                <m:r>
                  <w:rPr>
                    <w:rFonts w:ascii="Cambria Math"/>
                    <w:sz w:val="21"/>
                    <w:szCs w:val="16"/>
                    <w:lang w:val="es-ES"/>
                  </w:rPr>
                  <m:t>×</m:t>
                </m:r>
                <m:f>
                  <m:fPr>
                    <m:ctrlPr>
                      <w:rPr>
                        <w:rFonts w:ascii="Cambria Math" w:hAnsi="Cambria Math"/>
                        <w:i/>
                        <w:sz w:val="21"/>
                        <w:szCs w:val="16"/>
                      </w:rPr>
                    </m:ctrlPr>
                  </m:fPr>
                  <m:num>
                    <m:sSub>
                      <m:sSubPr>
                        <m:ctrlPr>
                          <w:rPr>
                            <w:rFonts w:ascii="Cambria Math" w:hAnsi="Cambria Math"/>
                            <w:i/>
                            <w:sz w:val="21"/>
                            <w:szCs w:val="16"/>
                          </w:rPr>
                        </m:ctrlPr>
                      </m:sSubPr>
                      <m:e>
                        <m:r>
                          <w:rPr>
                            <w:rFonts w:ascii="Cambria Math"/>
                            <w:sz w:val="21"/>
                            <w:szCs w:val="16"/>
                          </w:rPr>
                          <m:t>D</m:t>
                        </m:r>
                      </m:e>
                      <m:sub>
                        <m:r>
                          <w:rPr>
                            <w:rFonts w:ascii="Cambria Math"/>
                            <w:sz w:val="21"/>
                            <w:szCs w:val="16"/>
                          </w:rPr>
                          <m:t>air</m:t>
                        </m:r>
                      </m:sub>
                    </m:sSub>
                    <m:r>
                      <w:rPr>
                        <w:rFonts w:ascii="Cambria Math"/>
                        <w:sz w:val="21"/>
                        <w:szCs w:val="16"/>
                        <w:lang w:val="es-ES"/>
                      </w:rPr>
                      <m:t>×</m:t>
                    </m:r>
                    <m:r>
                      <w:rPr>
                        <w:rFonts w:ascii="Cambria Math"/>
                        <w:sz w:val="21"/>
                        <w:szCs w:val="16"/>
                      </w:rPr>
                      <m:t>W</m:t>
                    </m:r>
                  </m:num>
                  <m:den>
                    <m:sSub>
                      <m:sSubPr>
                        <m:ctrlPr>
                          <w:rPr>
                            <w:rFonts w:ascii="Cambria Math" w:hAnsi="Cambria Math"/>
                            <w:i/>
                            <w:sz w:val="21"/>
                            <w:szCs w:val="16"/>
                          </w:rPr>
                        </m:ctrlPr>
                      </m:sSubPr>
                      <m:e>
                        <m:r>
                          <w:rPr>
                            <w:rFonts w:ascii="Cambria Math"/>
                            <w:sz w:val="21"/>
                            <w:szCs w:val="16"/>
                          </w:rPr>
                          <m:t>V</m:t>
                        </m:r>
                      </m:e>
                      <m:sub>
                        <m:r>
                          <w:rPr>
                            <w:rFonts w:ascii="Cambria Math"/>
                            <w:sz w:val="21"/>
                            <w:szCs w:val="16"/>
                          </w:rPr>
                          <m:t>air</m:t>
                        </m:r>
                      </m:sub>
                    </m:sSub>
                    <m:r>
                      <w:rPr>
                        <w:rFonts w:ascii="Cambria Math"/>
                        <w:sz w:val="21"/>
                        <w:szCs w:val="16"/>
                        <w:lang w:val="es-ES"/>
                      </w:rPr>
                      <m:t>×</m:t>
                    </m:r>
                    <m:r>
                      <w:rPr>
                        <w:rFonts w:ascii="Cambria Math"/>
                        <w:sz w:val="21"/>
                        <w:szCs w:val="16"/>
                      </w:rPr>
                      <m:t>H</m:t>
                    </m:r>
                    <m:r>
                      <w:rPr>
                        <w:rFonts w:ascii="Cambria Math"/>
                        <w:sz w:val="21"/>
                        <w:szCs w:val="16"/>
                        <w:lang w:val="es-ES"/>
                      </w:rPr>
                      <m:t>×</m:t>
                    </m:r>
                    <m:r>
                      <w:rPr>
                        <w:rFonts w:ascii="Cambria Math"/>
                        <w:sz w:val="21"/>
                        <w:szCs w:val="16"/>
                      </w:rPr>
                      <m:t>d</m:t>
                    </m:r>
                    <m:r>
                      <w:rPr>
                        <w:rFonts w:ascii="Cambria Math"/>
                        <w:sz w:val="21"/>
                        <w:szCs w:val="16"/>
                        <w:lang w:val="es-ES"/>
                      </w:rPr>
                      <m:t>+</m:t>
                    </m:r>
                    <m:sSub>
                      <m:sSubPr>
                        <m:ctrlPr>
                          <w:rPr>
                            <w:rFonts w:ascii="Cambria Math" w:hAnsi="Cambria Math"/>
                            <w:i/>
                            <w:sz w:val="21"/>
                            <w:szCs w:val="16"/>
                          </w:rPr>
                        </m:ctrlPr>
                      </m:sSubPr>
                      <m:e>
                        <m:r>
                          <w:rPr>
                            <w:rFonts w:ascii="Cambria Math"/>
                            <w:sz w:val="21"/>
                            <w:szCs w:val="16"/>
                          </w:rPr>
                          <m:t>D</m:t>
                        </m:r>
                      </m:e>
                      <m:sub>
                        <m:r>
                          <w:rPr>
                            <w:rFonts w:ascii="Cambria Math"/>
                            <w:sz w:val="21"/>
                            <w:szCs w:val="16"/>
                          </w:rPr>
                          <m:t>air</m:t>
                        </m:r>
                      </m:sub>
                    </m:sSub>
                    <m:r>
                      <w:rPr>
                        <w:rFonts w:ascii="Cambria Math"/>
                        <w:sz w:val="21"/>
                        <w:szCs w:val="16"/>
                        <w:lang w:val="es-ES"/>
                      </w:rPr>
                      <m:t>×</m:t>
                    </m:r>
                    <m:r>
                      <w:rPr>
                        <w:rFonts w:ascii="Cambria Math"/>
                        <w:sz w:val="21"/>
                        <w:szCs w:val="16"/>
                      </w:rPr>
                      <m:t>W</m:t>
                    </m:r>
                  </m:den>
                </m:f>
              </m:oMath>
            </m:oMathPara>
          </w:p>
        </w:tc>
        <w:tc>
          <w:tcPr>
            <w:tcW w:w="1306" w:type="dxa"/>
            <w:vMerge/>
          </w:tcPr>
          <w:p w14:paraId="3AF73056" w14:textId="77777777" w:rsidR="00C87706" w:rsidRPr="00136A38" w:rsidRDefault="00C87706" w:rsidP="003A084E"/>
        </w:tc>
      </w:tr>
    </w:tbl>
    <w:p w14:paraId="608C09D5" w14:textId="77777777" w:rsidR="00C87706" w:rsidRPr="00136A38" w:rsidRDefault="00C87706" w:rsidP="003A084E"/>
    <w:p w14:paraId="776221E4" w14:textId="50A35B67" w:rsidR="00C87706" w:rsidRPr="00136A38" w:rsidRDefault="00C87706" w:rsidP="002A5D04">
      <w:pPr>
        <w:pStyle w:val="Caption"/>
      </w:pPr>
      <w:bookmarkStart w:id="12" w:name="_Ref122007491"/>
      <w:bookmarkStart w:id="13" w:name="_Ref142306110"/>
      <w:r w:rsidRPr="00136A38">
        <w:lastRenderedPageBreak/>
        <w:t xml:space="preserve">Table </w:t>
      </w:r>
      <w:bookmarkEnd w:id="12"/>
      <w:r w:rsidR="00EE5511" w:rsidRPr="00136A38">
        <w:t>S</w:t>
      </w:r>
      <w:r w:rsidR="00144BCD" w:rsidRPr="00136A38">
        <w:rPr>
          <w:noProof/>
        </w:rPr>
        <w:t>4</w:t>
      </w:r>
      <w:bookmarkEnd w:id="13"/>
      <w:r w:rsidRPr="00136A38">
        <w:t xml:space="preserve">: </w:t>
      </w:r>
      <w:r w:rsidR="002A5D04" w:rsidRPr="00136A38">
        <w:t>Parameters used to calculate concentrations in the environment</w:t>
      </w:r>
      <w:r w:rsidR="00E4649F" w:rsidRPr="00136A38">
        <w:t>.</w:t>
      </w:r>
    </w:p>
    <w:tbl>
      <w:tblPr>
        <w:tblW w:w="5000" w:type="pct"/>
        <w:tblBorders>
          <w:top w:val="single" w:sz="12" w:space="0" w:color="auto"/>
          <w:bottom w:val="single" w:sz="12" w:space="0" w:color="auto"/>
        </w:tblBorders>
        <w:tblCellMar>
          <w:top w:w="15" w:type="dxa"/>
          <w:bottom w:w="15" w:type="dxa"/>
        </w:tblCellMar>
        <w:tblLook w:val="04A0" w:firstRow="1" w:lastRow="0" w:firstColumn="1" w:lastColumn="0" w:noHBand="0" w:noVBand="1"/>
      </w:tblPr>
      <w:tblGrid>
        <w:gridCol w:w="1305"/>
        <w:gridCol w:w="2390"/>
        <w:gridCol w:w="1006"/>
        <w:gridCol w:w="1429"/>
        <w:gridCol w:w="1373"/>
        <w:gridCol w:w="1217"/>
      </w:tblGrid>
      <w:tr w:rsidR="00C87706" w:rsidRPr="00136A38" w14:paraId="3791DACD" w14:textId="77777777" w:rsidTr="00C87706">
        <w:trPr>
          <w:trHeight w:val="20"/>
        </w:trPr>
        <w:tc>
          <w:tcPr>
            <w:tcW w:w="748" w:type="pct"/>
            <w:vMerge w:val="restart"/>
            <w:tcBorders>
              <w:top w:val="single" w:sz="12" w:space="0" w:color="auto"/>
            </w:tcBorders>
            <w:shd w:val="clear" w:color="auto" w:fill="auto"/>
            <w:vAlign w:val="center"/>
          </w:tcPr>
          <w:p w14:paraId="0ABB2F27" w14:textId="77777777" w:rsidR="00C87706" w:rsidRPr="00136A38" w:rsidRDefault="00C87706" w:rsidP="00CA60B3">
            <w:pPr>
              <w:jc w:val="center"/>
              <w:rPr>
                <w:b/>
                <w:sz w:val="20"/>
              </w:rPr>
            </w:pPr>
            <w:r w:rsidRPr="00136A38">
              <w:rPr>
                <w:b/>
                <w:sz w:val="20"/>
              </w:rPr>
              <w:t>Parameter</w:t>
            </w:r>
          </w:p>
        </w:tc>
        <w:tc>
          <w:tcPr>
            <w:tcW w:w="1371" w:type="pct"/>
            <w:vMerge w:val="restart"/>
            <w:tcBorders>
              <w:top w:val="single" w:sz="12" w:space="0" w:color="auto"/>
            </w:tcBorders>
            <w:vAlign w:val="center"/>
          </w:tcPr>
          <w:p w14:paraId="4A0CA071" w14:textId="77777777" w:rsidR="00C87706" w:rsidRPr="00136A38" w:rsidRDefault="00C87706" w:rsidP="00CA60B3">
            <w:pPr>
              <w:jc w:val="center"/>
              <w:rPr>
                <w:sz w:val="20"/>
              </w:rPr>
            </w:pPr>
            <w:r w:rsidRPr="00136A38">
              <w:rPr>
                <w:b/>
                <w:sz w:val="20"/>
              </w:rPr>
              <w:t>Description</w:t>
            </w:r>
          </w:p>
        </w:tc>
        <w:tc>
          <w:tcPr>
            <w:tcW w:w="2881" w:type="pct"/>
            <w:gridSpan w:val="4"/>
            <w:tcBorders>
              <w:top w:val="single" w:sz="12" w:space="0" w:color="auto"/>
              <w:bottom w:val="single" w:sz="8" w:space="0" w:color="auto"/>
            </w:tcBorders>
            <w:shd w:val="clear" w:color="auto" w:fill="auto"/>
            <w:vAlign w:val="center"/>
          </w:tcPr>
          <w:p w14:paraId="6173EE82" w14:textId="77777777" w:rsidR="00C87706" w:rsidRPr="00136A38" w:rsidRDefault="00C87706" w:rsidP="00CA60B3">
            <w:pPr>
              <w:jc w:val="center"/>
              <w:rPr>
                <w:b/>
                <w:sz w:val="20"/>
              </w:rPr>
            </w:pPr>
            <w:r w:rsidRPr="00136A38">
              <w:rPr>
                <w:b/>
                <w:sz w:val="20"/>
              </w:rPr>
              <w:t>Organic chemicals</w:t>
            </w:r>
          </w:p>
        </w:tc>
      </w:tr>
      <w:tr w:rsidR="00C87706" w:rsidRPr="00136A38" w14:paraId="418CC605" w14:textId="77777777" w:rsidTr="00C87706">
        <w:trPr>
          <w:trHeight w:val="20"/>
        </w:trPr>
        <w:tc>
          <w:tcPr>
            <w:tcW w:w="748" w:type="pct"/>
            <w:vMerge/>
            <w:vAlign w:val="center"/>
          </w:tcPr>
          <w:p w14:paraId="7183C1B0" w14:textId="77777777" w:rsidR="00C87706" w:rsidRPr="00136A38" w:rsidRDefault="00C87706" w:rsidP="00CA60B3">
            <w:pPr>
              <w:jc w:val="center"/>
              <w:rPr>
                <w:b/>
                <w:sz w:val="20"/>
              </w:rPr>
            </w:pPr>
          </w:p>
        </w:tc>
        <w:tc>
          <w:tcPr>
            <w:tcW w:w="1371" w:type="pct"/>
            <w:vMerge/>
            <w:vAlign w:val="center"/>
          </w:tcPr>
          <w:p w14:paraId="66AA6742" w14:textId="77777777" w:rsidR="00C87706" w:rsidRPr="00136A38" w:rsidRDefault="00C87706" w:rsidP="00CA60B3">
            <w:pPr>
              <w:jc w:val="center"/>
              <w:rPr>
                <w:sz w:val="20"/>
              </w:rPr>
            </w:pPr>
          </w:p>
        </w:tc>
        <w:tc>
          <w:tcPr>
            <w:tcW w:w="577" w:type="pct"/>
            <w:tcBorders>
              <w:top w:val="single" w:sz="8" w:space="0" w:color="auto"/>
              <w:bottom w:val="single" w:sz="8" w:space="0" w:color="auto"/>
            </w:tcBorders>
            <w:shd w:val="clear" w:color="auto" w:fill="auto"/>
            <w:vAlign w:val="center"/>
          </w:tcPr>
          <w:p w14:paraId="32484597" w14:textId="77777777" w:rsidR="00C87706" w:rsidRPr="00136A38" w:rsidRDefault="00C87706" w:rsidP="00CA60B3">
            <w:pPr>
              <w:jc w:val="center"/>
              <w:rPr>
                <w:sz w:val="20"/>
              </w:rPr>
            </w:pPr>
            <w:r w:rsidRPr="00136A38">
              <w:rPr>
                <w:sz w:val="20"/>
              </w:rPr>
              <w:t>Benzene</w:t>
            </w:r>
          </w:p>
        </w:tc>
        <w:tc>
          <w:tcPr>
            <w:tcW w:w="819" w:type="pct"/>
            <w:tcBorders>
              <w:top w:val="single" w:sz="8" w:space="0" w:color="auto"/>
              <w:bottom w:val="single" w:sz="8" w:space="0" w:color="auto"/>
            </w:tcBorders>
            <w:shd w:val="clear" w:color="auto" w:fill="auto"/>
            <w:vAlign w:val="center"/>
          </w:tcPr>
          <w:p w14:paraId="19A279F0" w14:textId="77777777" w:rsidR="00C87706" w:rsidRPr="00136A38" w:rsidRDefault="00C87706" w:rsidP="00CA60B3">
            <w:pPr>
              <w:jc w:val="center"/>
              <w:rPr>
                <w:sz w:val="20"/>
              </w:rPr>
            </w:pPr>
            <w:r w:rsidRPr="00136A38">
              <w:rPr>
                <w:sz w:val="20"/>
              </w:rPr>
              <w:t>Ethylbenzene</w:t>
            </w:r>
          </w:p>
        </w:tc>
        <w:tc>
          <w:tcPr>
            <w:tcW w:w="787" w:type="pct"/>
            <w:tcBorders>
              <w:top w:val="single" w:sz="8" w:space="0" w:color="auto"/>
              <w:bottom w:val="single" w:sz="8" w:space="0" w:color="auto"/>
            </w:tcBorders>
            <w:shd w:val="clear" w:color="auto" w:fill="auto"/>
            <w:vAlign w:val="center"/>
          </w:tcPr>
          <w:p w14:paraId="092CBBFD" w14:textId="77777777" w:rsidR="00C87706" w:rsidRPr="00136A38" w:rsidRDefault="00C87706" w:rsidP="00CA60B3">
            <w:pPr>
              <w:jc w:val="center"/>
              <w:rPr>
                <w:rFonts w:eastAsiaTheme="minorEastAsia"/>
                <w:sz w:val="20"/>
              </w:rPr>
            </w:pPr>
            <w:r w:rsidRPr="00136A38">
              <w:rPr>
                <w:rFonts w:eastAsiaTheme="minorEastAsia"/>
                <w:sz w:val="20"/>
              </w:rPr>
              <w:t>Toluene</w:t>
            </w:r>
          </w:p>
        </w:tc>
        <w:tc>
          <w:tcPr>
            <w:tcW w:w="698" w:type="pct"/>
            <w:tcBorders>
              <w:top w:val="single" w:sz="8" w:space="0" w:color="auto"/>
              <w:bottom w:val="single" w:sz="8" w:space="0" w:color="auto"/>
            </w:tcBorders>
            <w:vAlign w:val="center"/>
          </w:tcPr>
          <w:p w14:paraId="14349D8C" w14:textId="010EFFC9" w:rsidR="00C87706" w:rsidRPr="00136A38" w:rsidRDefault="00C87706" w:rsidP="00CA60B3">
            <w:pPr>
              <w:jc w:val="center"/>
              <w:rPr>
                <w:rFonts w:eastAsiaTheme="minorEastAsia"/>
                <w:sz w:val="20"/>
              </w:rPr>
            </w:pPr>
            <w:r w:rsidRPr="00136A38">
              <w:rPr>
                <w:rFonts w:eastAsiaTheme="minorEastAsia"/>
                <w:sz w:val="20"/>
              </w:rPr>
              <w:t>Xylene</w:t>
            </w:r>
            <w:r w:rsidR="00D32907" w:rsidRPr="00136A38">
              <w:rPr>
                <w:rFonts w:eastAsiaTheme="minorEastAsia"/>
                <w:sz w:val="20"/>
              </w:rPr>
              <w:t>s</w:t>
            </w:r>
          </w:p>
        </w:tc>
      </w:tr>
      <w:tr w:rsidR="00C87706" w:rsidRPr="00136A38" w14:paraId="1014E622" w14:textId="77777777" w:rsidTr="00C87706">
        <w:trPr>
          <w:trHeight w:val="20"/>
        </w:trPr>
        <w:tc>
          <w:tcPr>
            <w:tcW w:w="748" w:type="pct"/>
            <w:tcBorders>
              <w:top w:val="single" w:sz="8" w:space="0" w:color="auto"/>
              <w:bottom w:val="single" w:sz="8" w:space="0" w:color="auto"/>
            </w:tcBorders>
            <w:shd w:val="clear" w:color="auto" w:fill="F2F2F2" w:themeFill="background1" w:themeFillShade="F2"/>
            <w:vAlign w:val="center"/>
          </w:tcPr>
          <w:p w14:paraId="50959691" w14:textId="77777777" w:rsidR="00C87706" w:rsidRPr="00136A38" w:rsidRDefault="00C87706" w:rsidP="00CA60B3">
            <w:pPr>
              <w:jc w:val="center"/>
              <w:rPr>
                <w:rFonts w:eastAsiaTheme="minorEastAsia"/>
                <w:bCs/>
                <w:sz w:val="20"/>
              </w:rPr>
            </w:pPr>
            <w:r w:rsidRPr="00136A38">
              <w:rPr>
                <w:rFonts w:eastAsiaTheme="minorEastAsia"/>
                <w:bCs/>
                <w:sz w:val="20"/>
              </w:rPr>
              <w:t>Formula</w:t>
            </w:r>
          </w:p>
        </w:tc>
        <w:tc>
          <w:tcPr>
            <w:tcW w:w="1371" w:type="pct"/>
            <w:tcBorders>
              <w:top w:val="single" w:sz="8" w:space="0" w:color="auto"/>
              <w:bottom w:val="single" w:sz="8" w:space="0" w:color="auto"/>
            </w:tcBorders>
            <w:shd w:val="clear" w:color="auto" w:fill="F2F2F2" w:themeFill="background1" w:themeFillShade="F2"/>
            <w:vAlign w:val="center"/>
          </w:tcPr>
          <w:p w14:paraId="15BE0FF8" w14:textId="77777777" w:rsidR="00C87706" w:rsidRPr="00136A38" w:rsidRDefault="00C87706" w:rsidP="00CA60B3">
            <w:pPr>
              <w:jc w:val="center"/>
              <w:rPr>
                <w:bCs/>
                <w:sz w:val="20"/>
              </w:rPr>
            </w:pPr>
          </w:p>
        </w:tc>
        <w:tc>
          <w:tcPr>
            <w:tcW w:w="577" w:type="pct"/>
            <w:tcBorders>
              <w:top w:val="single" w:sz="8" w:space="0" w:color="auto"/>
              <w:bottom w:val="single" w:sz="8" w:space="0" w:color="auto"/>
            </w:tcBorders>
            <w:shd w:val="clear" w:color="auto" w:fill="F2F2F2" w:themeFill="background1" w:themeFillShade="F2"/>
            <w:vAlign w:val="center"/>
          </w:tcPr>
          <w:p w14:paraId="37776806" w14:textId="77777777" w:rsidR="00C87706" w:rsidRPr="00136A38" w:rsidRDefault="00C87706" w:rsidP="00CA60B3">
            <w:pPr>
              <w:jc w:val="center"/>
              <w:rPr>
                <w:rFonts w:eastAsiaTheme="minorEastAsia"/>
                <w:bCs/>
                <w:sz w:val="20"/>
              </w:rPr>
            </w:pPr>
            <w:r w:rsidRPr="00136A38">
              <w:rPr>
                <w:rFonts w:eastAsiaTheme="minorEastAsia"/>
                <w:bCs/>
                <w:sz w:val="20"/>
              </w:rPr>
              <w:t>C</w:t>
            </w:r>
            <w:r w:rsidRPr="00136A38">
              <w:rPr>
                <w:rFonts w:eastAsiaTheme="minorEastAsia"/>
                <w:bCs/>
                <w:sz w:val="20"/>
                <w:vertAlign w:val="subscript"/>
              </w:rPr>
              <w:t>6</w:t>
            </w:r>
            <w:r w:rsidRPr="00136A38">
              <w:rPr>
                <w:rFonts w:eastAsiaTheme="minorEastAsia"/>
                <w:bCs/>
                <w:sz w:val="20"/>
              </w:rPr>
              <w:t>H</w:t>
            </w:r>
            <w:r w:rsidRPr="00136A38">
              <w:rPr>
                <w:rFonts w:eastAsiaTheme="minorEastAsia"/>
                <w:bCs/>
                <w:sz w:val="20"/>
                <w:vertAlign w:val="subscript"/>
              </w:rPr>
              <w:t>6</w:t>
            </w:r>
          </w:p>
        </w:tc>
        <w:tc>
          <w:tcPr>
            <w:tcW w:w="819" w:type="pct"/>
            <w:tcBorders>
              <w:top w:val="single" w:sz="8" w:space="0" w:color="auto"/>
              <w:bottom w:val="single" w:sz="8" w:space="0" w:color="auto"/>
            </w:tcBorders>
            <w:shd w:val="clear" w:color="auto" w:fill="F2F2F2" w:themeFill="background1" w:themeFillShade="F2"/>
            <w:vAlign w:val="center"/>
          </w:tcPr>
          <w:p w14:paraId="7ADE7A3B" w14:textId="77777777" w:rsidR="00C87706" w:rsidRPr="00136A38" w:rsidRDefault="00C87706" w:rsidP="00CA60B3">
            <w:pPr>
              <w:jc w:val="center"/>
              <w:rPr>
                <w:rFonts w:eastAsiaTheme="minorEastAsia"/>
                <w:bCs/>
                <w:sz w:val="20"/>
              </w:rPr>
            </w:pPr>
            <w:r w:rsidRPr="00136A38">
              <w:rPr>
                <w:rFonts w:eastAsiaTheme="minorEastAsia"/>
                <w:bCs/>
                <w:sz w:val="20"/>
              </w:rPr>
              <w:t>C</w:t>
            </w:r>
            <w:r w:rsidRPr="00136A38">
              <w:rPr>
                <w:rFonts w:eastAsiaTheme="minorEastAsia"/>
                <w:bCs/>
                <w:sz w:val="20"/>
                <w:vertAlign w:val="subscript"/>
              </w:rPr>
              <w:t>6</w:t>
            </w:r>
            <w:r w:rsidRPr="00136A38">
              <w:rPr>
                <w:rFonts w:eastAsiaTheme="minorEastAsia"/>
                <w:bCs/>
                <w:sz w:val="20"/>
              </w:rPr>
              <w:t>H</w:t>
            </w:r>
            <w:r w:rsidRPr="00136A38">
              <w:rPr>
                <w:rFonts w:eastAsiaTheme="minorEastAsia"/>
                <w:bCs/>
                <w:sz w:val="20"/>
                <w:vertAlign w:val="subscript"/>
              </w:rPr>
              <w:t>5</w:t>
            </w:r>
            <w:r w:rsidRPr="00136A38">
              <w:rPr>
                <w:rFonts w:eastAsiaTheme="minorEastAsia"/>
                <w:bCs/>
                <w:sz w:val="20"/>
              </w:rPr>
              <w:t>CH</w:t>
            </w:r>
            <w:r w:rsidRPr="00136A38">
              <w:rPr>
                <w:rFonts w:eastAsiaTheme="minorEastAsia"/>
                <w:bCs/>
                <w:sz w:val="20"/>
                <w:vertAlign w:val="subscript"/>
              </w:rPr>
              <w:t>3</w:t>
            </w:r>
          </w:p>
        </w:tc>
        <w:tc>
          <w:tcPr>
            <w:tcW w:w="787" w:type="pct"/>
            <w:tcBorders>
              <w:top w:val="single" w:sz="8" w:space="0" w:color="auto"/>
              <w:bottom w:val="single" w:sz="8" w:space="0" w:color="auto"/>
            </w:tcBorders>
            <w:shd w:val="clear" w:color="auto" w:fill="F2F2F2" w:themeFill="background1" w:themeFillShade="F2"/>
            <w:vAlign w:val="center"/>
          </w:tcPr>
          <w:p w14:paraId="44041149" w14:textId="77777777" w:rsidR="00C87706" w:rsidRPr="00136A38" w:rsidRDefault="00C87706" w:rsidP="00CA60B3">
            <w:pPr>
              <w:jc w:val="center"/>
              <w:rPr>
                <w:rFonts w:eastAsiaTheme="minorEastAsia"/>
                <w:bCs/>
                <w:sz w:val="20"/>
              </w:rPr>
            </w:pPr>
            <w:r w:rsidRPr="00136A38">
              <w:rPr>
                <w:rFonts w:eastAsiaTheme="minorEastAsia"/>
                <w:bCs/>
                <w:sz w:val="20"/>
              </w:rPr>
              <w:t>C</w:t>
            </w:r>
            <w:r w:rsidRPr="00136A38">
              <w:rPr>
                <w:rFonts w:eastAsiaTheme="minorEastAsia"/>
                <w:bCs/>
                <w:sz w:val="20"/>
                <w:vertAlign w:val="subscript"/>
              </w:rPr>
              <w:t>6</w:t>
            </w:r>
            <w:r w:rsidRPr="00136A38">
              <w:rPr>
                <w:rFonts w:eastAsiaTheme="minorEastAsia"/>
                <w:bCs/>
                <w:sz w:val="20"/>
              </w:rPr>
              <w:t>H</w:t>
            </w:r>
            <w:r w:rsidRPr="00136A38">
              <w:rPr>
                <w:rFonts w:eastAsiaTheme="minorEastAsia"/>
                <w:bCs/>
                <w:sz w:val="20"/>
                <w:vertAlign w:val="subscript"/>
              </w:rPr>
              <w:t>5</w:t>
            </w:r>
            <w:r w:rsidRPr="00136A38">
              <w:rPr>
                <w:rFonts w:eastAsiaTheme="minorEastAsia"/>
                <w:bCs/>
                <w:sz w:val="20"/>
              </w:rPr>
              <w:t>CH</w:t>
            </w:r>
            <w:r w:rsidRPr="00136A38">
              <w:rPr>
                <w:rFonts w:eastAsiaTheme="minorEastAsia"/>
                <w:bCs/>
                <w:sz w:val="20"/>
                <w:vertAlign w:val="subscript"/>
              </w:rPr>
              <w:t>2</w:t>
            </w:r>
            <w:r w:rsidRPr="00136A38">
              <w:rPr>
                <w:rFonts w:eastAsiaTheme="minorEastAsia"/>
                <w:bCs/>
                <w:sz w:val="20"/>
              </w:rPr>
              <w:t>CH</w:t>
            </w:r>
            <w:r w:rsidRPr="00136A38">
              <w:rPr>
                <w:rFonts w:eastAsiaTheme="minorEastAsia"/>
                <w:bCs/>
                <w:sz w:val="20"/>
                <w:vertAlign w:val="subscript"/>
              </w:rPr>
              <w:t>3</w:t>
            </w:r>
          </w:p>
        </w:tc>
        <w:tc>
          <w:tcPr>
            <w:tcW w:w="698" w:type="pct"/>
            <w:tcBorders>
              <w:top w:val="single" w:sz="8" w:space="0" w:color="auto"/>
              <w:bottom w:val="single" w:sz="8" w:space="0" w:color="auto"/>
            </w:tcBorders>
            <w:shd w:val="clear" w:color="auto" w:fill="F2F2F2" w:themeFill="background1" w:themeFillShade="F2"/>
            <w:vAlign w:val="center"/>
          </w:tcPr>
          <w:p w14:paraId="6B17EE11" w14:textId="77777777" w:rsidR="00C87706" w:rsidRPr="00136A38" w:rsidRDefault="00C87706" w:rsidP="00CA60B3">
            <w:pPr>
              <w:jc w:val="center"/>
              <w:rPr>
                <w:rFonts w:eastAsiaTheme="minorEastAsia"/>
                <w:bCs/>
                <w:sz w:val="20"/>
              </w:rPr>
            </w:pPr>
            <w:r w:rsidRPr="00136A38">
              <w:rPr>
                <w:rFonts w:eastAsiaTheme="minorEastAsia"/>
                <w:bCs/>
                <w:sz w:val="20"/>
              </w:rPr>
              <w:t>C</w:t>
            </w:r>
            <w:r w:rsidRPr="00136A38">
              <w:rPr>
                <w:rFonts w:eastAsiaTheme="minorEastAsia"/>
                <w:bCs/>
                <w:sz w:val="20"/>
                <w:vertAlign w:val="subscript"/>
              </w:rPr>
              <w:t>6</w:t>
            </w:r>
            <w:r w:rsidRPr="00136A38">
              <w:rPr>
                <w:rFonts w:eastAsiaTheme="minorEastAsia"/>
                <w:bCs/>
                <w:sz w:val="20"/>
              </w:rPr>
              <w:t>H</w:t>
            </w:r>
            <w:r w:rsidRPr="00136A38">
              <w:rPr>
                <w:rFonts w:eastAsiaTheme="minorEastAsia"/>
                <w:bCs/>
                <w:sz w:val="20"/>
                <w:vertAlign w:val="subscript"/>
              </w:rPr>
              <w:t>4</w:t>
            </w:r>
            <w:r w:rsidRPr="00136A38">
              <w:rPr>
                <w:rFonts w:eastAsiaTheme="minorEastAsia"/>
                <w:bCs/>
                <w:sz w:val="20"/>
              </w:rPr>
              <w:t>(CH</w:t>
            </w:r>
            <w:r w:rsidRPr="00136A38">
              <w:rPr>
                <w:rFonts w:eastAsiaTheme="minorEastAsia"/>
                <w:bCs/>
                <w:sz w:val="20"/>
                <w:vertAlign w:val="subscript"/>
              </w:rPr>
              <w:t>3</w:t>
            </w:r>
            <w:r w:rsidRPr="00136A38">
              <w:rPr>
                <w:rFonts w:eastAsiaTheme="minorEastAsia"/>
                <w:bCs/>
                <w:sz w:val="20"/>
              </w:rPr>
              <w:t>)</w:t>
            </w:r>
            <w:r w:rsidRPr="00136A38">
              <w:rPr>
                <w:rFonts w:eastAsiaTheme="minorEastAsia"/>
                <w:bCs/>
                <w:sz w:val="20"/>
                <w:vertAlign w:val="subscript"/>
              </w:rPr>
              <w:t>2</w:t>
            </w:r>
          </w:p>
        </w:tc>
      </w:tr>
      <w:tr w:rsidR="00C87706" w:rsidRPr="00136A38" w14:paraId="4CF926A9" w14:textId="77777777" w:rsidTr="00C87706">
        <w:trPr>
          <w:trHeight w:val="20"/>
        </w:trPr>
        <w:tc>
          <w:tcPr>
            <w:tcW w:w="748" w:type="pct"/>
            <w:tcBorders>
              <w:top w:val="single" w:sz="8" w:space="0" w:color="auto"/>
              <w:bottom w:val="nil"/>
            </w:tcBorders>
            <w:shd w:val="clear" w:color="auto" w:fill="auto"/>
            <w:vAlign w:val="center"/>
          </w:tcPr>
          <w:p w14:paraId="0CCD65D2" w14:textId="77777777" w:rsidR="00C87706" w:rsidRPr="00136A38" w:rsidRDefault="00C87706" w:rsidP="00CA60B3">
            <w:pPr>
              <w:jc w:val="center"/>
              <w:rPr>
                <w:sz w:val="20"/>
              </w:rPr>
            </w:pPr>
            <w:r w:rsidRPr="00136A38">
              <w:rPr>
                <w:i/>
                <w:sz w:val="20"/>
              </w:rPr>
              <w:t>k</w:t>
            </w:r>
            <w:r w:rsidRPr="00136A38">
              <w:rPr>
                <w:i/>
                <w:sz w:val="20"/>
                <w:vertAlign w:val="subscript"/>
              </w:rPr>
              <w:t>oc</w:t>
            </w:r>
            <w:r w:rsidRPr="00136A38">
              <w:rPr>
                <w:sz w:val="20"/>
              </w:rPr>
              <w:t>(cm</w:t>
            </w:r>
            <w:r w:rsidRPr="00136A38">
              <w:rPr>
                <w:sz w:val="20"/>
                <w:vertAlign w:val="superscript"/>
              </w:rPr>
              <w:t>3</w:t>
            </w:r>
            <w:r w:rsidRPr="00136A38">
              <w:rPr>
                <w:sz w:val="20"/>
              </w:rPr>
              <w:t>/g)</w:t>
            </w:r>
          </w:p>
        </w:tc>
        <w:tc>
          <w:tcPr>
            <w:tcW w:w="1371" w:type="pct"/>
            <w:tcBorders>
              <w:top w:val="single" w:sz="8" w:space="0" w:color="auto"/>
              <w:bottom w:val="nil"/>
            </w:tcBorders>
            <w:vAlign w:val="center"/>
          </w:tcPr>
          <w:p w14:paraId="3EC7D6FF" w14:textId="77777777" w:rsidR="00C87706" w:rsidRPr="00136A38" w:rsidRDefault="00C87706" w:rsidP="00CA60B3">
            <w:pPr>
              <w:jc w:val="center"/>
              <w:rPr>
                <w:sz w:val="16"/>
                <w:szCs w:val="16"/>
              </w:rPr>
            </w:pPr>
            <w:r w:rsidRPr="00136A38">
              <w:rPr>
                <w:sz w:val="16"/>
                <w:szCs w:val="16"/>
              </w:rPr>
              <w:t>Soil-water partition coefficient</w:t>
            </w:r>
          </w:p>
        </w:tc>
        <w:tc>
          <w:tcPr>
            <w:tcW w:w="577" w:type="pct"/>
            <w:tcBorders>
              <w:top w:val="single" w:sz="8" w:space="0" w:color="auto"/>
              <w:bottom w:val="nil"/>
            </w:tcBorders>
            <w:shd w:val="clear" w:color="auto" w:fill="auto"/>
            <w:vAlign w:val="bottom"/>
          </w:tcPr>
          <w:p w14:paraId="138FC6D6" w14:textId="77777777" w:rsidR="00C87706" w:rsidRPr="00136A38" w:rsidRDefault="00C87706" w:rsidP="00CA60B3">
            <w:pPr>
              <w:jc w:val="center"/>
              <w:rPr>
                <w:sz w:val="20"/>
              </w:rPr>
            </w:pPr>
            <w:r w:rsidRPr="00136A38">
              <w:rPr>
                <w:sz w:val="20"/>
              </w:rPr>
              <w:t>97</w:t>
            </w:r>
          </w:p>
        </w:tc>
        <w:tc>
          <w:tcPr>
            <w:tcW w:w="819" w:type="pct"/>
            <w:tcBorders>
              <w:top w:val="single" w:sz="8" w:space="0" w:color="auto"/>
              <w:bottom w:val="nil"/>
            </w:tcBorders>
            <w:shd w:val="clear" w:color="auto" w:fill="auto"/>
            <w:vAlign w:val="bottom"/>
          </w:tcPr>
          <w:p w14:paraId="0DCBBD30" w14:textId="77777777" w:rsidR="00C87706" w:rsidRPr="00136A38" w:rsidRDefault="00C87706" w:rsidP="00CA60B3">
            <w:pPr>
              <w:jc w:val="center"/>
              <w:rPr>
                <w:sz w:val="20"/>
              </w:rPr>
            </w:pPr>
            <w:r w:rsidRPr="00136A38">
              <w:rPr>
                <w:sz w:val="20"/>
              </w:rPr>
              <w:t>622</w:t>
            </w:r>
          </w:p>
        </w:tc>
        <w:tc>
          <w:tcPr>
            <w:tcW w:w="787" w:type="pct"/>
            <w:tcBorders>
              <w:top w:val="single" w:sz="8" w:space="0" w:color="auto"/>
              <w:bottom w:val="nil"/>
            </w:tcBorders>
            <w:shd w:val="clear" w:color="auto" w:fill="auto"/>
            <w:vAlign w:val="bottom"/>
          </w:tcPr>
          <w:p w14:paraId="5C258BD0" w14:textId="77777777" w:rsidR="00C87706" w:rsidRPr="00136A38" w:rsidRDefault="00C87706" w:rsidP="00CA60B3">
            <w:pPr>
              <w:jc w:val="center"/>
              <w:rPr>
                <w:sz w:val="20"/>
              </w:rPr>
            </w:pPr>
            <w:r w:rsidRPr="00136A38">
              <w:rPr>
                <w:sz w:val="20"/>
              </w:rPr>
              <w:t>242</w:t>
            </w:r>
          </w:p>
        </w:tc>
        <w:tc>
          <w:tcPr>
            <w:tcW w:w="698" w:type="pct"/>
            <w:tcBorders>
              <w:top w:val="single" w:sz="8" w:space="0" w:color="auto"/>
              <w:bottom w:val="nil"/>
            </w:tcBorders>
            <w:vAlign w:val="bottom"/>
          </w:tcPr>
          <w:p w14:paraId="27719F4D" w14:textId="77777777" w:rsidR="00C87706" w:rsidRPr="00136A38" w:rsidRDefault="00C87706" w:rsidP="00CA60B3">
            <w:pPr>
              <w:jc w:val="center"/>
              <w:rPr>
                <w:sz w:val="20"/>
              </w:rPr>
            </w:pPr>
            <w:r w:rsidRPr="00136A38">
              <w:rPr>
                <w:sz w:val="20"/>
              </w:rPr>
              <w:t>570</w:t>
            </w:r>
          </w:p>
        </w:tc>
      </w:tr>
      <w:tr w:rsidR="00C87706" w:rsidRPr="00136A38" w14:paraId="2F3B32A0" w14:textId="77777777" w:rsidTr="00C87706">
        <w:trPr>
          <w:trHeight w:val="20"/>
        </w:trPr>
        <w:tc>
          <w:tcPr>
            <w:tcW w:w="748" w:type="pct"/>
            <w:tcBorders>
              <w:top w:val="nil"/>
              <w:bottom w:val="nil"/>
            </w:tcBorders>
            <w:shd w:val="clear" w:color="auto" w:fill="auto"/>
            <w:vAlign w:val="center"/>
          </w:tcPr>
          <w:p w14:paraId="0D4D0B7F" w14:textId="77777777" w:rsidR="00C87706" w:rsidRPr="00136A38" w:rsidRDefault="00C87706" w:rsidP="00CA60B3">
            <w:pPr>
              <w:jc w:val="center"/>
              <w:rPr>
                <w:i/>
                <w:sz w:val="20"/>
              </w:rPr>
            </w:pPr>
            <w:r w:rsidRPr="00136A38">
              <w:rPr>
                <w:i/>
                <w:sz w:val="20"/>
              </w:rPr>
              <w:t>K</w:t>
            </w:r>
            <w:r w:rsidRPr="00136A38">
              <w:rPr>
                <w:i/>
                <w:sz w:val="20"/>
                <w:vertAlign w:val="subscript"/>
              </w:rPr>
              <w:t>H</w:t>
            </w:r>
          </w:p>
        </w:tc>
        <w:tc>
          <w:tcPr>
            <w:tcW w:w="1371" w:type="pct"/>
            <w:tcBorders>
              <w:top w:val="nil"/>
              <w:bottom w:val="nil"/>
            </w:tcBorders>
            <w:shd w:val="clear" w:color="auto" w:fill="auto"/>
            <w:vAlign w:val="center"/>
          </w:tcPr>
          <w:p w14:paraId="5FBEC267" w14:textId="77777777" w:rsidR="00C87706" w:rsidRPr="00136A38" w:rsidRDefault="00C87706" w:rsidP="00CA60B3">
            <w:pPr>
              <w:jc w:val="center"/>
              <w:rPr>
                <w:sz w:val="20"/>
              </w:rPr>
            </w:pPr>
            <w:r w:rsidRPr="00136A38">
              <w:rPr>
                <w:sz w:val="20"/>
              </w:rPr>
              <w:t>Henry’s constant</w:t>
            </w:r>
          </w:p>
        </w:tc>
        <w:tc>
          <w:tcPr>
            <w:tcW w:w="577" w:type="pct"/>
            <w:tcBorders>
              <w:top w:val="nil"/>
              <w:bottom w:val="nil"/>
            </w:tcBorders>
            <w:shd w:val="clear" w:color="auto" w:fill="auto"/>
            <w:vAlign w:val="bottom"/>
          </w:tcPr>
          <w:p w14:paraId="3434DD42" w14:textId="77777777" w:rsidR="00C87706" w:rsidRPr="00136A38" w:rsidRDefault="00C87706" w:rsidP="00CA60B3">
            <w:pPr>
              <w:jc w:val="center"/>
              <w:rPr>
                <w:sz w:val="20"/>
              </w:rPr>
            </w:pPr>
            <w:r w:rsidRPr="00136A38">
              <w:rPr>
                <w:sz w:val="20"/>
              </w:rPr>
              <w:t>0.227</w:t>
            </w:r>
          </w:p>
        </w:tc>
        <w:tc>
          <w:tcPr>
            <w:tcW w:w="819" w:type="pct"/>
            <w:tcBorders>
              <w:top w:val="nil"/>
              <w:bottom w:val="nil"/>
            </w:tcBorders>
            <w:shd w:val="clear" w:color="auto" w:fill="auto"/>
            <w:vAlign w:val="bottom"/>
          </w:tcPr>
          <w:p w14:paraId="6B18FFC5" w14:textId="77777777" w:rsidR="00C87706" w:rsidRPr="00136A38" w:rsidRDefault="00C87706" w:rsidP="00CA60B3">
            <w:pPr>
              <w:jc w:val="center"/>
              <w:rPr>
                <w:sz w:val="20"/>
              </w:rPr>
            </w:pPr>
            <w:r w:rsidRPr="00136A38">
              <w:rPr>
                <w:sz w:val="20"/>
              </w:rPr>
              <w:t>0.322</w:t>
            </w:r>
          </w:p>
        </w:tc>
        <w:tc>
          <w:tcPr>
            <w:tcW w:w="787" w:type="pct"/>
            <w:tcBorders>
              <w:top w:val="nil"/>
              <w:bottom w:val="nil"/>
            </w:tcBorders>
            <w:shd w:val="clear" w:color="auto" w:fill="auto"/>
            <w:vAlign w:val="bottom"/>
          </w:tcPr>
          <w:p w14:paraId="39191DC1" w14:textId="77777777" w:rsidR="00C87706" w:rsidRPr="00136A38" w:rsidRDefault="00C87706" w:rsidP="00CA60B3">
            <w:pPr>
              <w:jc w:val="center"/>
              <w:rPr>
                <w:sz w:val="20"/>
              </w:rPr>
            </w:pPr>
            <w:r w:rsidRPr="00136A38">
              <w:rPr>
                <w:sz w:val="20"/>
              </w:rPr>
              <w:t>0.271</w:t>
            </w:r>
          </w:p>
        </w:tc>
        <w:tc>
          <w:tcPr>
            <w:tcW w:w="698" w:type="pct"/>
            <w:tcBorders>
              <w:top w:val="nil"/>
              <w:bottom w:val="nil"/>
            </w:tcBorders>
            <w:shd w:val="clear" w:color="auto" w:fill="auto"/>
            <w:vAlign w:val="bottom"/>
          </w:tcPr>
          <w:p w14:paraId="13975241" w14:textId="77777777" w:rsidR="00C87706" w:rsidRPr="00136A38" w:rsidRDefault="00C87706" w:rsidP="00CA60B3">
            <w:pPr>
              <w:jc w:val="center"/>
              <w:rPr>
                <w:sz w:val="20"/>
              </w:rPr>
            </w:pPr>
            <w:r w:rsidRPr="00136A38">
              <w:rPr>
                <w:sz w:val="20"/>
              </w:rPr>
              <w:t>0.271</w:t>
            </w:r>
          </w:p>
        </w:tc>
      </w:tr>
      <w:tr w:rsidR="00C87706" w:rsidRPr="00136A38" w14:paraId="580DC76A" w14:textId="77777777" w:rsidTr="00C87706">
        <w:trPr>
          <w:trHeight w:val="20"/>
        </w:trPr>
        <w:tc>
          <w:tcPr>
            <w:tcW w:w="748" w:type="pct"/>
            <w:tcBorders>
              <w:top w:val="nil"/>
              <w:bottom w:val="nil"/>
            </w:tcBorders>
            <w:shd w:val="clear" w:color="auto" w:fill="auto"/>
            <w:vAlign w:val="center"/>
          </w:tcPr>
          <w:p w14:paraId="0D11E1A5" w14:textId="77777777" w:rsidR="00C87706" w:rsidRPr="00136A38" w:rsidRDefault="00C87706" w:rsidP="00CA60B3">
            <w:pPr>
              <w:jc w:val="center"/>
              <w:rPr>
                <w:i/>
                <w:sz w:val="20"/>
              </w:rPr>
            </w:pPr>
            <w:r w:rsidRPr="00136A38">
              <w:rPr>
                <w:i/>
                <w:sz w:val="20"/>
              </w:rPr>
              <w:t>D</w:t>
            </w:r>
            <w:r w:rsidRPr="00136A38">
              <w:rPr>
                <w:i/>
                <w:sz w:val="20"/>
                <w:vertAlign w:val="subscript"/>
              </w:rPr>
              <w:t>w</w:t>
            </w:r>
            <w:r w:rsidRPr="00136A38">
              <w:rPr>
                <w:sz w:val="20"/>
              </w:rPr>
              <w:t>(cm</w:t>
            </w:r>
            <w:r w:rsidRPr="00136A38">
              <w:rPr>
                <w:sz w:val="20"/>
                <w:vertAlign w:val="superscript"/>
              </w:rPr>
              <w:t>2</w:t>
            </w:r>
            <w:r w:rsidRPr="00136A38">
              <w:rPr>
                <w:sz w:val="20"/>
              </w:rPr>
              <w:t>/day)</w:t>
            </w:r>
          </w:p>
        </w:tc>
        <w:tc>
          <w:tcPr>
            <w:tcW w:w="1371" w:type="pct"/>
            <w:tcBorders>
              <w:top w:val="nil"/>
              <w:bottom w:val="nil"/>
            </w:tcBorders>
            <w:vAlign w:val="center"/>
          </w:tcPr>
          <w:p w14:paraId="020A2F4B" w14:textId="77777777" w:rsidR="00C87706" w:rsidRPr="00136A38" w:rsidRDefault="00C87706" w:rsidP="00CA60B3">
            <w:pPr>
              <w:jc w:val="center"/>
              <w:rPr>
                <w:sz w:val="20"/>
              </w:rPr>
            </w:pPr>
            <w:r w:rsidRPr="00136A38">
              <w:rPr>
                <w:sz w:val="20"/>
              </w:rPr>
              <w:t>Water diffusion coefficient</w:t>
            </w:r>
          </w:p>
        </w:tc>
        <w:tc>
          <w:tcPr>
            <w:tcW w:w="577" w:type="pct"/>
            <w:tcBorders>
              <w:top w:val="nil"/>
              <w:bottom w:val="nil"/>
            </w:tcBorders>
            <w:shd w:val="clear" w:color="auto" w:fill="auto"/>
            <w:vAlign w:val="center"/>
          </w:tcPr>
          <w:p w14:paraId="5BC4F423" w14:textId="77777777" w:rsidR="00C87706" w:rsidRPr="00136A38" w:rsidRDefault="00C87706" w:rsidP="00CA60B3">
            <w:pPr>
              <w:jc w:val="center"/>
              <w:rPr>
                <w:sz w:val="20"/>
              </w:rPr>
            </w:pPr>
            <w:r w:rsidRPr="00136A38">
              <w:rPr>
                <w:sz w:val="20"/>
              </w:rPr>
              <w:t>0.864</w:t>
            </w:r>
          </w:p>
        </w:tc>
        <w:tc>
          <w:tcPr>
            <w:tcW w:w="819" w:type="pct"/>
            <w:tcBorders>
              <w:top w:val="nil"/>
              <w:bottom w:val="nil"/>
            </w:tcBorders>
            <w:shd w:val="clear" w:color="auto" w:fill="auto"/>
            <w:vAlign w:val="center"/>
          </w:tcPr>
          <w:p w14:paraId="2DD6BCC8" w14:textId="77777777" w:rsidR="00C87706" w:rsidRPr="00136A38" w:rsidRDefault="00C87706" w:rsidP="00CA60B3">
            <w:pPr>
              <w:jc w:val="center"/>
              <w:rPr>
                <w:sz w:val="20"/>
              </w:rPr>
            </w:pPr>
            <w:r w:rsidRPr="00136A38">
              <w:rPr>
                <w:sz w:val="20"/>
              </w:rPr>
              <w:t>0.795</w:t>
            </w:r>
          </w:p>
        </w:tc>
        <w:tc>
          <w:tcPr>
            <w:tcW w:w="787" w:type="pct"/>
            <w:tcBorders>
              <w:top w:val="nil"/>
              <w:bottom w:val="nil"/>
            </w:tcBorders>
            <w:shd w:val="clear" w:color="auto" w:fill="auto"/>
            <w:vAlign w:val="center"/>
          </w:tcPr>
          <w:p w14:paraId="22151BE0" w14:textId="77777777" w:rsidR="00C87706" w:rsidRPr="00136A38" w:rsidRDefault="00C87706" w:rsidP="00CA60B3">
            <w:pPr>
              <w:jc w:val="center"/>
              <w:rPr>
                <w:sz w:val="20"/>
              </w:rPr>
            </w:pPr>
            <w:r w:rsidRPr="00136A38">
              <w:rPr>
                <w:sz w:val="20"/>
              </w:rPr>
              <w:t>0.734</w:t>
            </w:r>
          </w:p>
        </w:tc>
        <w:tc>
          <w:tcPr>
            <w:tcW w:w="698" w:type="pct"/>
            <w:tcBorders>
              <w:top w:val="nil"/>
              <w:bottom w:val="nil"/>
            </w:tcBorders>
            <w:vAlign w:val="center"/>
          </w:tcPr>
          <w:p w14:paraId="1EDB2456" w14:textId="77777777" w:rsidR="00C87706" w:rsidRPr="00136A38" w:rsidRDefault="00C87706" w:rsidP="00CA60B3">
            <w:pPr>
              <w:jc w:val="center"/>
              <w:rPr>
                <w:sz w:val="20"/>
              </w:rPr>
            </w:pPr>
            <w:r w:rsidRPr="00136A38">
              <w:rPr>
                <w:sz w:val="20"/>
              </w:rPr>
              <w:t>0.855</w:t>
            </w:r>
          </w:p>
        </w:tc>
      </w:tr>
      <w:tr w:rsidR="00C87706" w:rsidRPr="00136A38" w14:paraId="2105EBAD" w14:textId="77777777" w:rsidTr="00C87706">
        <w:trPr>
          <w:trHeight w:val="20"/>
        </w:trPr>
        <w:tc>
          <w:tcPr>
            <w:tcW w:w="748" w:type="pct"/>
            <w:tcBorders>
              <w:top w:val="nil"/>
              <w:bottom w:val="nil"/>
            </w:tcBorders>
            <w:shd w:val="clear" w:color="auto" w:fill="auto"/>
            <w:vAlign w:val="center"/>
          </w:tcPr>
          <w:p w14:paraId="23A814FC" w14:textId="77777777" w:rsidR="00C87706" w:rsidRPr="00136A38" w:rsidRDefault="00C87706" w:rsidP="00CA60B3">
            <w:pPr>
              <w:jc w:val="center"/>
              <w:rPr>
                <w:i/>
                <w:sz w:val="20"/>
              </w:rPr>
            </w:pPr>
            <w:r w:rsidRPr="00136A38">
              <w:rPr>
                <w:i/>
                <w:sz w:val="20"/>
              </w:rPr>
              <w:t>D</w:t>
            </w:r>
            <w:r w:rsidRPr="00136A38">
              <w:rPr>
                <w:i/>
                <w:sz w:val="20"/>
                <w:vertAlign w:val="subscript"/>
              </w:rPr>
              <w:t>a</w:t>
            </w:r>
            <w:r w:rsidRPr="00136A38">
              <w:rPr>
                <w:sz w:val="20"/>
              </w:rPr>
              <w:t>(cm</w:t>
            </w:r>
            <w:r w:rsidRPr="00136A38">
              <w:rPr>
                <w:sz w:val="20"/>
                <w:vertAlign w:val="superscript"/>
              </w:rPr>
              <w:t>2</w:t>
            </w:r>
            <w:r w:rsidRPr="00136A38">
              <w:rPr>
                <w:sz w:val="20"/>
              </w:rPr>
              <w:t>/s)</w:t>
            </w:r>
          </w:p>
        </w:tc>
        <w:tc>
          <w:tcPr>
            <w:tcW w:w="1371" w:type="pct"/>
            <w:tcBorders>
              <w:top w:val="nil"/>
              <w:bottom w:val="nil"/>
            </w:tcBorders>
            <w:shd w:val="clear" w:color="auto" w:fill="auto"/>
            <w:vAlign w:val="center"/>
          </w:tcPr>
          <w:p w14:paraId="0239DB78" w14:textId="77777777" w:rsidR="00C87706" w:rsidRPr="00136A38" w:rsidRDefault="00C87706" w:rsidP="00CA60B3">
            <w:pPr>
              <w:jc w:val="center"/>
              <w:rPr>
                <w:sz w:val="20"/>
              </w:rPr>
            </w:pPr>
            <w:r w:rsidRPr="00136A38">
              <w:rPr>
                <w:sz w:val="20"/>
              </w:rPr>
              <w:t>Air diffusion coefficient</w:t>
            </w:r>
          </w:p>
        </w:tc>
        <w:tc>
          <w:tcPr>
            <w:tcW w:w="577" w:type="pct"/>
            <w:tcBorders>
              <w:top w:val="nil"/>
              <w:bottom w:val="nil"/>
            </w:tcBorders>
            <w:shd w:val="clear" w:color="auto" w:fill="auto"/>
            <w:vAlign w:val="bottom"/>
          </w:tcPr>
          <w:p w14:paraId="00A54EDC" w14:textId="77777777" w:rsidR="00C87706" w:rsidRPr="00136A38" w:rsidRDefault="00C87706" w:rsidP="00CA60B3">
            <w:pPr>
              <w:jc w:val="center"/>
              <w:rPr>
                <w:sz w:val="20"/>
              </w:rPr>
            </w:pPr>
            <w:r w:rsidRPr="00136A38">
              <w:rPr>
                <w:sz w:val="20"/>
              </w:rPr>
              <w:t>0.088</w:t>
            </w:r>
          </w:p>
        </w:tc>
        <w:tc>
          <w:tcPr>
            <w:tcW w:w="819" w:type="pct"/>
            <w:tcBorders>
              <w:top w:val="nil"/>
              <w:bottom w:val="nil"/>
            </w:tcBorders>
            <w:shd w:val="clear" w:color="auto" w:fill="auto"/>
            <w:vAlign w:val="bottom"/>
          </w:tcPr>
          <w:p w14:paraId="60CEED3E" w14:textId="77777777" w:rsidR="00C87706" w:rsidRPr="00136A38" w:rsidRDefault="00C87706" w:rsidP="00CA60B3">
            <w:pPr>
              <w:jc w:val="center"/>
              <w:rPr>
                <w:sz w:val="20"/>
              </w:rPr>
            </w:pPr>
            <w:r w:rsidRPr="00136A38">
              <w:rPr>
                <w:sz w:val="20"/>
              </w:rPr>
              <w:t>0.075</w:t>
            </w:r>
          </w:p>
        </w:tc>
        <w:tc>
          <w:tcPr>
            <w:tcW w:w="787" w:type="pct"/>
            <w:tcBorders>
              <w:top w:val="nil"/>
              <w:bottom w:val="nil"/>
            </w:tcBorders>
            <w:shd w:val="clear" w:color="auto" w:fill="auto"/>
            <w:vAlign w:val="bottom"/>
          </w:tcPr>
          <w:p w14:paraId="7D705182" w14:textId="77777777" w:rsidR="00C87706" w:rsidRPr="00136A38" w:rsidRDefault="00C87706" w:rsidP="00CA60B3">
            <w:pPr>
              <w:jc w:val="center"/>
              <w:rPr>
                <w:sz w:val="20"/>
              </w:rPr>
            </w:pPr>
            <w:r w:rsidRPr="00136A38">
              <w:rPr>
                <w:sz w:val="20"/>
              </w:rPr>
              <w:t>0.087</w:t>
            </w:r>
          </w:p>
        </w:tc>
        <w:tc>
          <w:tcPr>
            <w:tcW w:w="698" w:type="pct"/>
            <w:tcBorders>
              <w:top w:val="nil"/>
              <w:bottom w:val="nil"/>
            </w:tcBorders>
            <w:shd w:val="clear" w:color="auto" w:fill="auto"/>
            <w:vAlign w:val="bottom"/>
          </w:tcPr>
          <w:p w14:paraId="58F3EE32" w14:textId="77777777" w:rsidR="00C87706" w:rsidRPr="00136A38" w:rsidRDefault="00C87706" w:rsidP="00CA60B3">
            <w:pPr>
              <w:jc w:val="center"/>
              <w:rPr>
                <w:sz w:val="20"/>
              </w:rPr>
            </w:pPr>
            <w:r w:rsidRPr="00136A38">
              <w:rPr>
                <w:sz w:val="20"/>
              </w:rPr>
              <w:t>0.07</w:t>
            </w:r>
          </w:p>
        </w:tc>
      </w:tr>
      <w:tr w:rsidR="00C87706" w:rsidRPr="00136A38" w14:paraId="265CB768" w14:textId="77777777" w:rsidTr="00C87706">
        <w:trPr>
          <w:trHeight w:val="20"/>
        </w:trPr>
        <w:tc>
          <w:tcPr>
            <w:tcW w:w="748" w:type="pct"/>
            <w:tcBorders>
              <w:top w:val="nil"/>
              <w:bottom w:val="single" w:sz="8" w:space="0" w:color="auto"/>
            </w:tcBorders>
            <w:shd w:val="clear" w:color="auto" w:fill="FFFFFF" w:themeFill="background1"/>
            <w:vAlign w:val="center"/>
          </w:tcPr>
          <w:p w14:paraId="7B2F1AD2" w14:textId="77777777" w:rsidR="00C87706" w:rsidRPr="00136A38" w:rsidRDefault="00C87706" w:rsidP="00CA60B3">
            <w:pPr>
              <w:jc w:val="center"/>
              <w:rPr>
                <w:rFonts w:eastAsiaTheme="minorEastAsia"/>
                <w:iCs/>
                <w:sz w:val="20"/>
              </w:rPr>
            </w:pPr>
            <w:r w:rsidRPr="00136A38">
              <w:rPr>
                <w:rFonts w:eastAsiaTheme="minorEastAsia"/>
                <w:i/>
                <w:sz w:val="20"/>
              </w:rPr>
              <w:t>S</w:t>
            </w:r>
            <w:r w:rsidRPr="00136A38">
              <w:rPr>
                <w:rFonts w:eastAsiaTheme="minorEastAsia"/>
                <w:iCs/>
                <w:sz w:val="20"/>
              </w:rPr>
              <w:t>(mg/L)</w:t>
            </w:r>
          </w:p>
        </w:tc>
        <w:tc>
          <w:tcPr>
            <w:tcW w:w="1371" w:type="pct"/>
            <w:tcBorders>
              <w:top w:val="nil"/>
              <w:bottom w:val="single" w:sz="8" w:space="0" w:color="auto"/>
            </w:tcBorders>
            <w:shd w:val="clear" w:color="auto" w:fill="FFFFFF" w:themeFill="background1"/>
            <w:vAlign w:val="center"/>
          </w:tcPr>
          <w:p w14:paraId="5924D55C" w14:textId="77777777" w:rsidR="00C87706" w:rsidRPr="00136A38" w:rsidRDefault="00C87706" w:rsidP="00CA60B3">
            <w:pPr>
              <w:jc w:val="center"/>
              <w:rPr>
                <w:sz w:val="20"/>
              </w:rPr>
            </w:pPr>
            <w:r w:rsidRPr="00136A38">
              <w:rPr>
                <w:sz w:val="20"/>
              </w:rPr>
              <w:t>Solubility</w:t>
            </w:r>
          </w:p>
        </w:tc>
        <w:tc>
          <w:tcPr>
            <w:tcW w:w="577" w:type="pct"/>
            <w:tcBorders>
              <w:top w:val="nil"/>
              <w:bottom w:val="single" w:sz="8" w:space="0" w:color="auto"/>
            </w:tcBorders>
            <w:shd w:val="clear" w:color="auto" w:fill="FFFFFF" w:themeFill="background1"/>
            <w:vAlign w:val="bottom"/>
          </w:tcPr>
          <w:p w14:paraId="751A19FD" w14:textId="77777777" w:rsidR="00C87706" w:rsidRPr="00136A38" w:rsidRDefault="00C87706" w:rsidP="00CA60B3">
            <w:pPr>
              <w:jc w:val="center"/>
              <w:rPr>
                <w:sz w:val="20"/>
              </w:rPr>
            </w:pPr>
            <w:r w:rsidRPr="00136A38">
              <w:rPr>
                <w:sz w:val="20"/>
              </w:rPr>
              <w:t>1780</w:t>
            </w:r>
          </w:p>
        </w:tc>
        <w:tc>
          <w:tcPr>
            <w:tcW w:w="819" w:type="pct"/>
            <w:tcBorders>
              <w:top w:val="nil"/>
              <w:bottom w:val="single" w:sz="8" w:space="0" w:color="auto"/>
            </w:tcBorders>
            <w:shd w:val="clear" w:color="auto" w:fill="FFFFFF" w:themeFill="background1"/>
            <w:vAlign w:val="bottom"/>
          </w:tcPr>
          <w:p w14:paraId="0563EA83" w14:textId="77777777" w:rsidR="00C87706" w:rsidRPr="00136A38" w:rsidRDefault="00C87706" w:rsidP="00CA60B3">
            <w:pPr>
              <w:jc w:val="center"/>
              <w:rPr>
                <w:sz w:val="20"/>
              </w:rPr>
            </w:pPr>
            <w:r w:rsidRPr="00136A38">
              <w:rPr>
                <w:sz w:val="20"/>
              </w:rPr>
              <w:t>150</w:t>
            </w:r>
          </w:p>
        </w:tc>
        <w:tc>
          <w:tcPr>
            <w:tcW w:w="787" w:type="pct"/>
            <w:tcBorders>
              <w:top w:val="nil"/>
              <w:bottom w:val="single" w:sz="8" w:space="0" w:color="auto"/>
            </w:tcBorders>
            <w:shd w:val="clear" w:color="auto" w:fill="FFFFFF" w:themeFill="background1"/>
            <w:vAlign w:val="bottom"/>
          </w:tcPr>
          <w:p w14:paraId="652850C5" w14:textId="77777777" w:rsidR="00C87706" w:rsidRPr="00136A38" w:rsidRDefault="00C87706" w:rsidP="00CA60B3">
            <w:pPr>
              <w:jc w:val="center"/>
              <w:rPr>
                <w:sz w:val="20"/>
              </w:rPr>
            </w:pPr>
            <w:r w:rsidRPr="00136A38">
              <w:rPr>
                <w:sz w:val="20"/>
              </w:rPr>
              <w:t>500</w:t>
            </w:r>
          </w:p>
        </w:tc>
        <w:tc>
          <w:tcPr>
            <w:tcW w:w="698" w:type="pct"/>
            <w:tcBorders>
              <w:top w:val="nil"/>
              <w:bottom w:val="single" w:sz="8" w:space="0" w:color="auto"/>
            </w:tcBorders>
            <w:shd w:val="clear" w:color="auto" w:fill="FFFFFF" w:themeFill="background1"/>
            <w:vAlign w:val="bottom"/>
          </w:tcPr>
          <w:p w14:paraId="56AF83B6" w14:textId="77777777" w:rsidR="00C87706" w:rsidRPr="00136A38" w:rsidRDefault="00C87706" w:rsidP="00CA60B3">
            <w:pPr>
              <w:jc w:val="center"/>
              <w:rPr>
                <w:sz w:val="20"/>
              </w:rPr>
            </w:pPr>
            <w:r w:rsidRPr="00136A38">
              <w:rPr>
                <w:sz w:val="20"/>
              </w:rPr>
              <w:t>150</w:t>
            </w:r>
          </w:p>
        </w:tc>
      </w:tr>
      <w:tr w:rsidR="00C87706" w:rsidRPr="00136A38" w14:paraId="38874BEF" w14:textId="77777777" w:rsidTr="00C87706">
        <w:trPr>
          <w:trHeight w:val="20"/>
        </w:trPr>
        <w:tc>
          <w:tcPr>
            <w:tcW w:w="748" w:type="pct"/>
            <w:tcBorders>
              <w:top w:val="single" w:sz="8" w:space="0" w:color="auto"/>
              <w:bottom w:val="nil"/>
            </w:tcBorders>
            <w:shd w:val="clear" w:color="auto" w:fill="F2F2F2" w:themeFill="background1" w:themeFillShade="F2"/>
            <w:vAlign w:val="center"/>
          </w:tcPr>
          <w:p w14:paraId="4DF4E5E6" w14:textId="77777777" w:rsidR="00C87706" w:rsidRPr="00136A38" w:rsidRDefault="00C87706" w:rsidP="00CA60B3">
            <w:pPr>
              <w:jc w:val="center"/>
              <w:rPr>
                <w:sz w:val="20"/>
              </w:rPr>
            </w:pPr>
            <w:r w:rsidRPr="00136A38">
              <w:rPr>
                <w:i/>
                <w:sz w:val="20"/>
              </w:rPr>
              <w:t>ρ</w:t>
            </w:r>
            <w:r w:rsidRPr="00136A38">
              <w:rPr>
                <w:i/>
                <w:sz w:val="20"/>
                <w:vertAlign w:val="subscript"/>
              </w:rPr>
              <w:t>b</w:t>
            </w:r>
            <w:r w:rsidRPr="00136A38">
              <w:rPr>
                <w:sz w:val="20"/>
              </w:rPr>
              <w:t>(g/cm</w:t>
            </w:r>
            <w:r w:rsidRPr="00136A38">
              <w:rPr>
                <w:sz w:val="20"/>
                <w:vertAlign w:val="superscript"/>
              </w:rPr>
              <w:t>3</w:t>
            </w:r>
            <w:r w:rsidRPr="00136A38">
              <w:rPr>
                <w:sz w:val="20"/>
              </w:rPr>
              <w:t>)</w:t>
            </w:r>
          </w:p>
        </w:tc>
        <w:tc>
          <w:tcPr>
            <w:tcW w:w="1371" w:type="pct"/>
            <w:tcBorders>
              <w:top w:val="single" w:sz="8" w:space="0" w:color="auto"/>
              <w:bottom w:val="nil"/>
            </w:tcBorders>
            <w:shd w:val="clear" w:color="auto" w:fill="F2F2F2" w:themeFill="background1" w:themeFillShade="F2"/>
            <w:vAlign w:val="center"/>
          </w:tcPr>
          <w:p w14:paraId="47248F95" w14:textId="77777777" w:rsidR="00C87706" w:rsidRPr="00136A38" w:rsidRDefault="00C87706" w:rsidP="00CA60B3">
            <w:pPr>
              <w:jc w:val="center"/>
              <w:rPr>
                <w:sz w:val="20"/>
              </w:rPr>
            </w:pPr>
            <w:r w:rsidRPr="00136A38">
              <w:rPr>
                <w:sz w:val="20"/>
              </w:rPr>
              <w:t>Bulk density</w:t>
            </w:r>
          </w:p>
        </w:tc>
        <w:tc>
          <w:tcPr>
            <w:tcW w:w="2881" w:type="pct"/>
            <w:gridSpan w:val="4"/>
            <w:tcBorders>
              <w:top w:val="single" w:sz="8" w:space="0" w:color="auto"/>
              <w:bottom w:val="nil"/>
            </w:tcBorders>
            <w:shd w:val="clear" w:color="auto" w:fill="F2F2F2" w:themeFill="background1" w:themeFillShade="F2"/>
            <w:vAlign w:val="center"/>
          </w:tcPr>
          <w:p w14:paraId="60A5179A" w14:textId="77777777" w:rsidR="00C87706" w:rsidRPr="00136A38" w:rsidRDefault="00C87706" w:rsidP="00CA60B3">
            <w:pPr>
              <w:jc w:val="center"/>
              <w:rPr>
                <w:sz w:val="20"/>
              </w:rPr>
            </w:pPr>
            <w:r w:rsidRPr="00136A38">
              <w:rPr>
                <w:sz w:val="20"/>
              </w:rPr>
              <w:t>LN [1.35, 0.8]</w:t>
            </w:r>
          </w:p>
        </w:tc>
      </w:tr>
      <w:tr w:rsidR="00C87706" w:rsidRPr="00136A38" w14:paraId="2112EF72" w14:textId="77777777" w:rsidTr="00C87706">
        <w:trPr>
          <w:trHeight w:val="20"/>
        </w:trPr>
        <w:tc>
          <w:tcPr>
            <w:tcW w:w="748" w:type="pct"/>
            <w:tcBorders>
              <w:top w:val="nil"/>
              <w:bottom w:val="nil"/>
            </w:tcBorders>
            <w:shd w:val="clear" w:color="auto" w:fill="auto"/>
            <w:vAlign w:val="center"/>
          </w:tcPr>
          <w:p w14:paraId="3978D343" w14:textId="77777777" w:rsidR="00C87706" w:rsidRPr="00136A38" w:rsidRDefault="00C87706" w:rsidP="00CA60B3">
            <w:pPr>
              <w:jc w:val="center"/>
              <w:rPr>
                <w:sz w:val="20"/>
              </w:rPr>
            </w:pPr>
            <w:r w:rsidRPr="00136A38">
              <w:rPr>
                <w:i/>
                <w:sz w:val="20"/>
              </w:rPr>
              <w:t>v</w:t>
            </w:r>
            <w:r w:rsidRPr="00136A38">
              <w:rPr>
                <w:i/>
                <w:sz w:val="20"/>
                <w:vertAlign w:val="subscript"/>
              </w:rPr>
              <w:t>L</w:t>
            </w:r>
            <w:r w:rsidRPr="00136A38">
              <w:rPr>
                <w:sz w:val="20"/>
              </w:rPr>
              <w:t>(cm/day)</w:t>
            </w:r>
          </w:p>
        </w:tc>
        <w:tc>
          <w:tcPr>
            <w:tcW w:w="1371" w:type="pct"/>
            <w:tcBorders>
              <w:top w:val="nil"/>
              <w:bottom w:val="nil"/>
            </w:tcBorders>
            <w:vAlign w:val="center"/>
          </w:tcPr>
          <w:p w14:paraId="6B4D7719" w14:textId="77777777" w:rsidR="00C87706" w:rsidRPr="00136A38" w:rsidRDefault="00C87706" w:rsidP="00CA60B3">
            <w:pPr>
              <w:jc w:val="center"/>
              <w:rPr>
                <w:sz w:val="20"/>
              </w:rPr>
            </w:pPr>
            <w:r w:rsidRPr="00136A38">
              <w:rPr>
                <w:sz w:val="20"/>
              </w:rPr>
              <w:t>Liquid advection velocity</w:t>
            </w:r>
          </w:p>
        </w:tc>
        <w:tc>
          <w:tcPr>
            <w:tcW w:w="2881" w:type="pct"/>
            <w:gridSpan w:val="4"/>
            <w:tcBorders>
              <w:top w:val="nil"/>
              <w:bottom w:val="nil"/>
            </w:tcBorders>
            <w:shd w:val="clear" w:color="auto" w:fill="auto"/>
            <w:vAlign w:val="center"/>
          </w:tcPr>
          <w:p w14:paraId="15DED80C" w14:textId="3404FD59" w:rsidR="00C87706" w:rsidRPr="00136A38" w:rsidRDefault="00C87706" w:rsidP="00D32907">
            <w:pPr>
              <w:jc w:val="center"/>
              <w:rPr>
                <w:sz w:val="20"/>
              </w:rPr>
            </w:pPr>
            <w:r w:rsidRPr="00136A38">
              <w:rPr>
                <w:sz w:val="20"/>
              </w:rPr>
              <w:t>0.01      0.1      1.0</w:t>
            </w:r>
          </w:p>
        </w:tc>
      </w:tr>
      <w:tr w:rsidR="00C87706" w:rsidRPr="00136A38" w14:paraId="51EC64F3" w14:textId="77777777" w:rsidTr="00C87706">
        <w:trPr>
          <w:trHeight w:val="20"/>
        </w:trPr>
        <w:tc>
          <w:tcPr>
            <w:tcW w:w="748" w:type="pct"/>
            <w:tcBorders>
              <w:top w:val="nil"/>
              <w:bottom w:val="nil"/>
            </w:tcBorders>
            <w:shd w:val="clear" w:color="auto" w:fill="auto"/>
            <w:vAlign w:val="center"/>
          </w:tcPr>
          <w:p w14:paraId="6E78ACE5" w14:textId="77777777" w:rsidR="00C87706" w:rsidRPr="00136A38" w:rsidRDefault="00C87706" w:rsidP="00CA60B3">
            <w:pPr>
              <w:jc w:val="center"/>
              <w:rPr>
                <w:sz w:val="20"/>
              </w:rPr>
            </w:pPr>
            <w:r w:rsidRPr="00136A38">
              <w:rPr>
                <w:i/>
                <w:sz w:val="20"/>
              </w:rPr>
              <w:t>v</w:t>
            </w:r>
            <w:r w:rsidRPr="00136A38">
              <w:rPr>
                <w:i/>
                <w:sz w:val="20"/>
                <w:vertAlign w:val="subscript"/>
              </w:rPr>
              <w:t>G</w:t>
            </w:r>
            <w:r w:rsidRPr="00136A38">
              <w:rPr>
                <w:sz w:val="20"/>
              </w:rPr>
              <w:t>(cm/day)</w:t>
            </w:r>
          </w:p>
        </w:tc>
        <w:tc>
          <w:tcPr>
            <w:tcW w:w="1371" w:type="pct"/>
            <w:tcBorders>
              <w:top w:val="nil"/>
              <w:bottom w:val="nil"/>
            </w:tcBorders>
            <w:shd w:val="clear" w:color="auto" w:fill="auto"/>
            <w:vAlign w:val="center"/>
          </w:tcPr>
          <w:p w14:paraId="268DCE25" w14:textId="77777777" w:rsidR="00C87706" w:rsidRPr="00136A38" w:rsidRDefault="00C87706" w:rsidP="00CA60B3">
            <w:pPr>
              <w:jc w:val="center"/>
              <w:rPr>
                <w:sz w:val="20"/>
              </w:rPr>
            </w:pPr>
            <w:r w:rsidRPr="00136A38">
              <w:rPr>
                <w:sz w:val="20"/>
              </w:rPr>
              <w:t>Gas advection velocity</w:t>
            </w:r>
          </w:p>
        </w:tc>
        <w:tc>
          <w:tcPr>
            <w:tcW w:w="2881" w:type="pct"/>
            <w:gridSpan w:val="4"/>
            <w:tcBorders>
              <w:top w:val="nil"/>
              <w:bottom w:val="nil"/>
            </w:tcBorders>
            <w:shd w:val="clear" w:color="auto" w:fill="auto"/>
            <w:vAlign w:val="center"/>
          </w:tcPr>
          <w:p w14:paraId="292A2C26" w14:textId="77777777" w:rsidR="00C87706" w:rsidRPr="00136A38" w:rsidRDefault="00C87706" w:rsidP="00CA60B3">
            <w:pPr>
              <w:jc w:val="center"/>
              <w:rPr>
                <w:b/>
                <w:sz w:val="20"/>
              </w:rPr>
            </w:pPr>
            <w:r w:rsidRPr="00136A38">
              <w:rPr>
                <w:sz w:val="20"/>
              </w:rPr>
              <w:t>0</w:t>
            </w:r>
          </w:p>
        </w:tc>
      </w:tr>
      <w:tr w:rsidR="00C87706" w:rsidRPr="00136A38" w14:paraId="6F42AB4C" w14:textId="77777777" w:rsidTr="00C87706">
        <w:trPr>
          <w:trHeight w:val="20"/>
        </w:trPr>
        <w:tc>
          <w:tcPr>
            <w:tcW w:w="748" w:type="pct"/>
            <w:tcBorders>
              <w:top w:val="nil"/>
              <w:bottom w:val="nil"/>
            </w:tcBorders>
            <w:shd w:val="clear" w:color="auto" w:fill="auto"/>
            <w:vAlign w:val="center"/>
          </w:tcPr>
          <w:p w14:paraId="74E9B27D" w14:textId="77777777" w:rsidR="00C87706" w:rsidRPr="00136A38" w:rsidRDefault="00C87706" w:rsidP="00CA60B3">
            <w:pPr>
              <w:jc w:val="center"/>
              <w:rPr>
                <w:sz w:val="20"/>
              </w:rPr>
            </w:pPr>
            <w:r w:rsidRPr="00136A38">
              <w:rPr>
                <w:i/>
                <w:sz w:val="20"/>
              </w:rPr>
              <w:t>ϕ</w:t>
            </w:r>
            <w:r w:rsidRPr="00136A38">
              <w:rPr>
                <w:sz w:val="20"/>
              </w:rPr>
              <w:t>(cm</w:t>
            </w:r>
            <w:r w:rsidRPr="00136A38">
              <w:rPr>
                <w:sz w:val="20"/>
                <w:vertAlign w:val="superscript"/>
              </w:rPr>
              <w:t>3</w:t>
            </w:r>
            <w:r w:rsidRPr="00136A38">
              <w:rPr>
                <w:sz w:val="20"/>
              </w:rPr>
              <w:t>/cm</w:t>
            </w:r>
            <w:r w:rsidRPr="00136A38">
              <w:rPr>
                <w:sz w:val="20"/>
                <w:vertAlign w:val="superscript"/>
              </w:rPr>
              <w:t>3</w:t>
            </w:r>
            <w:r w:rsidRPr="00136A38">
              <w:rPr>
                <w:sz w:val="20"/>
              </w:rPr>
              <w:t>)</w:t>
            </w:r>
          </w:p>
        </w:tc>
        <w:tc>
          <w:tcPr>
            <w:tcW w:w="1371" w:type="pct"/>
            <w:tcBorders>
              <w:top w:val="nil"/>
              <w:bottom w:val="nil"/>
            </w:tcBorders>
            <w:vAlign w:val="center"/>
          </w:tcPr>
          <w:p w14:paraId="44715B0C" w14:textId="77777777" w:rsidR="00C87706" w:rsidRPr="00136A38" w:rsidRDefault="00C87706" w:rsidP="00CA60B3">
            <w:pPr>
              <w:jc w:val="center"/>
              <w:rPr>
                <w:sz w:val="20"/>
              </w:rPr>
            </w:pPr>
            <w:r w:rsidRPr="00136A38">
              <w:rPr>
                <w:sz w:val="20"/>
              </w:rPr>
              <w:t>Porosity</w:t>
            </w:r>
          </w:p>
        </w:tc>
        <w:tc>
          <w:tcPr>
            <w:tcW w:w="2881" w:type="pct"/>
            <w:gridSpan w:val="4"/>
            <w:tcBorders>
              <w:top w:val="nil"/>
              <w:bottom w:val="nil"/>
            </w:tcBorders>
            <w:shd w:val="clear" w:color="auto" w:fill="auto"/>
            <w:vAlign w:val="center"/>
          </w:tcPr>
          <w:p w14:paraId="4BBEBC17" w14:textId="77777777" w:rsidR="00C87706" w:rsidRPr="00136A38" w:rsidRDefault="00C87706" w:rsidP="00CA60B3">
            <w:pPr>
              <w:jc w:val="center"/>
              <w:rPr>
                <w:sz w:val="20"/>
              </w:rPr>
            </w:pPr>
            <w:r w:rsidRPr="00136A38">
              <w:rPr>
                <w:sz w:val="20"/>
              </w:rPr>
              <w:t>LN [0.5, 0.05]</w:t>
            </w:r>
          </w:p>
        </w:tc>
      </w:tr>
      <w:tr w:rsidR="00C87706" w:rsidRPr="00136A38" w14:paraId="18AE7E60" w14:textId="77777777" w:rsidTr="00C87706">
        <w:trPr>
          <w:trHeight w:val="20"/>
        </w:trPr>
        <w:tc>
          <w:tcPr>
            <w:tcW w:w="748" w:type="pct"/>
            <w:tcBorders>
              <w:top w:val="nil"/>
              <w:bottom w:val="nil"/>
            </w:tcBorders>
            <w:shd w:val="clear" w:color="auto" w:fill="auto"/>
            <w:vAlign w:val="center"/>
          </w:tcPr>
          <w:p w14:paraId="6BB286DB" w14:textId="77777777" w:rsidR="00C87706" w:rsidRPr="00136A38" w:rsidRDefault="00C87706" w:rsidP="00CA60B3">
            <w:pPr>
              <w:jc w:val="center"/>
              <w:rPr>
                <w:sz w:val="20"/>
              </w:rPr>
            </w:pPr>
            <w:r w:rsidRPr="00136A38">
              <w:rPr>
                <w:i/>
                <w:sz w:val="20"/>
              </w:rPr>
              <w:t>θ</w:t>
            </w:r>
            <w:r w:rsidRPr="00136A38">
              <w:rPr>
                <w:sz w:val="20"/>
              </w:rPr>
              <w:t>(cm</w:t>
            </w:r>
            <w:r w:rsidRPr="00136A38">
              <w:rPr>
                <w:sz w:val="20"/>
                <w:vertAlign w:val="superscript"/>
              </w:rPr>
              <w:t>3</w:t>
            </w:r>
            <w:r w:rsidRPr="00136A38">
              <w:rPr>
                <w:sz w:val="20"/>
              </w:rPr>
              <w:t>/cm</w:t>
            </w:r>
            <w:r w:rsidRPr="00136A38">
              <w:rPr>
                <w:sz w:val="20"/>
                <w:vertAlign w:val="superscript"/>
              </w:rPr>
              <w:t>3</w:t>
            </w:r>
            <w:r w:rsidRPr="00136A38">
              <w:rPr>
                <w:sz w:val="20"/>
              </w:rPr>
              <w:t>)</w:t>
            </w:r>
          </w:p>
        </w:tc>
        <w:tc>
          <w:tcPr>
            <w:tcW w:w="1371" w:type="pct"/>
            <w:tcBorders>
              <w:top w:val="nil"/>
              <w:bottom w:val="nil"/>
            </w:tcBorders>
            <w:shd w:val="clear" w:color="auto" w:fill="auto"/>
            <w:vAlign w:val="center"/>
          </w:tcPr>
          <w:p w14:paraId="3AEC7054" w14:textId="77777777" w:rsidR="00C87706" w:rsidRPr="00136A38" w:rsidRDefault="00C87706" w:rsidP="00CA60B3">
            <w:pPr>
              <w:jc w:val="center"/>
              <w:rPr>
                <w:sz w:val="20"/>
              </w:rPr>
            </w:pPr>
            <w:r w:rsidRPr="00136A38">
              <w:rPr>
                <w:sz w:val="20"/>
              </w:rPr>
              <w:t>Water content</w:t>
            </w:r>
          </w:p>
        </w:tc>
        <w:tc>
          <w:tcPr>
            <w:tcW w:w="2881" w:type="pct"/>
            <w:gridSpan w:val="4"/>
            <w:tcBorders>
              <w:top w:val="nil"/>
              <w:bottom w:val="nil"/>
            </w:tcBorders>
            <w:shd w:val="clear" w:color="auto" w:fill="auto"/>
            <w:vAlign w:val="center"/>
          </w:tcPr>
          <w:p w14:paraId="1B9E083B" w14:textId="77777777" w:rsidR="00C87706" w:rsidRPr="00136A38" w:rsidRDefault="00C87706" w:rsidP="00CA60B3">
            <w:pPr>
              <w:jc w:val="center"/>
              <w:rPr>
                <w:sz w:val="20"/>
              </w:rPr>
            </w:pPr>
            <w:r w:rsidRPr="00136A38">
              <w:rPr>
                <w:sz w:val="20"/>
              </w:rPr>
              <w:t>LN [0.2, 0.05]</w:t>
            </w:r>
          </w:p>
        </w:tc>
      </w:tr>
      <w:tr w:rsidR="00C87706" w:rsidRPr="00136A38" w14:paraId="16C2551F" w14:textId="77777777" w:rsidTr="00C87706">
        <w:trPr>
          <w:trHeight w:val="20"/>
        </w:trPr>
        <w:tc>
          <w:tcPr>
            <w:tcW w:w="748" w:type="pct"/>
            <w:tcBorders>
              <w:top w:val="nil"/>
              <w:bottom w:val="nil"/>
            </w:tcBorders>
            <w:shd w:val="clear" w:color="auto" w:fill="auto"/>
            <w:vAlign w:val="center"/>
          </w:tcPr>
          <w:p w14:paraId="7932F287" w14:textId="77777777" w:rsidR="00C87706" w:rsidRPr="00136A38" w:rsidRDefault="00C87706" w:rsidP="00CA60B3">
            <w:pPr>
              <w:jc w:val="center"/>
              <w:rPr>
                <w:sz w:val="20"/>
              </w:rPr>
            </w:pPr>
            <w:r w:rsidRPr="00136A38">
              <w:rPr>
                <w:i/>
                <w:sz w:val="20"/>
              </w:rPr>
              <w:t>α</w:t>
            </w:r>
            <w:r w:rsidRPr="00136A38">
              <w:rPr>
                <w:i/>
                <w:sz w:val="20"/>
                <w:vertAlign w:val="subscript"/>
              </w:rPr>
              <w:t>L</w:t>
            </w:r>
            <w:r w:rsidRPr="00136A38">
              <w:rPr>
                <w:sz w:val="20"/>
              </w:rPr>
              <w:t>(cm)</w:t>
            </w:r>
          </w:p>
        </w:tc>
        <w:tc>
          <w:tcPr>
            <w:tcW w:w="1371" w:type="pct"/>
            <w:tcBorders>
              <w:top w:val="nil"/>
              <w:bottom w:val="nil"/>
            </w:tcBorders>
            <w:vAlign w:val="center"/>
          </w:tcPr>
          <w:p w14:paraId="328F1416" w14:textId="77777777" w:rsidR="00C87706" w:rsidRPr="00136A38" w:rsidRDefault="00C87706" w:rsidP="00CA60B3">
            <w:pPr>
              <w:jc w:val="center"/>
              <w:rPr>
                <w:sz w:val="20"/>
              </w:rPr>
            </w:pPr>
            <w:r w:rsidRPr="00136A38">
              <w:rPr>
                <w:sz w:val="20"/>
              </w:rPr>
              <w:t>Liquid dispersity</w:t>
            </w:r>
          </w:p>
        </w:tc>
        <w:tc>
          <w:tcPr>
            <w:tcW w:w="2881" w:type="pct"/>
            <w:gridSpan w:val="4"/>
            <w:tcBorders>
              <w:top w:val="nil"/>
              <w:bottom w:val="nil"/>
            </w:tcBorders>
            <w:shd w:val="clear" w:color="auto" w:fill="auto"/>
            <w:vAlign w:val="center"/>
          </w:tcPr>
          <w:p w14:paraId="36027153" w14:textId="77777777" w:rsidR="00C87706" w:rsidRPr="00136A38" w:rsidRDefault="00C87706" w:rsidP="00CA60B3">
            <w:pPr>
              <w:jc w:val="center"/>
              <w:rPr>
                <w:sz w:val="20"/>
              </w:rPr>
            </w:pPr>
            <w:r w:rsidRPr="00136A38">
              <w:rPr>
                <w:sz w:val="20"/>
              </w:rPr>
              <w:t>0</w:t>
            </w:r>
          </w:p>
        </w:tc>
      </w:tr>
      <w:tr w:rsidR="00C87706" w:rsidRPr="00136A38" w14:paraId="6F087DD6" w14:textId="77777777" w:rsidTr="00C87706">
        <w:trPr>
          <w:trHeight w:val="20"/>
        </w:trPr>
        <w:tc>
          <w:tcPr>
            <w:tcW w:w="748" w:type="pct"/>
            <w:tcBorders>
              <w:top w:val="nil"/>
              <w:bottom w:val="nil"/>
            </w:tcBorders>
            <w:shd w:val="clear" w:color="auto" w:fill="auto"/>
            <w:vAlign w:val="center"/>
          </w:tcPr>
          <w:p w14:paraId="3848432E" w14:textId="77777777" w:rsidR="00C87706" w:rsidRPr="00136A38" w:rsidRDefault="00C87706" w:rsidP="00CA60B3">
            <w:pPr>
              <w:jc w:val="center"/>
              <w:rPr>
                <w:sz w:val="20"/>
              </w:rPr>
            </w:pPr>
            <w:r w:rsidRPr="00136A38">
              <w:rPr>
                <w:i/>
                <w:sz w:val="20"/>
              </w:rPr>
              <w:t>α</w:t>
            </w:r>
            <w:r w:rsidRPr="00136A38">
              <w:rPr>
                <w:i/>
                <w:sz w:val="20"/>
                <w:vertAlign w:val="subscript"/>
              </w:rPr>
              <w:t>G</w:t>
            </w:r>
            <w:r w:rsidRPr="00136A38">
              <w:rPr>
                <w:sz w:val="20"/>
              </w:rPr>
              <w:t>(cm)</w:t>
            </w:r>
          </w:p>
        </w:tc>
        <w:tc>
          <w:tcPr>
            <w:tcW w:w="1371" w:type="pct"/>
            <w:tcBorders>
              <w:top w:val="nil"/>
              <w:bottom w:val="nil"/>
            </w:tcBorders>
            <w:shd w:val="clear" w:color="auto" w:fill="auto"/>
            <w:vAlign w:val="center"/>
          </w:tcPr>
          <w:p w14:paraId="47460909" w14:textId="77777777" w:rsidR="00C87706" w:rsidRPr="00136A38" w:rsidRDefault="00C87706" w:rsidP="00CA60B3">
            <w:pPr>
              <w:jc w:val="center"/>
              <w:rPr>
                <w:sz w:val="20"/>
              </w:rPr>
            </w:pPr>
            <w:r w:rsidRPr="00136A38">
              <w:rPr>
                <w:sz w:val="20"/>
              </w:rPr>
              <w:t>Gas dispersity</w:t>
            </w:r>
          </w:p>
        </w:tc>
        <w:tc>
          <w:tcPr>
            <w:tcW w:w="2881" w:type="pct"/>
            <w:gridSpan w:val="4"/>
            <w:tcBorders>
              <w:top w:val="nil"/>
              <w:bottom w:val="nil"/>
            </w:tcBorders>
            <w:shd w:val="clear" w:color="auto" w:fill="auto"/>
            <w:vAlign w:val="center"/>
          </w:tcPr>
          <w:p w14:paraId="64D5897D" w14:textId="77777777" w:rsidR="00C87706" w:rsidRPr="00136A38" w:rsidRDefault="00C87706" w:rsidP="00CA60B3">
            <w:pPr>
              <w:jc w:val="center"/>
              <w:rPr>
                <w:sz w:val="20"/>
              </w:rPr>
            </w:pPr>
            <w:r w:rsidRPr="00136A38">
              <w:rPr>
                <w:sz w:val="20"/>
              </w:rPr>
              <w:t>0</w:t>
            </w:r>
          </w:p>
        </w:tc>
      </w:tr>
      <w:tr w:rsidR="00C87706" w:rsidRPr="00136A38" w14:paraId="452BC31D" w14:textId="77777777" w:rsidTr="00C87706">
        <w:trPr>
          <w:trHeight w:val="20"/>
        </w:trPr>
        <w:tc>
          <w:tcPr>
            <w:tcW w:w="748" w:type="pct"/>
            <w:tcBorders>
              <w:top w:val="nil"/>
              <w:bottom w:val="nil"/>
            </w:tcBorders>
            <w:shd w:val="clear" w:color="auto" w:fill="auto"/>
            <w:vAlign w:val="center"/>
          </w:tcPr>
          <w:p w14:paraId="33D07D7E" w14:textId="77777777" w:rsidR="00C87706" w:rsidRPr="00136A38" w:rsidRDefault="00C87706" w:rsidP="00CA60B3">
            <w:pPr>
              <w:jc w:val="center"/>
              <w:rPr>
                <w:sz w:val="20"/>
              </w:rPr>
            </w:pPr>
            <w:r w:rsidRPr="00136A38">
              <w:rPr>
                <w:i/>
                <w:sz w:val="20"/>
              </w:rPr>
              <w:t>λ</w:t>
            </w:r>
            <w:r w:rsidRPr="00136A38">
              <w:rPr>
                <w:sz w:val="20"/>
              </w:rPr>
              <w:t>(d</w:t>
            </w:r>
            <w:r w:rsidRPr="00136A38">
              <w:rPr>
                <w:sz w:val="20"/>
                <w:vertAlign w:val="superscript"/>
              </w:rPr>
              <w:t>-1</w:t>
            </w:r>
            <w:r w:rsidRPr="00136A38">
              <w:rPr>
                <w:sz w:val="20"/>
              </w:rPr>
              <w:t>)</w:t>
            </w:r>
          </w:p>
        </w:tc>
        <w:tc>
          <w:tcPr>
            <w:tcW w:w="1371" w:type="pct"/>
            <w:tcBorders>
              <w:top w:val="nil"/>
              <w:bottom w:val="nil"/>
            </w:tcBorders>
            <w:vAlign w:val="center"/>
          </w:tcPr>
          <w:p w14:paraId="606B2343" w14:textId="77777777" w:rsidR="00C87706" w:rsidRPr="00136A38" w:rsidRDefault="00C87706" w:rsidP="00CA60B3">
            <w:pPr>
              <w:jc w:val="center"/>
              <w:rPr>
                <w:sz w:val="20"/>
              </w:rPr>
            </w:pPr>
            <w:r w:rsidRPr="00136A38">
              <w:rPr>
                <w:sz w:val="20"/>
              </w:rPr>
              <w:t>Decay rate</w:t>
            </w:r>
          </w:p>
        </w:tc>
        <w:tc>
          <w:tcPr>
            <w:tcW w:w="2881" w:type="pct"/>
            <w:gridSpan w:val="4"/>
            <w:tcBorders>
              <w:top w:val="nil"/>
              <w:bottom w:val="nil"/>
            </w:tcBorders>
            <w:shd w:val="clear" w:color="auto" w:fill="auto"/>
            <w:vAlign w:val="center"/>
          </w:tcPr>
          <w:p w14:paraId="0934AF0A" w14:textId="77777777" w:rsidR="00C87706" w:rsidRPr="00136A38" w:rsidRDefault="00C87706" w:rsidP="00CA60B3">
            <w:pPr>
              <w:jc w:val="center"/>
              <w:rPr>
                <w:sz w:val="20"/>
              </w:rPr>
            </w:pPr>
            <w:r w:rsidRPr="00136A38">
              <w:rPr>
                <w:sz w:val="20"/>
              </w:rPr>
              <w:t>0</w:t>
            </w:r>
          </w:p>
        </w:tc>
      </w:tr>
      <w:tr w:rsidR="00C87706" w:rsidRPr="00136A38" w14:paraId="1E24A8CD" w14:textId="77777777" w:rsidTr="00C87706">
        <w:trPr>
          <w:trHeight w:val="20"/>
        </w:trPr>
        <w:tc>
          <w:tcPr>
            <w:tcW w:w="748" w:type="pct"/>
            <w:tcBorders>
              <w:top w:val="nil"/>
              <w:bottom w:val="nil"/>
            </w:tcBorders>
            <w:shd w:val="clear" w:color="auto" w:fill="auto"/>
            <w:vAlign w:val="center"/>
          </w:tcPr>
          <w:p w14:paraId="3AE8F704" w14:textId="77777777" w:rsidR="00C87706" w:rsidRPr="00136A38" w:rsidRDefault="00C87706" w:rsidP="00CA60B3">
            <w:pPr>
              <w:jc w:val="center"/>
              <w:rPr>
                <w:sz w:val="20"/>
              </w:rPr>
            </w:pPr>
            <w:r w:rsidRPr="00136A38">
              <w:rPr>
                <w:i/>
                <w:sz w:val="20"/>
              </w:rPr>
              <w:t>f</w:t>
            </w:r>
            <w:r w:rsidRPr="00136A38">
              <w:rPr>
                <w:i/>
                <w:sz w:val="20"/>
                <w:vertAlign w:val="subscript"/>
              </w:rPr>
              <w:t>oc</w:t>
            </w:r>
          </w:p>
        </w:tc>
        <w:tc>
          <w:tcPr>
            <w:tcW w:w="1371" w:type="pct"/>
            <w:tcBorders>
              <w:top w:val="nil"/>
              <w:bottom w:val="nil"/>
            </w:tcBorders>
            <w:shd w:val="clear" w:color="auto" w:fill="auto"/>
            <w:vAlign w:val="center"/>
          </w:tcPr>
          <w:p w14:paraId="1659393C" w14:textId="77777777" w:rsidR="00C87706" w:rsidRPr="00136A38" w:rsidRDefault="00C87706" w:rsidP="00CA60B3">
            <w:pPr>
              <w:jc w:val="center"/>
              <w:rPr>
                <w:sz w:val="20"/>
              </w:rPr>
            </w:pPr>
            <w:r w:rsidRPr="00136A38">
              <w:rPr>
                <w:sz w:val="20"/>
              </w:rPr>
              <w:t>Fraction organic content</w:t>
            </w:r>
          </w:p>
        </w:tc>
        <w:tc>
          <w:tcPr>
            <w:tcW w:w="2881" w:type="pct"/>
            <w:gridSpan w:val="4"/>
            <w:tcBorders>
              <w:top w:val="nil"/>
              <w:bottom w:val="nil"/>
            </w:tcBorders>
            <w:shd w:val="clear" w:color="auto" w:fill="auto"/>
            <w:vAlign w:val="center"/>
          </w:tcPr>
          <w:p w14:paraId="77F57209" w14:textId="77777777" w:rsidR="00C87706" w:rsidRPr="00136A38" w:rsidRDefault="00C87706" w:rsidP="00CA60B3">
            <w:pPr>
              <w:jc w:val="center"/>
              <w:rPr>
                <w:sz w:val="20"/>
              </w:rPr>
            </w:pPr>
            <w:r w:rsidRPr="00136A38">
              <w:rPr>
                <w:sz w:val="20"/>
              </w:rPr>
              <w:t>0.0125 [ITRC, 2015]</w:t>
            </w:r>
          </w:p>
        </w:tc>
      </w:tr>
      <w:tr w:rsidR="00C87706" w:rsidRPr="00136A38" w14:paraId="56442423" w14:textId="77777777" w:rsidTr="00C87706">
        <w:trPr>
          <w:trHeight w:val="20"/>
        </w:trPr>
        <w:tc>
          <w:tcPr>
            <w:tcW w:w="748" w:type="pct"/>
            <w:tcBorders>
              <w:top w:val="nil"/>
              <w:bottom w:val="nil"/>
            </w:tcBorders>
            <w:shd w:val="clear" w:color="auto" w:fill="auto"/>
            <w:vAlign w:val="center"/>
          </w:tcPr>
          <w:p w14:paraId="7F6C78BE" w14:textId="77777777" w:rsidR="00C87706" w:rsidRPr="00136A38" w:rsidRDefault="00C87706" w:rsidP="00CA60B3">
            <w:pPr>
              <w:jc w:val="center"/>
              <w:rPr>
                <w:i/>
                <w:sz w:val="20"/>
              </w:rPr>
            </w:pPr>
            <w:r w:rsidRPr="00136A38">
              <w:rPr>
                <w:i/>
                <w:sz w:val="20"/>
              </w:rPr>
              <w:t>K</w:t>
            </w:r>
            <w:r w:rsidRPr="00136A38">
              <w:rPr>
                <w:i/>
                <w:sz w:val="20"/>
                <w:vertAlign w:val="subscript"/>
              </w:rPr>
              <w:t>SG</w:t>
            </w:r>
          </w:p>
        </w:tc>
        <w:tc>
          <w:tcPr>
            <w:tcW w:w="1371" w:type="pct"/>
            <w:tcBorders>
              <w:top w:val="nil"/>
              <w:bottom w:val="nil"/>
            </w:tcBorders>
            <w:vAlign w:val="center"/>
          </w:tcPr>
          <w:p w14:paraId="7F60FAAB" w14:textId="77777777" w:rsidR="00C87706" w:rsidRPr="00136A38" w:rsidRDefault="00C87706" w:rsidP="00CA60B3">
            <w:pPr>
              <w:jc w:val="center"/>
              <w:rPr>
                <w:sz w:val="20"/>
              </w:rPr>
            </w:pPr>
            <w:r w:rsidRPr="00136A38">
              <w:rPr>
                <w:sz w:val="20"/>
              </w:rPr>
              <w:t>Solid-gas distribution</w:t>
            </w:r>
          </w:p>
        </w:tc>
        <w:tc>
          <w:tcPr>
            <w:tcW w:w="2881" w:type="pct"/>
            <w:gridSpan w:val="4"/>
            <w:tcBorders>
              <w:top w:val="nil"/>
              <w:bottom w:val="nil"/>
            </w:tcBorders>
            <w:shd w:val="clear" w:color="auto" w:fill="auto"/>
            <w:vAlign w:val="center"/>
          </w:tcPr>
          <w:p w14:paraId="467D76D2" w14:textId="77777777" w:rsidR="00C87706" w:rsidRPr="00136A38" w:rsidRDefault="00C87706" w:rsidP="00CA60B3">
            <w:pPr>
              <w:jc w:val="center"/>
              <w:rPr>
                <w:sz w:val="20"/>
              </w:rPr>
            </w:pPr>
            <w:r w:rsidRPr="00136A38">
              <w:rPr>
                <w:sz w:val="20"/>
              </w:rPr>
              <w:t>2</w:t>
            </w:r>
            <w:r w:rsidRPr="00136A38">
              <w:rPr>
                <w:i/>
                <w:sz w:val="20"/>
              </w:rPr>
              <w:t>K</w:t>
            </w:r>
            <w:r w:rsidRPr="00136A38">
              <w:rPr>
                <w:i/>
                <w:sz w:val="20"/>
                <w:vertAlign w:val="subscript"/>
              </w:rPr>
              <w:t>SL</w:t>
            </w:r>
          </w:p>
        </w:tc>
      </w:tr>
      <w:tr w:rsidR="00C87706" w:rsidRPr="00136A38" w14:paraId="0576459B" w14:textId="77777777" w:rsidTr="00C87706">
        <w:trPr>
          <w:trHeight w:val="20"/>
        </w:trPr>
        <w:tc>
          <w:tcPr>
            <w:tcW w:w="748" w:type="pct"/>
            <w:tcBorders>
              <w:top w:val="nil"/>
              <w:bottom w:val="nil"/>
            </w:tcBorders>
            <w:shd w:val="clear" w:color="auto" w:fill="auto"/>
            <w:vAlign w:val="center"/>
          </w:tcPr>
          <w:p w14:paraId="0F2B485B" w14:textId="77777777" w:rsidR="00C87706" w:rsidRPr="00136A38" w:rsidRDefault="00C87706" w:rsidP="00CA60B3">
            <w:pPr>
              <w:jc w:val="center"/>
              <w:rPr>
                <w:i/>
                <w:sz w:val="20"/>
              </w:rPr>
            </w:pPr>
            <w:r w:rsidRPr="00136A38">
              <w:rPr>
                <w:i/>
                <w:sz w:val="20"/>
              </w:rPr>
              <w:t>K</w:t>
            </w:r>
            <w:r w:rsidRPr="00136A38">
              <w:rPr>
                <w:i/>
                <w:sz w:val="20"/>
                <w:vertAlign w:val="subscript"/>
              </w:rPr>
              <w:t>SL</w:t>
            </w:r>
          </w:p>
        </w:tc>
        <w:tc>
          <w:tcPr>
            <w:tcW w:w="1371" w:type="pct"/>
            <w:tcBorders>
              <w:top w:val="nil"/>
              <w:bottom w:val="nil"/>
            </w:tcBorders>
            <w:shd w:val="clear" w:color="auto" w:fill="auto"/>
            <w:vAlign w:val="center"/>
          </w:tcPr>
          <w:p w14:paraId="0A838548" w14:textId="77777777" w:rsidR="00C87706" w:rsidRPr="00136A38" w:rsidRDefault="00C87706" w:rsidP="00CA60B3">
            <w:pPr>
              <w:jc w:val="center"/>
              <w:rPr>
                <w:sz w:val="20"/>
              </w:rPr>
            </w:pPr>
            <w:r w:rsidRPr="00136A38">
              <w:rPr>
                <w:sz w:val="20"/>
              </w:rPr>
              <w:t>Solid-liquid</w:t>
            </w:r>
          </w:p>
        </w:tc>
        <w:tc>
          <w:tcPr>
            <w:tcW w:w="2881" w:type="pct"/>
            <w:gridSpan w:val="4"/>
            <w:tcBorders>
              <w:top w:val="nil"/>
              <w:bottom w:val="nil"/>
            </w:tcBorders>
            <w:shd w:val="clear" w:color="auto" w:fill="auto"/>
            <w:vAlign w:val="center"/>
          </w:tcPr>
          <w:p w14:paraId="729CD3CD" w14:textId="77777777" w:rsidR="00C87706" w:rsidRPr="00136A38" w:rsidRDefault="00C87706" w:rsidP="00CA60B3">
            <w:pPr>
              <w:jc w:val="center"/>
              <w:rPr>
                <w:sz w:val="20"/>
              </w:rPr>
            </w:pPr>
            <w:r w:rsidRPr="00136A38">
              <w:rPr>
                <w:i/>
                <w:sz w:val="20"/>
              </w:rPr>
              <w:t>K</w:t>
            </w:r>
            <w:r w:rsidRPr="00136A38">
              <w:rPr>
                <w:i/>
                <w:sz w:val="20"/>
                <w:vertAlign w:val="subscript"/>
              </w:rPr>
              <w:t>SL</w:t>
            </w:r>
            <w:r w:rsidRPr="00136A38">
              <w:rPr>
                <w:i/>
                <w:sz w:val="20"/>
              </w:rPr>
              <w:t>=K</w:t>
            </w:r>
            <w:r w:rsidRPr="00136A38">
              <w:rPr>
                <w:i/>
                <w:sz w:val="20"/>
                <w:vertAlign w:val="subscript"/>
              </w:rPr>
              <w:t>oc</w:t>
            </w:r>
            <w:r w:rsidRPr="00136A38">
              <w:rPr>
                <w:i/>
                <w:sz w:val="20"/>
              </w:rPr>
              <w:t>f</w:t>
            </w:r>
            <w:r w:rsidRPr="00136A38">
              <w:rPr>
                <w:i/>
                <w:sz w:val="20"/>
                <w:vertAlign w:val="subscript"/>
              </w:rPr>
              <w:t>oc</w:t>
            </w:r>
          </w:p>
        </w:tc>
      </w:tr>
      <w:tr w:rsidR="00C87706" w:rsidRPr="00136A38" w14:paraId="3B3E91BB" w14:textId="77777777" w:rsidTr="00C87706">
        <w:trPr>
          <w:trHeight w:val="20"/>
        </w:trPr>
        <w:tc>
          <w:tcPr>
            <w:tcW w:w="748" w:type="pct"/>
            <w:tcBorders>
              <w:top w:val="nil"/>
              <w:bottom w:val="nil"/>
            </w:tcBorders>
            <w:shd w:val="clear" w:color="auto" w:fill="FFFFFF" w:themeFill="background1"/>
            <w:vAlign w:val="center"/>
          </w:tcPr>
          <w:p w14:paraId="2558EE9A" w14:textId="77777777" w:rsidR="00C87706" w:rsidRPr="00136A38" w:rsidRDefault="00C87706" w:rsidP="00CA60B3">
            <w:pPr>
              <w:jc w:val="center"/>
              <w:rPr>
                <w:rFonts w:eastAsiaTheme="minorEastAsia"/>
                <w:i/>
                <w:sz w:val="20"/>
              </w:rPr>
            </w:pPr>
            <w:r w:rsidRPr="00136A38">
              <w:rPr>
                <w:rFonts w:eastAsiaTheme="minorEastAsia"/>
                <w:i/>
                <w:sz w:val="20"/>
              </w:rPr>
              <w:t>W</w:t>
            </w:r>
            <w:r w:rsidRPr="00136A38">
              <w:rPr>
                <w:rFonts w:eastAsiaTheme="minorEastAsia"/>
                <w:iCs/>
                <w:sz w:val="20"/>
              </w:rPr>
              <w:t>(m)</w:t>
            </w:r>
          </w:p>
        </w:tc>
        <w:tc>
          <w:tcPr>
            <w:tcW w:w="1371" w:type="pct"/>
            <w:tcBorders>
              <w:top w:val="nil"/>
              <w:bottom w:val="nil"/>
            </w:tcBorders>
            <w:shd w:val="clear" w:color="auto" w:fill="FFFFFF" w:themeFill="background1"/>
            <w:vAlign w:val="center"/>
          </w:tcPr>
          <w:p w14:paraId="5FC652A0" w14:textId="77777777" w:rsidR="00C87706" w:rsidRPr="00136A38" w:rsidRDefault="00C87706" w:rsidP="00CA60B3">
            <w:pPr>
              <w:jc w:val="center"/>
              <w:rPr>
                <w:rFonts w:eastAsiaTheme="minorEastAsia"/>
                <w:sz w:val="20"/>
              </w:rPr>
            </w:pPr>
            <w:r w:rsidRPr="00136A38">
              <w:rPr>
                <w:rFonts w:eastAsiaTheme="minorEastAsia"/>
                <w:sz w:val="20"/>
              </w:rPr>
              <w:t xml:space="preserve">Width </w:t>
            </w:r>
          </w:p>
        </w:tc>
        <w:tc>
          <w:tcPr>
            <w:tcW w:w="2881" w:type="pct"/>
            <w:gridSpan w:val="4"/>
            <w:tcBorders>
              <w:top w:val="nil"/>
              <w:bottom w:val="nil"/>
            </w:tcBorders>
            <w:shd w:val="clear" w:color="auto" w:fill="FFFFFF" w:themeFill="background1"/>
            <w:vAlign w:val="center"/>
          </w:tcPr>
          <w:p w14:paraId="565CA54E" w14:textId="77777777" w:rsidR="00C87706" w:rsidRPr="00136A38" w:rsidRDefault="00C87706" w:rsidP="00CA60B3">
            <w:pPr>
              <w:jc w:val="center"/>
              <w:rPr>
                <w:rFonts w:eastAsiaTheme="minorEastAsia"/>
                <w:iCs/>
                <w:sz w:val="20"/>
              </w:rPr>
            </w:pPr>
            <w:r w:rsidRPr="00136A38">
              <w:rPr>
                <w:rFonts w:eastAsiaTheme="minorEastAsia"/>
                <w:iCs/>
                <w:sz w:val="20"/>
              </w:rPr>
              <w:t xml:space="preserve">LN [40,1] </w:t>
            </w:r>
            <w:r w:rsidRPr="00136A38">
              <w:rPr>
                <w:rFonts w:eastAsiaTheme="minorEastAsia"/>
                <w:sz w:val="20"/>
              </w:rPr>
              <w:t>(</w:t>
            </w:r>
            <w:r w:rsidRPr="00136A38">
              <w:rPr>
                <w:rFonts w:eastAsiaTheme="minorEastAsia"/>
                <w:bCs/>
                <w:sz w:val="20"/>
              </w:rPr>
              <w:t>ASTM, 2015)</w:t>
            </w:r>
          </w:p>
        </w:tc>
      </w:tr>
      <w:tr w:rsidR="00C87706" w:rsidRPr="00136A38" w14:paraId="21233395" w14:textId="77777777" w:rsidTr="00C87706">
        <w:trPr>
          <w:trHeight w:val="20"/>
        </w:trPr>
        <w:tc>
          <w:tcPr>
            <w:tcW w:w="748" w:type="pct"/>
            <w:tcBorders>
              <w:top w:val="nil"/>
              <w:bottom w:val="nil"/>
            </w:tcBorders>
            <w:shd w:val="clear" w:color="auto" w:fill="auto"/>
            <w:vAlign w:val="center"/>
          </w:tcPr>
          <w:p w14:paraId="6A697817" w14:textId="77777777" w:rsidR="00C87706" w:rsidRPr="00136A38" w:rsidRDefault="00C87706" w:rsidP="00CA60B3">
            <w:pPr>
              <w:jc w:val="center"/>
              <w:rPr>
                <w:rFonts w:eastAsiaTheme="minorEastAsia"/>
                <w:i/>
                <w:sz w:val="20"/>
              </w:rPr>
            </w:pPr>
            <w:r w:rsidRPr="00136A38">
              <w:rPr>
                <w:bCs/>
                <w:i/>
                <w:sz w:val="20"/>
                <w:lang w:eastAsia="it-IT"/>
              </w:rPr>
              <w:t>V</w:t>
            </w:r>
            <w:r w:rsidRPr="00136A38">
              <w:rPr>
                <w:bCs/>
                <w:i/>
                <w:sz w:val="20"/>
                <w:vertAlign w:val="subscript"/>
                <w:lang w:eastAsia="it-IT"/>
              </w:rPr>
              <w:t>air</w:t>
            </w:r>
            <w:r w:rsidRPr="00136A38">
              <w:rPr>
                <w:rFonts w:eastAsiaTheme="minorEastAsia"/>
                <w:bCs/>
                <w:sz w:val="20"/>
              </w:rPr>
              <w:t>(</w:t>
            </w:r>
            <w:r w:rsidRPr="00136A38">
              <w:rPr>
                <w:bCs/>
                <w:sz w:val="20"/>
                <w:lang w:eastAsia="it-IT"/>
              </w:rPr>
              <w:t>m/s)</w:t>
            </w:r>
          </w:p>
        </w:tc>
        <w:tc>
          <w:tcPr>
            <w:tcW w:w="1371" w:type="pct"/>
            <w:tcBorders>
              <w:top w:val="nil"/>
              <w:bottom w:val="nil"/>
            </w:tcBorders>
            <w:shd w:val="clear" w:color="auto" w:fill="auto"/>
            <w:vAlign w:val="center"/>
          </w:tcPr>
          <w:p w14:paraId="6B30FD4B" w14:textId="77777777" w:rsidR="00C87706" w:rsidRPr="00136A38" w:rsidRDefault="00C87706" w:rsidP="00CA60B3">
            <w:pPr>
              <w:jc w:val="center"/>
              <w:rPr>
                <w:sz w:val="20"/>
              </w:rPr>
            </w:pPr>
            <w:r w:rsidRPr="00136A38">
              <w:rPr>
                <w:rFonts w:eastAsiaTheme="minorEastAsia"/>
                <w:bCs/>
                <w:sz w:val="20"/>
              </w:rPr>
              <w:t xml:space="preserve">Air velocity </w:t>
            </w:r>
          </w:p>
        </w:tc>
        <w:tc>
          <w:tcPr>
            <w:tcW w:w="2881" w:type="pct"/>
            <w:gridSpan w:val="4"/>
            <w:tcBorders>
              <w:top w:val="nil"/>
              <w:bottom w:val="nil"/>
            </w:tcBorders>
            <w:shd w:val="clear" w:color="auto" w:fill="auto"/>
            <w:vAlign w:val="center"/>
          </w:tcPr>
          <w:p w14:paraId="51721883" w14:textId="77777777" w:rsidR="00C87706" w:rsidRPr="00136A38" w:rsidRDefault="00C87706" w:rsidP="00CA60B3">
            <w:pPr>
              <w:jc w:val="center"/>
              <w:rPr>
                <w:rFonts w:eastAsiaTheme="minorEastAsia"/>
                <w:iCs/>
                <w:sz w:val="20"/>
              </w:rPr>
            </w:pPr>
            <w:r w:rsidRPr="00136A38">
              <w:rPr>
                <w:rFonts w:eastAsiaTheme="minorEastAsia"/>
                <w:iCs/>
                <w:sz w:val="20"/>
              </w:rPr>
              <w:t xml:space="preserve">LN [2, 1] </w:t>
            </w:r>
            <w:r w:rsidRPr="00136A38">
              <w:rPr>
                <w:rFonts w:eastAsiaTheme="minorEastAsia"/>
                <w:bCs/>
                <w:sz w:val="20"/>
              </w:rPr>
              <w:t>(ASTM, 2015)</w:t>
            </w:r>
          </w:p>
        </w:tc>
      </w:tr>
      <w:tr w:rsidR="00C87706" w:rsidRPr="00136A38" w14:paraId="59C43C3D" w14:textId="77777777" w:rsidTr="00C87706">
        <w:trPr>
          <w:trHeight w:val="20"/>
        </w:trPr>
        <w:tc>
          <w:tcPr>
            <w:tcW w:w="748" w:type="pct"/>
            <w:tcBorders>
              <w:top w:val="nil"/>
              <w:bottom w:val="nil"/>
            </w:tcBorders>
            <w:shd w:val="clear" w:color="auto" w:fill="FFFFFF" w:themeFill="background1"/>
            <w:vAlign w:val="center"/>
          </w:tcPr>
          <w:p w14:paraId="5E7E945F" w14:textId="77777777" w:rsidR="00C87706" w:rsidRPr="00136A38" w:rsidRDefault="00C87706" w:rsidP="00CA60B3">
            <w:pPr>
              <w:jc w:val="center"/>
              <w:rPr>
                <w:rFonts w:eastAsiaTheme="minorEastAsia"/>
                <w:i/>
                <w:sz w:val="20"/>
              </w:rPr>
            </w:pPr>
            <w:r w:rsidRPr="00136A38">
              <w:rPr>
                <w:bCs/>
                <w:i/>
                <w:sz w:val="20"/>
                <w:lang w:eastAsia="it-IT"/>
              </w:rPr>
              <w:lastRenderedPageBreak/>
              <w:t>H</w:t>
            </w:r>
            <w:r w:rsidRPr="00136A38">
              <w:rPr>
                <w:rFonts w:eastAsiaTheme="minorEastAsia"/>
                <w:bCs/>
                <w:sz w:val="20"/>
              </w:rPr>
              <w:t xml:space="preserve"> (</w:t>
            </w:r>
            <w:r w:rsidRPr="00136A38">
              <w:rPr>
                <w:bCs/>
                <w:sz w:val="20"/>
                <w:lang w:eastAsia="it-IT"/>
              </w:rPr>
              <w:t>m)</w:t>
            </w:r>
          </w:p>
        </w:tc>
        <w:tc>
          <w:tcPr>
            <w:tcW w:w="1371" w:type="pct"/>
            <w:tcBorders>
              <w:top w:val="nil"/>
              <w:bottom w:val="nil"/>
            </w:tcBorders>
            <w:shd w:val="clear" w:color="auto" w:fill="FFFFFF" w:themeFill="background1"/>
            <w:vAlign w:val="center"/>
          </w:tcPr>
          <w:p w14:paraId="390EF806" w14:textId="77777777" w:rsidR="00C87706" w:rsidRPr="00136A38" w:rsidRDefault="00C87706" w:rsidP="00CA60B3">
            <w:pPr>
              <w:jc w:val="center"/>
              <w:rPr>
                <w:sz w:val="20"/>
              </w:rPr>
            </w:pPr>
            <w:r w:rsidRPr="00136A38">
              <w:rPr>
                <w:rFonts w:eastAsiaTheme="minorEastAsia"/>
                <w:bCs/>
                <w:sz w:val="20"/>
              </w:rPr>
              <w:t xml:space="preserve">Breathing height </w:t>
            </w:r>
          </w:p>
        </w:tc>
        <w:tc>
          <w:tcPr>
            <w:tcW w:w="2881" w:type="pct"/>
            <w:gridSpan w:val="4"/>
            <w:tcBorders>
              <w:top w:val="nil"/>
              <w:bottom w:val="nil"/>
            </w:tcBorders>
            <w:shd w:val="clear" w:color="auto" w:fill="FFFFFF" w:themeFill="background1"/>
            <w:vAlign w:val="center"/>
          </w:tcPr>
          <w:p w14:paraId="0E4DCD28" w14:textId="2F3AC257" w:rsidR="00C87706" w:rsidRPr="00136A38" w:rsidRDefault="00C87706" w:rsidP="00CA60B3">
            <w:pPr>
              <w:jc w:val="center"/>
              <w:rPr>
                <w:i/>
                <w:sz w:val="20"/>
              </w:rPr>
            </w:pPr>
            <w:r w:rsidRPr="00136A38">
              <w:rPr>
                <w:bCs/>
                <w:sz w:val="20"/>
                <w:lang w:eastAsia="it-IT"/>
              </w:rPr>
              <w:t xml:space="preserve">LN [1.7, 0.1] </w:t>
            </w:r>
            <w:r w:rsidRPr="00136A38">
              <w:rPr>
                <w:rFonts w:eastAsiaTheme="minorEastAsia"/>
                <w:bCs/>
                <w:sz w:val="20"/>
              </w:rPr>
              <w:t>(US</w:t>
            </w:r>
            <w:r w:rsidR="00C27819" w:rsidRPr="00136A38">
              <w:rPr>
                <w:rFonts w:eastAsiaTheme="minorEastAsia"/>
                <w:bCs/>
                <w:sz w:val="20"/>
              </w:rPr>
              <w:t xml:space="preserve"> </w:t>
            </w:r>
            <w:r w:rsidRPr="00136A38">
              <w:rPr>
                <w:rFonts w:eastAsiaTheme="minorEastAsia"/>
                <w:bCs/>
                <w:sz w:val="20"/>
              </w:rPr>
              <w:t>EPA 1996)</w:t>
            </w:r>
          </w:p>
        </w:tc>
      </w:tr>
      <w:tr w:rsidR="00C87706" w:rsidRPr="00136A38" w14:paraId="5C8AB833" w14:textId="77777777" w:rsidTr="00C87706">
        <w:trPr>
          <w:trHeight w:val="20"/>
        </w:trPr>
        <w:tc>
          <w:tcPr>
            <w:tcW w:w="748" w:type="pct"/>
            <w:tcBorders>
              <w:top w:val="nil"/>
              <w:bottom w:val="single" w:sz="12" w:space="0" w:color="auto"/>
            </w:tcBorders>
            <w:shd w:val="clear" w:color="auto" w:fill="auto"/>
            <w:vAlign w:val="center"/>
          </w:tcPr>
          <w:p w14:paraId="5847DFA7" w14:textId="77777777" w:rsidR="00C87706" w:rsidRPr="00136A38" w:rsidRDefault="00C87706" w:rsidP="00CA60B3">
            <w:pPr>
              <w:jc w:val="center"/>
              <w:rPr>
                <w:i/>
                <w:sz w:val="20"/>
              </w:rPr>
            </w:pPr>
            <w:r w:rsidRPr="00136A38">
              <w:rPr>
                <w:bCs/>
                <w:i/>
                <w:sz w:val="20"/>
                <w:lang w:eastAsia="it-IT"/>
              </w:rPr>
              <w:t>d</w:t>
            </w:r>
            <w:r w:rsidRPr="00136A38">
              <w:rPr>
                <w:bCs/>
                <w:iCs/>
                <w:sz w:val="20"/>
                <w:lang w:eastAsia="it-IT"/>
              </w:rPr>
              <w:t xml:space="preserve"> (</w:t>
            </w:r>
            <w:r w:rsidRPr="00136A38">
              <w:rPr>
                <w:bCs/>
                <w:sz w:val="20"/>
                <w:lang w:eastAsia="it-IT"/>
              </w:rPr>
              <w:t>m)</w:t>
            </w:r>
          </w:p>
        </w:tc>
        <w:tc>
          <w:tcPr>
            <w:tcW w:w="1371" w:type="pct"/>
            <w:tcBorders>
              <w:top w:val="nil"/>
              <w:bottom w:val="single" w:sz="12" w:space="0" w:color="auto"/>
            </w:tcBorders>
            <w:shd w:val="clear" w:color="auto" w:fill="auto"/>
            <w:vAlign w:val="center"/>
          </w:tcPr>
          <w:p w14:paraId="585BEE4C" w14:textId="77777777" w:rsidR="00C87706" w:rsidRPr="00136A38" w:rsidRDefault="00C87706" w:rsidP="00CA60B3">
            <w:pPr>
              <w:jc w:val="center"/>
              <w:rPr>
                <w:sz w:val="20"/>
              </w:rPr>
            </w:pPr>
            <w:r w:rsidRPr="00136A38">
              <w:rPr>
                <w:rFonts w:eastAsiaTheme="minorEastAsia"/>
                <w:bCs/>
                <w:sz w:val="20"/>
              </w:rPr>
              <w:t xml:space="preserve">Height of retention layer </w:t>
            </w:r>
          </w:p>
        </w:tc>
        <w:tc>
          <w:tcPr>
            <w:tcW w:w="2881" w:type="pct"/>
            <w:gridSpan w:val="4"/>
            <w:tcBorders>
              <w:top w:val="nil"/>
              <w:bottom w:val="single" w:sz="12" w:space="0" w:color="auto"/>
            </w:tcBorders>
            <w:shd w:val="clear" w:color="auto" w:fill="auto"/>
            <w:vAlign w:val="center"/>
          </w:tcPr>
          <w:p w14:paraId="59D1B146" w14:textId="77777777" w:rsidR="00C87706" w:rsidRPr="00136A38" w:rsidRDefault="00C87706" w:rsidP="00CA60B3">
            <w:pPr>
              <w:jc w:val="center"/>
              <w:rPr>
                <w:i/>
                <w:sz w:val="20"/>
              </w:rPr>
            </w:pPr>
            <w:r w:rsidRPr="00136A38">
              <w:rPr>
                <w:bCs/>
                <w:sz w:val="20"/>
                <w:lang w:eastAsia="it-IT"/>
              </w:rPr>
              <w:t xml:space="preserve">LN [0.01, 0.001] </w:t>
            </w:r>
            <w:r w:rsidRPr="00136A38">
              <w:rPr>
                <w:rFonts w:eastAsiaTheme="minorEastAsia"/>
                <w:bCs/>
                <w:sz w:val="20"/>
              </w:rPr>
              <w:t>(ASTM, 2015)</w:t>
            </w:r>
          </w:p>
        </w:tc>
      </w:tr>
    </w:tbl>
    <w:p w14:paraId="50C95A56" w14:textId="77777777" w:rsidR="008B0755" w:rsidRPr="00136A38" w:rsidRDefault="008B0755" w:rsidP="004837CC"/>
    <w:p w14:paraId="579B7EF7" w14:textId="77777777" w:rsidR="00C87706" w:rsidRPr="00136A38" w:rsidRDefault="00CA60B3" w:rsidP="00D77128">
      <w:pPr>
        <w:pStyle w:val="Heading3"/>
      </w:pPr>
      <w:bookmarkStart w:id="14" w:name="_Toc141952934"/>
      <w:r w:rsidRPr="00136A38">
        <w:t>Concentration on the soil surface</w:t>
      </w:r>
      <w:bookmarkEnd w:id="14"/>
    </w:p>
    <w:p w14:paraId="0362AEE3" w14:textId="73D2A8BA" w:rsidR="00CA60B3" w:rsidRPr="00136A38" w:rsidRDefault="00B62EF9" w:rsidP="008D206E">
      <w:r w:rsidRPr="00136A38">
        <w:t xml:space="preserve">Once a leakage has occurred, the evolution of the organic compounds present in the wastewater depends on their solubility and volatility. For BTEX, they are primarily adsorbed on the solid phase. </w:t>
      </w:r>
      <w:r w:rsidR="003A572B" w:rsidRPr="00136A38">
        <w:t>This is due t</w:t>
      </w:r>
      <w:r w:rsidRPr="00136A38">
        <w:t>o the relatively high fraction</w:t>
      </w:r>
      <w:r w:rsidR="003A572B" w:rsidRPr="00136A38">
        <w:t xml:space="preserve"> organic content (</w:t>
      </w:r>
      <w:r w:rsidR="003A572B" w:rsidRPr="00136A38">
        <w:rPr>
          <w:i/>
        </w:rPr>
        <w:t>f</w:t>
      </w:r>
      <w:r w:rsidR="003A572B" w:rsidRPr="00136A38">
        <w:rPr>
          <w:i/>
          <w:vertAlign w:val="subscript"/>
        </w:rPr>
        <w:t>oc</w:t>
      </w:r>
      <w:r w:rsidR="003A572B" w:rsidRPr="00136A38">
        <w:t xml:space="preserve">) in the vadose zone. Soil surface exposure (depth to 0m) can occur by inhalation, ingestion and dermal contact. Therefore, in order to determine the risk posed to the environment and human health, it is essential to estimate the concentration of contaminants present at the soil surface after the evaporation phase. </w:t>
      </w:r>
    </w:p>
    <w:p w14:paraId="7BDBF62E" w14:textId="6A29930B" w:rsidR="00C87706" w:rsidRPr="00136A38" w:rsidRDefault="008D206E" w:rsidP="008D206E">
      <w:r w:rsidRPr="00136A38">
        <w:t>The analytical solution obtained by Shan and Stephens (Shan and Stephens, 1995) for the evolution of the BTEX concentration profile in the unsaturated zone is represented by the following equation</w:t>
      </w:r>
      <w:r w:rsidR="00CA60B3" w:rsidRPr="00136A38">
        <w:t>:</w:t>
      </w:r>
    </w:p>
    <w:p w14:paraId="408039FF" w14:textId="5603DF35" w:rsidR="00CA60B3" w:rsidRPr="00136A38" w:rsidRDefault="0055470D" w:rsidP="008D206E">
      <w:pPr>
        <w:jc w:val="right"/>
        <w:rPr>
          <w:rFonts w:eastAsiaTheme="minorEastAsia"/>
          <w:sz w:val="21"/>
          <w:szCs w:val="16"/>
        </w:rPr>
      </w:pPr>
      <m:oMath>
        <m:sSub>
          <m:sSubPr>
            <m:ctrlPr>
              <w:rPr>
                <w:rFonts w:ascii="Cambria Math" w:hAnsi="Cambria Math"/>
                <w:sz w:val="21"/>
                <w:szCs w:val="16"/>
              </w:rPr>
            </m:ctrlPr>
          </m:sSubPr>
          <m:e>
            <m:r>
              <w:rPr>
                <w:rFonts w:ascii="Cambria Math" w:hAnsi="Cambria Math"/>
                <w:sz w:val="21"/>
                <w:szCs w:val="16"/>
              </w:rPr>
              <m:t>C</m:t>
            </m:r>
          </m:e>
          <m:sub>
            <m:r>
              <m:rPr>
                <m:sty m:val="p"/>
              </m:rPr>
              <w:rPr>
                <w:rFonts w:ascii="Cambria Math" w:hAnsi="Cambria Math"/>
                <w:sz w:val="21"/>
                <w:szCs w:val="16"/>
              </w:rPr>
              <m:t>1</m:t>
            </m:r>
          </m:sub>
        </m:sSub>
        <m:r>
          <m:rPr>
            <m:sty m:val="p"/>
          </m:rPr>
          <w:rPr>
            <w:rFonts w:ascii="Cambria Math" w:hAnsi="Cambria Math"/>
            <w:sz w:val="21"/>
            <w:szCs w:val="16"/>
          </w:rPr>
          <m:t>(</m:t>
        </m:r>
        <m:r>
          <w:rPr>
            <w:rFonts w:ascii="Cambria Math" w:hAnsi="Cambria Math"/>
            <w:sz w:val="21"/>
            <w:szCs w:val="16"/>
          </w:rPr>
          <m:t>z</m:t>
        </m:r>
        <m:r>
          <m:rPr>
            <m:sty m:val="p"/>
          </m:rPr>
          <w:rPr>
            <w:rFonts w:ascii="Cambria Math" w:hAnsi="Cambria Math"/>
            <w:sz w:val="21"/>
            <w:szCs w:val="16"/>
          </w:rPr>
          <m:t>,</m:t>
        </m:r>
        <m:r>
          <w:rPr>
            <w:rFonts w:ascii="Cambria Math" w:hAnsi="Cambria Math"/>
            <w:sz w:val="21"/>
            <w:szCs w:val="16"/>
          </w:rPr>
          <m:t>t</m:t>
        </m:r>
        <m:r>
          <m:rPr>
            <m:sty m:val="p"/>
          </m:rPr>
          <w:rPr>
            <w:rFonts w:ascii="Cambria Math" w:hAnsi="Cambria Math"/>
            <w:sz w:val="21"/>
            <w:szCs w:val="16"/>
          </w:rPr>
          <m:t>)=</m:t>
        </m:r>
        <m:nary>
          <m:naryPr>
            <m:chr m:val="∑"/>
            <m:ctrlPr>
              <w:rPr>
                <w:rFonts w:ascii="Cambria Math" w:hAnsi="Cambria Math"/>
                <w:sz w:val="21"/>
                <w:szCs w:val="16"/>
              </w:rPr>
            </m:ctrlPr>
          </m:naryPr>
          <m:sub>
            <m:r>
              <w:rPr>
                <w:rFonts w:ascii="Cambria Math" w:hAnsi="Cambria Math"/>
                <w:sz w:val="21"/>
                <w:szCs w:val="16"/>
              </w:rPr>
              <m:t>n</m:t>
            </m:r>
            <m:r>
              <m:rPr>
                <m:sty m:val="p"/>
              </m:rPr>
              <w:rPr>
                <w:rFonts w:ascii="Cambria Math" w:hAnsi="Cambria Math"/>
                <w:sz w:val="21"/>
                <w:szCs w:val="16"/>
              </w:rPr>
              <m:t>=1</m:t>
            </m:r>
          </m:sub>
          <m:sup>
            <m:r>
              <m:rPr>
                <m:sty m:val="p"/>
              </m:rPr>
              <w:rPr>
                <w:rFonts w:ascii="Cambria Math" w:hAnsi="Cambria Math"/>
                <w:sz w:val="21"/>
                <w:szCs w:val="16"/>
              </w:rPr>
              <m:t>8</m:t>
            </m:r>
          </m:sup>
          <m:e>
            <m:r>
              <m:rPr>
                <m:sty m:val="p"/>
              </m:rPr>
              <w:rPr>
                <w:rFonts w:ascii="Cambria Math" w:hAnsi="Cambria Math"/>
                <w:sz w:val="21"/>
                <w:szCs w:val="16"/>
              </w:rPr>
              <m:t>(-1</m:t>
            </m:r>
            <m:sSup>
              <m:sSupPr>
                <m:ctrlPr>
                  <w:rPr>
                    <w:rFonts w:ascii="Cambria Math" w:hAnsi="Cambria Math"/>
                    <w:sz w:val="21"/>
                    <w:szCs w:val="16"/>
                  </w:rPr>
                </m:ctrlPr>
              </m:sSupPr>
              <m:e>
                <m:r>
                  <m:rPr>
                    <m:sty m:val="p"/>
                  </m:rPr>
                  <w:rPr>
                    <w:rFonts w:ascii="Cambria Math" w:hAnsi="Cambria Math"/>
                    <w:sz w:val="21"/>
                    <w:szCs w:val="16"/>
                  </w:rPr>
                  <m:t>)</m:t>
                </m:r>
              </m:e>
              <m:sup>
                <m:r>
                  <w:rPr>
                    <w:rFonts w:ascii="Cambria Math" w:hAnsi="Cambria Math"/>
                    <w:sz w:val="21"/>
                    <w:szCs w:val="16"/>
                  </w:rPr>
                  <m:t>n</m:t>
                </m:r>
              </m:sup>
            </m:sSup>
            <m:sSub>
              <m:sSubPr>
                <m:ctrlPr>
                  <w:rPr>
                    <w:rFonts w:ascii="Cambria Math" w:hAnsi="Cambria Math"/>
                    <w:sz w:val="21"/>
                    <w:szCs w:val="16"/>
                  </w:rPr>
                </m:ctrlPr>
              </m:sSubPr>
              <m:e>
                <m:r>
                  <w:rPr>
                    <w:rFonts w:ascii="Cambria Math" w:hAnsi="Cambria Math"/>
                    <w:sz w:val="21"/>
                    <w:szCs w:val="16"/>
                  </w:rPr>
                  <m:t>f</m:t>
                </m:r>
              </m:e>
              <m:sub>
                <m:r>
                  <m:rPr>
                    <m:sty m:val="p"/>
                  </m:rPr>
                  <w:rPr>
                    <w:rFonts w:ascii="Cambria Math" w:hAnsi="Cambria Math"/>
                    <w:sz w:val="21"/>
                    <w:szCs w:val="16"/>
                  </w:rPr>
                  <m:t>1</m:t>
                </m:r>
              </m:sub>
            </m:sSub>
            <m:r>
              <m:rPr>
                <m:sty m:val="p"/>
              </m:rPr>
              <w:rPr>
                <w:rFonts w:ascii="Cambria Math" w:hAnsi="Cambria Math"/>
                <w:sz w:val="21"/>
                <w:szCs w:val="16"/>
              </w:rPr>
              <m:t>(</m:t>
            </m:r>
            <m:r>
              <w:rPr>
                <w:rFonts w:ascii="Cambria Math" w:hAnsi="Cambria Math"/>
                <w:sz w:val="21"/>
                <w:szCs w:val="16"/>
              </w:rPr>
              <m:t>t</m:t>
            </m:r>
            <m:r>
              <m:rPr>
                <m:sty m:val="p"/>
              </m:rPr>
              <w:rPr>
                <w:rFonts w:ascii="Cambria Math" w:hAnsi="Cambria Math"/>
                <w:sz w:val="21"/>
                <w:szCs w:val="16"/>
              </w:rPr>
              <m:t>,</m:t>
            </m:r>
            <m:sSub>
              <m:sSubPr>
                <m:ctrlPr>
                  <w:rPr>
                    <w:rFonts w:ascii="Cambria Math" w:hAnsi="Cambria Math"/>
                    <w:sz w:val="21"/>
                    <w:szCs w:val="16"/>
                  </w:rPr>
                </m:ctrlPr>
              </m:sSubPr>
              <m:e>
                <m:r>
                  <w:rPr>
                    <w:rFonts w:ascii="Cambria Math" w:hAnsi="Cambria Math"/>
                    <w:sz w:val="21"/>
                    <w:szCs w:val="16"/>
                  </w:rPr>
                  <m:t>α</m:t>
                </m:r>
              </m:e>
              <m:sub>
                <m:r>
                  <w:rPr>
                    <w:rFonts w:ascii="Cambria Math" w:hAnsi="Cambria Math"/>
                    <w:sz w:val="21"/>
                    <w:szCs w:val="16"/>
                  </w:rPr>
                  <m:t>n</m:t>
                </m:r>
              </m:sub>
            </m:sSub>
            <m:r>
              <m:rPr>
                <m:sty m:val="p"/>
              </m:rPr>
              <w:rPr>
                <w:rFonts w:ascii="Cambria Math" w:hAnsi="Cambria Math"/>
                <w:sz w:val="21"/>
                <w:szCs w:val="16"/>
              </w:rPr>
              <m:t>,</m:t>
            </m:r>
            <m:sSubSup>
              <m:sSubSupPr>
                <m:ctrlPr>
                  <w:rPr>
                    <w:rFonts w:ascii="Cambria Math" w:hAnsi="Cambria Math"/>
                    <w:sz w:val="21"/>
                    <w:szCs w:val="16"/>
                  </w:rPr>
                </m:ctrlPr>
              </m:sSubSupPr>
              <m:e>
                <m:r>
                  <w:rPr>
                    <w:rFonts w:ascii="Cambria Math" w:hAnsi="Cambria Math"/>
                    <w:sz w:val="21"/>
                    <w:szCs w:val="16"/>
                  </w:rPr>
                  <m:t>β</m:t>
                </m:r>
              </m:e>
              <m:sub>
                <m:r>
                  <w:rPr>
                    <w:rFonts w:ascii="Cambria Math" w:hAnsi="Cambria Math"/>
                    <w:sz w:val="21"/>
                    <w:szCs w:val="16"/>
                  </w:rPr>
                  <m:t>n</m:t>
                </m:r>
              </m:sub>
              <m:sup>
                <m:d>
                  <m:dPr>
                    <m:ctrlPr>
                      <w:rPr>
                        <w:rFonts w:ascii="Cambria Math" w:hAnsi="Cambria Math"/>
                        <w:sz w:val="21"/>
                        <w:szCs w:val="16"/>
                      </w:rPr>
                    </m:ctrlPr>
                  </m:dPr>
                  <m:e>
                    <m:r>
                      <m:rPr>
                        <m:sty m:val="p"/>
                      </m:rPr>
                      <w:rPr>
                        <w:rFonts w:ascii="Cambria Math" w:hAnsi="Cambria Math"/>
                        <w:sz w:val="21"/>
                        <w:szCs w:val="16"/>
                      </w:rPr>
                      <m:t>0</m:t>
                    </m:r>
                  </m:e>
                </m:d>
              </m:sup>
            </m:sSubSup>
          </m:e>
        </m:nary>
        <m:r>
          <m:rPr>
            <m:sty m:val="p"/>
          </m:rPr>
          <w:rPr>
            <w:rFonts w:ascii="Cambria Math" w:hAnsi="Cambria Math"/>
            <w:sz w:val="21"/>
            <w:szCs w:val="16"/>
          </w:rPr>
          <m:t>)+</m:t>
        </m:r>
        <m:nary>
          <m:naryPr>
            <m:chr m:val="∑"/>
            <m:ctrlPr>
              <w:rPr>
                <w:rFonts w:ascii="Cambria Math" w:hAnsi="Cambria Math"/>
                <w:sz w:val="21"/>
                <w:szCs w:val="16"/>
              </w:rPr>
            </m:ctrlPr>
          </m:naryPr>
          <m:sub>
            <m:r>
              <w:rPr>
                <w:rFonts w:ascii="Cambria Math" w:hAnsi="Cambria Math"/>
                <w:sz w:val="21"/>
                <w:szCs w:val="16"/>
              </w:rPr>
              <m:t>n</m:t>
            </m:r>
            <m:r>
              <m:rPr>
                <m:sty m:val="p"/>
              </m:rPr>
              <w:rPr>
                <w:rFonts w:ascii="Cambria Math" w:hAnsi="Cambria Math"/>
                <w:sz w:val="21"/>
                <w:szCs w:val="16"/>
              </w:rPr>
              <m:t>=1</m:t>
            </m:r>
          </m:sub>
          <m:sup>
            <m:r>
              <m:rPr>
                <m:sty m:val="p"/>
              </m:rPr>
              <w:rPr>
                <w:rFonts w:ascii="Cambria Math" w:hAnsi="Cambria Math"/>
                <w:sz w:val="21"/>
                <w:szCs w:val="16"/>
              </w:rPr>
              <m:t>8</m:t>
            </m:r>
          </m:sup>
          <m:e>
            <m:sSup>
              <m:sSupPr>
                <m:ctrlPr>
                  <w:rPr>
                    <w:rFonts w:ascii="Cambria Math" w:hAnsi="Cambria Math"/>
                    <w:sz w:val="21"/>
                    <w:szCs w:val="16"/>
                  </w:rPr>
                </m:ctrlPr>
              </m:sSupPr>
              <m:e>
                <m:r>
                  <w:rPr>
                    <w:rFonts w:ascii="Cambria Math" w:hAnsi="Cambria Math"/>
                    <w:sz w:val="21"/>
                    <w:szCs w:val="16"/>
                  </w:rPr>
                  <m:t>C</m:t>
                </m:r>
              </m:e>
              <m:sup>
                <m:d>
                  <m:dPr>
                    <m:ctrlPr>
                      <w:rPr>
                        <w:rFonts w:ascii="Cambria Math" w:hAnsi="Cambria Math"/>
                        <w:sz w:val="21"/>
                        <w:szCs w:val="16"/>
                      </w:rPr>
                    </m:ctrlPr>
                  </m:dPr>
                  <m:e>
                    <m:r>
                      <w:rPr>
                        <w:rFonts w:ascii="Cambria Math" w:hAnsi="Cambria Math"/>
                        <w:sz w:val="21"/>
                        <w:szCs w:val="16"/>
                      </w:rPr>
                      <m:t>m</m:t>
                    </m:r>
                  </m:e>
                </m:d>
              </m:sup>
            </m:sSup>
          </m:e>
        </m:nary>
        <m:r>
          <m:rPr>
            <m:sty m:val="p"/>
          </m:rPr>
          <w:rPr>
            <w:rFonts w:ascii="Cambria Math" w:hAnsi="Cambria Math"/>
            <w:sz w:val="21"/>
            <w:szCs w:val="16"/>
          </w:rPr>
          <m:t>(0≤</m:t>
        </m:r>
        <m:r>
          <w:rPr>
            <w:rFonts w:ascii="Cambria Math" w:hAnsi="Cambria Math"/>
            <w:sz w:val="21"/>
            <w:szCs w:val="16"/>
          </w:rPr>
          <m:t>z</m:t>
        </m:r>
        <m:r>
          <m:rPr>
            <m:sty m:val="p"/>
          </m:rPr>
          <w:rPr>
            <w:rFonts w:ascii="Cambria Math" w:hAnsi="Cambria Math"/>
            <w:sz w:val="21"/>
            <w:szCs w:val="16"/>
          </w:rPr>
          <m:t>≤0.5)</m:t>
        </m:r>
      </m:oMath>
      <w:r w:rsidR="00D46C29" w:rsidRPr="00136A38">
        <w:rPr>
          <w:rFonts w:eastAsiaTheme="minorEastAsia"/>
          <w:sz w:val="21"/>
          <w:szCs w:val="16"/>
        </w:rPr>
        <w:tab/>
      </w:r>
      <w:r w:rsidR="00D46C29" w:rsidRPr="00136A38">
        <w:rPr>
          <w:rFonts w:eastAsiaTheme="minorEastAsia"/>
          <w:sz w:val="21"/>
          <w:szCs w:val="16"/>
        </w:rPr>
        <w:tab/>
      </w:r>
      <w:r w:rsidR="00CA60B3" w:rsidRPr="00136A38">
        <w:rPr>
          <w:rFonts w:eastAsiaTheme="minorEastAsia"/>
          <w:lang w:bidi="en-US"/>
        </w:rPr>
        <w:t>(</w:t>
      </w:r>
      <w:r w:rsidR="008D206E" w:rsidRPr="00136A38">
        <w:rPr>
          <w:rFonts w:eastAsiaTheme="minorEastAsia"/>
          <w:lang w:bidi="en-US"/>
        </w:rPr>
        <w:t>S</w:t>
      </w:r>
      <w:r w:rsidR="00CA60B3" w:rsidRPr="00136A38">
        <w:rPr>
          <w:rFonts w:eastAsiaTheme="minorEastAsia"/>
          <w:lang w:bidi="en-US"/>
        </w:rPr>
        <w:t>.</w:t>
      </w:r>
      <w:r w:rsidR="00082D59" w:rsidRPr="00136A38">
        <w:rPr>
          <w:rFonts w:eastAsiaTheme="minorEastAsia"/>
          <w:noProof/>
          <w:lang w:bidi="en-US"/>
        </w:rPr>
        <w:t>37</w:t>
      </w:r>
      <w:r w:rsidR="00CA60B3" w:rsidRPr="00136A38">
        <w:rPr>
          <w:rFonts w:eastAsiaTheme="minorEastAsia"/>
          <w:lang w:bidi="en-US"/>
        </w:rPr>
        <w:t>)</w:t>
      </w:r>
    </w:p>
    <w:p w14:paraId="123DCC13" w14:textId="2964F6DB" w:rsidR="00CA60B3" w:rsidRPr="00136A38" w:rsidRDefault="0055470D" w:rsidP="008D206E">
      <w:pPr>
        <w:jc w:val="right"/>
        <w:rPr>
          <w:rFonts w:eastAsiaTheme="minorEastAsia"/>
          <w:sz w:val="20"/>
          <w:szCs w:val="15"/>
        </w:rPr>
      </w:pPr>
      <m:oMath>
        <m:sSub>
          <m:sSubPr>
            <m:ctrlPr>
              <w:rPr>
                <w:rFonts w:ascii="Cambria Math" w:hAnsi="Cambria Math"/>
                <w:sz w:val="20"/>
                <w:szCs w:val="15"/>
              </w:rPr>
            </m:ctrlPr>
          </m:sSubPr>
          <m:e>
            <m:r>
              <w:rPr>
                <w:rFonts w:ascii="Cambria Math" w:hAnsi="Cambria Math"/>
                <w:sz w:val="20"/>
                <w:szCs w:val="15"/>
              </w:rPr>
              <m:t>C</m:t>
            </m:r>
          </m:e>
          <m:sub>
            <m:r>
              <m:rPr>
                <m:sty m:val="p"/>
              </m:rPr>
              <w:rPr>
                <w:rFonts w:ascii="Cambria Math" w:hAnsi="Cambria Math"/>
                <w:sz w:val="20"/>
                <w:szCs w:val="15"/>
              </w:rPr>
              <m:t>2</m:t>
            </m:r>
          </m:sub>
        </m:sSub>
        <m:r>
          <m:rPr>
            <m:sty m:val="p"/>
          </m:rPr>
          <w:rPr>
            <w:rFonts w:ascii="Cambria Math" w:hAnsi="Cambria Math"/>
            <w:sz w:val="20"/>
            <w:szCs w:val="15"/>
          </w:rPr>
          <m:t>(</m:t>
        </m:r>
        <m:r>
          <w:rPr>
            <w:rFonts w:ascii="Cambria Math" w:hAnsi="Cambria Math"/>
            <w:sz w:val="20"/>
            <w:szCs w:val="15"/>
          </w:rPr>
          <m:t>z</m:t>
        </m:r>
        <m:r>
          <m:rPr>
            <m:sty m:val="p"/>
          </m:rPr>
          <w:rPr>
            <w:rFonts w:ascii="Cambria Math" w:hAnsi="Cambria Math"/>
            <w:sz w:val="20"/>
            <w:szCs w:val="15"/>
          </w:rPr>
          <m:t>,</m:t>
        </m:r>
        <m:r>
          <w:rPr>
            <w:rFonts w:ascii="Cambria Math" w:hAnsi="Cambria Math"/>
            <w:sz w:val="20"/>
            <w:szCs w:val="15"/>
          </w:rPr>
          <m:t>t</m:t>
        </m:r>
        <m:r>
          <m:rPr>
            <m:sty m:val="p"/>
          </m:rPr>
          <w:rPr>
            <w:rFonts w:ascii="Cambria Math" w:hAnsi="Cambria Math"/>
            <w:sz w:val="20"/>
            <w:szCs w:val="15"/>
          </w:rPr>
          <m:t>)=</m:t>
        </m:r>
        <m:sSub>
          <m:sSubPr>
            <m:ctrlPr>
              <w:rPr>
                <w:rFonts w:ascii="Cambria Math" w:hAnsi="Cambria Math"/>
                <w:sz w:val="20"/>
                <w:szCs w:val="15"/>
              </w:rPr>
            </m:ctrlPr>
          </m:sSubPr>
          <m:e>
            <m:r>
              <w:rPr>
                <w:rFonts w:ascii="Cambria Math" w:hAnsi="Cambria Math"/>
                <w:sz w:val="20"/>
                <w:szCs w:val="15"/>
              </w:rPr>
              <m:t>C</m:t>
            </m:r>
          </m:e>
          <m:sub>
            <m:r>
              <m:rPr>
                <m:sty m:val="p"/>
              </m:rPr>
              <w:rPr>
                <w:rFonts w:ascii="Cambria Math" w:hAnsi="Cambria Math"/>
                <w:sz w:val="20"/>
                <w:szCs w:val="15"/>
              </w:rPr>
              <m:t>0</m:t>
            </m:r>
          </m:sub>
        </m:sSub>
        <m:sSup>
          <m:sSupPr>
            <m:ctrlPr>
              <w:rPr>
                <w:rFonts w:ascii="Cambria Math" w:hAnsi="Cambria Math"/>
                <w:sz w:val="20"/>
                <w:szCs w:val="15"/>
              </w:rPr>
            </m:ctrlPr>
          </m:sSupPr>
          <m:e>
            <m:r>
              <w:rPr>
                <w:rFonts w:ascii="Cambria Math" w:hAnsi="Cambria Math"/>
                <w:sz w:val="20"/>
                <w:szCs w:val="15"/>
              </w:rPr>
              <m:t>e</m:t>
            </m:r>
          </m:e>
          <m:sup>
            <m:r>
              <m:rPr>
                <m:sty m:val="p"/>
              </m:rPr>
              <w:rPr>
                <w:rFonts w:ascii="Cambria Math" w:hAnsi="Cambria Math"/>
                <w:sz w:val="20"/>
                <w:szCs w:val="15"/>
              </w:rPr>
              <m:t>-</m:t>
            </m:r>
            <m:r>
              <w:rPr>
                <w:rFonts w:ascii="Cambria Math" w:hAnsi="Cambria Math"/>
                <w:sz w:val="20"/>
                <w:szCs w:val="15"/>
              </w:rPr>
              <m:t>λt</m:t>
            </m:r>
          </m:sup>
        </m:sSup>
        <m:r>
          <m:rPr>
            <m:sty m:val="p"/>
          </m:rPr>
          <w:rPr>
            <w:rFonts w:ascii="Cambria Math" w:hAnsi="Cambria Math"/>
            <w:sz w:val="20"/>
            <w:szCs w:val="15"/>
          </w:rPr>
          <m:t>+</m:t>
        </m:r>
        <m:nary>
          <m:naryPr>
            <m:chr m:val="∑"/>
            <m:ctrlPr>
              <w:rPr>
                <w:rFonts w:ascii="Cambria Math" w:hAnsi="Cambria Math"/>
                <w:sz w:val="20"/>
                <w:szCs w:val="15"/>
              </w:rPr>
            </m:ctrlPr>
          </m:naryPr>
          <m:sub>
            <m:r>
              <w:rPr>
                <w:rFonts w:ascii="Cambria Math" w:hAnsi="Cambria Math"/>
                <w:sz w:val="20"/>
                <w:szCs w:val="15"/>
              </w:rPr>
              <m:t>n</m:t>
            </m:r>
            <m:r>
              <m:rPr>
                <m:sty m:val="p"/>
              </m:rPr>
              <w:rPr>
                <w:rFonts w:ascii="Cambria Math" w:hAnsi="Cambria Math"/>
                <w:sz w:val="20"/>
                <w:szCs w:val="15"/>
              </w:rPr>
              <m:t>=1</m:t>
            </m:r>
          </m:sub>
          <m:sup>
            <m:r>
              <m:rPr>
                <m:sty m:val="p"/>
              </m:rPr>
              <w:rPr>
                <w:rFonts w:ascii="Cambria Math" w:hAnsi="Cambria Math"/>
                <w:sz w:val="20"/>
                <w:szCs w:val="15"/>
              </w:rPr>
              <m:t>7</m:t>
            </m:r>
          </m:sup>
          <m:e>
            <m:r>
              <m:rPr>
                <m:sty m:val="p"/>
              </m:rPr>
              <w:rPr>
                <w:rFonts w:ascii="Cambria Math" w:hAnsi="Cambria Math"/>
                <w:sz w:val="20"/>
                <w:szCs w:val="15"/>
              </w:rPr>
              <m:t>(-1</m:t>
            </m:r>
            <m:sSup>
              <m:sSupPr>
                <m:ctrlPr>
                  <w:rPr>
                    <w:rFonts w:ascii="Cambria Math" w:hAnsi="Cambria Math"/>
                    <w:sz w:val="20"/>
                    <w:szCs w:val="15"/>
                  </w:rPr>
                </m:ctrlPr>
              </m:sSupPr>
              <m:e>
                <m:r>
                  <m:rPr>
                    <m:sty m:val="p"/>
                  </m:rPr>
                  <w:rPr>
                    <w:rFonts w:ascii="Cambria Math" w:hAnsi="Cambria Math"/>
                    <w:sz w:val="20"/>
                    <w:szCs w:val="15"/>
                  </w:rPr>
                  <m:t>)</m:t>
                </m:r>
              </m:e>
              <m:sup>
                <m:r>
                  <w:rPr>
                    <w:rFonts w:ascii="Cambria Math" w:hAnsi="Cambria Math"/>
                    <w:sz w:val="20"/>
                    <w:szCs w:val="15"/>
                  </w:rPr>
                  <m:t>n</m:t>
                </m:r>
              </m:sup>
            </m:sSup>
            <m:sSub>
              <m:sSubPr>
                <m:ctrlPr>
                  <w:rPr>
                    <w:rFonts w:ascii="Cambria Math" w:hAnsi="Cambria Math"/>
                    <w:sz w:val="20"/>
                    <w:szCs w:val="15"/>
                  </w:rPr>
                </m:ctrlPr>
              </m:sSubPr>
              <m:e>
                <m:r>
                  <w:rPr>
                    <w:rFonts w:ascii="Cambria Math" w:hAnsi="Cambria Math"/>
                    <w:sz w:val="20"/>
                    <w:szCs w:val="15"/>
                  </w:rPr>
                  <m:t>f</m:t>
                </m:r>
              </m:e>
              <m:sub>
                <m:r>
                  <m:rPr>
                    <m:sty m:val="p"/>
                  </m:rPr>
                  <w:rPr>
                    <w:rFonts w:ascii="Cambria Math" w:hAnsi="Cambria Math"/>
                    <w:sz w:val="20"/>
                    <w:szCs w:val="15"/>
                  </w:rPr>
                  <m:t>1</m:t>
                </m:r>
              </m:sub>
            </m:sSub>
            <m:r>
              <m:rPr>
                <m:sty m:val="p"/>
              </m:rPr>
              <w:rPr>
                <w:rFonts w:ascii="Cambria Math" w:hAnsi="Cambria Math"/>
                <w:sz w:val="20"/>
                <w:szCs w:val="15"/>
              </w:rPr>
              <m:t>(</m:t>
            </m:r>
            <m:r>
              <w:rPr>
                <w:rFonts w:ascii="Cambria Math" w:hAnsi="Cambria Math"/>
                <w:sz w:val="20"/>
                <w:szCs w:val="15"/>
              </w:rPr>
              <m:t>t</m:t>
            </m:r>
            <m:r>
              <m:rPr>
                <m:sty m:val="p"/>
              </m:rPr>
              <w:rPr>
                <w:rFonts w:ascii="Cambria Math" w:hAnsi="Cambria Math"/>
                <w:sz w:val="20"/>
                <w:szCs w:val="15"/>
              </w:rPr>
              <m:t>,</m:t>
            </m:r>
            <m:sSub>
              <m:sSubPr>
                <m:ctrlPr>
                  <w:rPr>
                    <w:rFonts w:ascii="Cambria Math" w:hAnsi="Cambria Math"/>
                    <w:sz w:val="20"/>
                    <w:szCs w:val="15"/>
                  </w:rPr>
                </m:ctrlPr>
              </m:sSubPr>
              <m:e>
                <m:r>
                  <w:rPr>
                    <w:rFonts w:ascii="Cambria Math" w:hAnsi="Cambria Math"/>
                    <w:sz w:val="20"/>
                    <w:szCs w:val="15"/>
                  </w:rPr>
                  <m:t>α</m:t>
                </m:r>
              </m:e>
              <m:sub>
                <m:r>
                  <w:rPr>
                    <w:rFonts w:ascii="Cambria Math" w:hAnsi="Cambria Math"/>
                    <w:sz w:val="20"/>
                    <w:szCs w:val="15"/>
                  </w:rPr>
                  <m:t>n</m:t>
                </m:r>
              </m:sub>
            </m:sSub>
            <m:r>
              <m:rPr>
                <m:sty m:val="p"/>
              </m:rPr>
              <w:rPr>
                <w:rFonts w:ascii="Cambria Math" w:hAnsi="Cambria Math"/>
                <w:sz w:val="20"/>
                <w:szCs w:val="15"/>
              </w:rPr>
              <m:t>,</m:t>
            </m:r>
            <m:sSubSup>
              <m:sSubSupPr>
                <m:ctrlPr>
                  <w:rPr>
                    <w:rFonts w:ascii="Cambria Math" w:hAnsi="Cambria Math"/>
                    <w:sz w:val="20"/>
                    <w:szCs w:val="15"/>
                  </w:rPr>
                </m:ctrlPr>
              </m:sSubSupPr>
              <m:e>
                <m:r>
                  <w:rPr>
                    <w:rFonts w:ascii="Cambria Math" w:hAnsi="Cambria Math"/>
                    <w:sz w:val="20"/>
                    <w:szCs w:val="15"/>
                  </w:rPr>
                  <m:t>β</m:t>
                </m:r>
              </m:e>
              <m:sub>
                <m:r>
                  <w:rPr>
                    <w:rFonts w:ascii="Cambria Math" w:hAnsi="Cambria Math"/>
                    <w:sz w:val="20"/>
                    <w:szCs w:val="15"/>
                  </w:rPr>
                  <m:t>n</m:t>
                </m:r>
              </m:sub>
              <m:sup>
                <m:d>
                  <m:dPr>
                    <m:ctrlPr>
                      <w:rPr>
                        <w:rFonts w:ascii="Cambria Math" w:hAnsi="Cambria Math"/>
                        <w:sz w:val="20"/>
                        <w:szCs w:val="15"/>
                      </w:rPr>
                    </m:ctrlPr>
                  </m:dPr>
                  <m:e>
                    <m:r>
                      <m:rPr>
                        <m:sty m:val="p"/>
                      </m:rPr>
                      <w:rPr>
                        <w:rFonts w:ascii="Cambria Math" w:hAnsi="Cambria Math"/>
                        <w:sz w:val="20"/>
                        <w:szCs w:val="15"/>
                      </w:rPr>
                      <m:t>0</m:t>
                    </m:r>
                  </m:e>
                </m:d>
              </m:sup>
            </m:sSubSup>
          </m:e>
        </m:nary>
        <m:r>
          <m:rPr>
            <m:sty m:val="p"/>
          </m:rPr>
          <w:rPr>
            <w:rFonts w:ascii="Cambria Math" w:hAnsi="Cambria Math"/>
            <w:sz w:val="20"/>
            <w:szCs w:val="15"/>
          </w:rPr>
          <m:t>)-</m:t>
        </m:r>
        <m:sSub>
          <m:sSubPr>
            <m:ctrlPr>
              <w:rPr>
                <w:rFonts w:ascii="Cambria Math" w:hAnsi="Cambria Math"/>
                <w:sz w:val="20"/>
                <w:szCs w:val="15"/>
              </w:rPr>
            </m:ctrlPr>
          </m:sSubPr>
          <m:e>
            <m:r>
              <w:rPr>
                <w:rFonts w:ascii="Cambria Math" w:hAnsi="Cambria Math"/>
                <w:sz w:val="20"/>
                <w:szCs w:val="15"/>
              </w:rPr>
              <m:t>f</m:t>
            </m:r>
          </m:e>
          <m:sub>
            <m:r>
              <m:rPr>
                <m:sty m:val="p"/>
              </m:rPr>
              <w:rPr>
                <w:rFonts w:ascii="Cambria Math" w:hAnsi="Cambria Math"/>
                <w:sz w:val="20"/>
                <w:szCs w:val="15"/>
              </w:rPr>
              <m:t>2</m:t>
            </m:r>
          </m:sub>
        </m:sSub>
        <m:r>
          <m:rPr>
            <m:sty m:val="p"/>
          </m:rPr>
          <w:rPr>
            <w:rFonts w:ascii="Cambria Math" w:hAnsi="Cambria Math"/>
            <w:sz w:val="20"/>
            <w:szCs w:val="15"/>
          </w:rPr>
          <m:t>(</m:t>
        </m:r>
        <m:r>
          <w:rPr>
            <w:rFonts w:ascii="Cambria Math" w:hAnsi="Cambria Math"/>
            <w:sz w:val="20"/>
            <w:szCs w:val="15"/>
          </w:rPr>
          <m:t>t</m:t>
        </m:r>
        <m:r>
          <m:rPr>
            <m:sty m:val="p"/>
          </m:rPr>
          <w:rPr>
            <w:rFonts w:ascii="Cambria Math" w:hAnsi="Cambria Math"/>
            <w:sz w:val="20"/>
            <w:szCs w:val="15"/>
          </w:rPr>
          <m:t>,</m:t>
        </m:r>
        <m:sSub>
          <m:sSubPr>
            <m:ctrlPr>
              <w:rPr>
                <w:rFonts w:ascii="Cambria Math" w:hAnsi="Cambria Math"/>
                <w:sz w:val="20"/>
                <w:szCs w:val="15"/>
              </w:rPr>
            </m:ctrlPr>
          </m:sSubPr>
          <m:e>
            <m:r>
              <w:rPr>
                <w:rFonts w:ascii="Cambria Math" w:hAnsi="Cambria Math"/>
                <w:sz w:val="20"/>
                <w:szCs w:val="15"/>
              </w:rPr>
              <m:t>α</m:t>
            </m:r>
          </m:e>
          <m:sub>
            <m:r>
              <m:rPr>
                <m:sty m:val="p"/>
              </m:rPr>
              <w:rPr>
                <w:rFonts w:ascii="Cambria Math" w:hAnsi="Cambria Math"/>
                <w:sz w:val="20"/>
                <w:szCs w:val="15"/>
              </w:rPr>
              <m:t>8</m:t>
            </m:r>
          </m:sub>
        </m:sSub>
        <m:r>
          <m:rPr>
            <m:sty m:val="p"/>
          </m:rPr>
          <w:rPr>
            <w:rFonts w:ascii="Cambria Math" w:hAnsi="Cambria Math"/>
            <w:sz w:val="20"/>
            <w:szCs w:val="15"/>
          </w:rPr>
          <m:t>,</m:t>
        </m:r>
        <m:sSubSup>
          <m:sSubSupPr>
            <m:ctrlPr>
              <w:rPr>
                <w:rFonts w:ascii="Cambria Math" w:hAnsi="Cambria Math"/>
                <w:sz w:val="20"/>
                <w:szCs w:val="15"/>
              </w:rPr>
            </m:ctrlPr>
          </m:sSubSupPr>
          <m:e>
            <m:r>
              <w:rPr>
                <w:rFonts w:ascii="Cambria Math" w:hAnsi="Cambria Math"/>
                <w:sz w:val="20"/>
                <w:szCs w:val="15"/>
              </w:rPr>
              <m:t>β</m:t>
            </m:r>
          </m:e>
          <m:sub>
            <m:r>
              <m:rPr>
                <m:sty m:val="p"/>
              </m:rPr>
              <w:rPr>
                <w:rFonts w:ascii="Cambria Math" w:hAnsi="Cambria Math"/>
                <w:sz w:val="20"/>
                <w:szCs w:val="15"/>
              </w:rPr>
              <m:t>8</m:t>
            </m:r>
          </m:sub>
          <m:sup>
            <m:d>
              <m:dPr>
                <m:ctrlPr>
                  <w:rPr>
                    <w:rFonts w:ascii="Cambria Math" w:hAnsi="Cambria Math"/>
                    <w:sz w:val="20"/>
                    <w:szCs w:val="15"/>
                  </w:rPr>
                </m:ctrlPr>
              </m:dPr>
              <m:e>
                <m:r>
                  <m:rPr>
                    <m:sty m:val="p"/>
                  </m:rPr>
                  <w:rPr>
                    <w:rFonts w:ascii="Cambria Math" w:hAnsi="Cambria Math"/>
                    <w:sz w:val="20"/>
                    <w:szCs w:val="15"/>
                  </w:rPr>
                  <m:t>0</m:t>
                </m:r>
              </m:e>
            </m:d>
          </m:sup>
        </m:sSubSup>
        <m:r>
          <m:rPr>
            <m:sty m:val="p"/>
          </m:rPr>
          <w:rPr>
            <w:rFonts w:ascii="Cambria Math" w:hAnsi="Cambria Math"/>
            <w:sz w:val="20"/>
            <w:szCs w:val="15"/>
          </w:rPr>
          <m:t>)+</m:t>
        </m:r>
        <m:nary>
          <m:naryPr>
            <m:chr m:val="∑"/>
            <m:ctrlPr>
              <w:rPr>
                <w:rFonts w:ascii="Cambria Math" w:hAnsi="Cambria Math"/>
                <w:sz w:val="20"/>
                <w:szCs w:val="15"/>
              </w:rPr>
            </m:ctrlPr>
          </m:naryPr>
          <m:sub>
            <m:r>
              <w:rPr>
                <w:rFonts w:ascii="Cambria Math" w:hAnsi="Cambria Math"/>
                <w:sz w:val="20"/>
                <w:szCs w:val="15"/>
              </w:rPr>
              <m:t>m</m:t>
            </m:r>
            <m:r>
              <m:rPr>
                <m:sty m:val="p"/>
              </m:rPr>
              <w:rPr>
                <w:rFonts w:ascii="Cambria Math" w:hAnsi="Cambria Math"/>
                <w:sz w:val="20"/>
                <w:szCs w:val="15"/>
              </w:rPr>
              <m:t>=1</m:t>
            </m:r>
          </m:sub>
          <m:sup>
            <m:r>
              <m:rPr>
                <m:sty m:val="p"/>
              </m:rPr>
              <w:rPr>
                <w:rFonts w:ascii="Cambria Math" w:hAnsi="Cambria Math"/>
                <w:sz w:val="20"/>
                <w:szCs w:val="15"/>
              </w:rPr>
              <m:t>∞</m:t>
            </m:r>
          </m:sup>
          <m:e>
            <m:sSup>
              <m:sSupPr>
                <m:ctrlPr>
                  <w:rPr>
                    <w:rFonts w:ascii="Cambria Math" w:hAnsi="Cambria Math"/>
                    <w:sz w:val="20"/>
                    <w:szCs w:val="15"/>
                  </w:rPr>
                </m:ctrlPr>
              </m:sSupPr>
              <m:e>
                <m:r>
                  <w:rPr>
                    <w:rFonts w:ascii="Cambria Math" w:hAnsi="Cambria Math"/>
                    <w:sz w:val="20"/>
                    <w:szCs w:val="15"/>
                  </w:rPr>
                  <m:t>C</m:t>
                </m:r>
              </m:e>
              <m:sup>
                <m:d>
                  <m:dPr>
                    <m:ctrlPr>
                      <w:rPr>
                        <w:rFonts w:ascii="Cambria Math" w:hAnsi="Cambria Math"/>
                        <w:sz w:val="20"/>
                        <w:szCs w:val="15"/>
                      </w:rPr>
                    </m:ctrlPr>
                  </m:dPr>
                  <m:e>
                    <m:r>
                      <w:rPr>
                        <w:rFonts w:ascii="Cambria Math" w:hAnsi="Cambria Math"/>
                        <w:sz w:val="20"/>
                        <w:szCs w:val="15"/>
                      </w:rPr>
                      <m:t>m</m:t>
                    </m:r>
                  </m:e>
                </m:d>
              </m:sup>
            </m:sSup>
          </m:e>
        </m:nary>
        <m:r>
          <m:rPr>
            <m:sty m:val="p"/>
          </m:rPr>
          <w:rPr>
            <w:rFonts w:ascii="Cambria Math" w:hAnsi="Cambria Math"/>
            <w:sz w:val="20"/>
            <w:szCs w:val="15"/>
          </w:rPr>
          <m:t>(0.5≤</m:t>
        </m:r>
        <m:r>
          <w:rPr>
            <w:rFonts w:ascii="Cambria Math" w:hAnsi="Cambria Math"/>
            <w:sz w:val="20"/>
            <w:szCs w:val="15"/>
          </w:rPr>
          <m:t>z</m:t>
        </m:r>
        <m:r>
          <m:rPr>
            <m:sty m:val="p"/>
          </m:rPr>
          <w:rPr>
            <w:rFonts w:ascii="Cambria Math" w:hAnsi="Cambria Math"/>
            <w:sz w:val="20"/>
            <w:szCs w:val="15"/>
          </w:rPr>
          <m:t>≤1.5)</m:t>
        </m:r>
      </m:oMath>
      <w:r w:rsidR="00CA60B3" w:rsidRPr="00136A38">
        <w:rPr>
          <w:rFonts w:eastAsiaTheme="minorEastAsia"/>
          <w:sz w:val="20"/>
          <w:szCs w:val="15"/>
        </w:rPr>
        <w:tab/>
      </w:r>
      <w:r w:rsidR="00CA60B3" w:rsidRPr="00136A38">
        <w:rPr>
          <w:rFonts w:eastAsiaTheme="minorEastAsia"/>
          <w:lang w:bidi="en-US"/>
        </w:rPr>
        <w:t>(</w:t>
      </w:r>
      <w:r w:rsidR="008D206E" w:rsidRPr="00136A38">
        <w:rPr>
          <w:rFonts w:eastAsiaTheme="minorEastAsia"/>
          <w:lang w:bidi="en-US"/>
        </w:rPr>
        <w:t>S</w:t>
      </w:r>
      <w:r w:rsidR="00CA60B3" w:rsidRPr="00136A38">
        <w:rPr>
          <w:rFonts w:eastAsiaTheme="minorEastAsia"/>
          <w:lang w:bidi="en-US"/>
        </w:rPr>
        <w:t>.</w:t>
      </w:r>
      <w:r w:rsidR="00082D59" w:rsidRPr="00136A38">
        <w:rPr>
          <w:rFonts w:eastAsiaTheme="minorEastAsia"/>
          <w:noProof/>
          <w:lang w:bidi="en-US"/>
        </w:rPr>
        <w:t>38</w:t>
      </w:r>
      <w:r w:rsidR="00CA60B3" w:rsidRPr="00136A38">
        <w:rPr>
          <w:rFonts w:eastAsiaTheme="minorEastAsia"/>
          <w:lang w:bidi="en-US"/>
        </w:rPr>
        <w:t>)</w:t>
      </w:r>
    </w:p>
    <w:p w14:paraId="67CA9F9C" w14:textId="6BBAD9AD" w:rsidR="00CA60B3" w:rsidRPr="00136A38" w:rsidRDefault="0055470D" w:rsidP="008D206E">
      <w:pPr>
        <w:jc w:val="right"/>
        <w:rPr>
          <w:rFonts w:eastAsiaTheme="minorEastAsia"/>
          <w:lang w:bidi="en-US"/>
        </w:rPr>
      </w:pPr>
      <m:oMath>
        <m:sSub>
          <m:sSubPr>
            <m:ctrlPr>
              <w:rPr>
                <w:rFonts w:ascii="Cambria Math" w:hAnsi="Cambria Math"/>
                <w:sz w:val="18"/>
                <w:szCs w:val="13"/>
              </w:rPr>
            </m:ctrlPr>
          </m:sSubPr>
          <m:e>
            <m:r>
              <w:rPr>
                <w:rFonts w:ascii="Cambria Math" w:hAnsi="Cambria Math"/>
                <w:sz w:val="18"/>
                <w:szCs w:val="13"/>
              </w:rPr>
              <m:t>C</m:t>
            </m:r>
          </m:e>
          <m:sub>
            <m:r>
              <m:rPr>
                <m:sty m:val="p"/>
              </m:rPr>
              <w:rPr>
                <w:rFonts w:ascii="Cambria Math" w:hAnsi="Cambria Math"/>
                <w:sz w:val="18"/>
                <w:szCs w:val="13"/>
              </w:rPr>
              <m:t>3</m:t>
            </m:r>
          </m:sub>
        </m:sSub>
        <m:r>
          <m:rPr>
            <m:sty m:val="p"/>
          </m:rPr>
          <w:rPr>
            <w:rFonts w:ascii="Cambria Math" w:hAnsi="Cambria Math"/>
            <w:sz w:val="18"/>
            <w:szCs w:val="13"/>
          </w:rPr>
          <m:t>(</m:t>
        </m:r>
        <m:r>
          <w:rPr>
            <w:rFonts w:ascii="Cambria Math" w:hAnsi="Cambria Math"/>
            <w:sz w:val="18"/>
            <w:szCs w:val="13"/>
          </w:rPr>
          <m:t>z</m:t>
        </m:r>
        <m:r>
          <m:rPr>
            <m:sty m:val="p"/>
          </m:rPr>
          <w:rPr>
            <w:rFonts w:ascii="Cambria Math" w:hAnsi="Cambria Math"/>
            <w:sz w:val="18"/>
            <w:szCs w:val="13"/>
          </w:rPr>
          <m:t>,</m:t>
        </m:r>
        <m:r>
          <w:rPr>
            <w:rFonts w:ascii="Cambria Math" w:hAnsi="Cambria Math"/>
            <w:sz w:val="18"/>
            <w:szCs w:val="13"/>
          </w:rPr>
          <m:t>t</m:t>
        </m:r>
        <m:r>
          <m:rPr>
            <m:sty m:val="p"/>
          </m:rPr>
          <w:rPr>
            <w:rFonts w:ascii="Cambria Math" w:hAnsi="Cambria Math"/>
            <w:sz w:val="18"/>
            <w:szCs w:val="13"/>
          </w:rPr>
          <m:t>)=</m:t>
        </m:r>
        <m:nary>
          <m:naryPr>
            <m:chr m:val="∑"/>
            <m:ctrlPr>
              <w:rPr>
                <w:rFonts w:ascii="Cambria Math" w:hAnsi="Cambria Math"/>
                <w:sz w:val="18"/>
                <w:szCs w:val="13"/>
              </w:rPr>
            </m:ctrlPr>
          </m:naryPr>
          <m:sub>
            <m:r>
              <w:rPr>
                <w:rFonts w:ascii="Cambria Math" w:hAnsi="Cambria Math"/>
                <w:sz w:val="18"/>
                <w:szCs w:val="13"/>
              </w:rPr>
              <m:t>n</m:t>
            </m:r>
            <m:r>
              <m:rPr>
                <m:sty m:val="p"/>
              </m:rPr>
              <w:rPr>
                <w:rFonts w:ascii="Cambria Math" w:hAnsi="Cambria Math"/>
                <w:sz w:val="18"/>
                <w:szCs w:val="13"/>
              </w:rPr>
              <m:t>=1</m:t>
            </m:r>
          </m:sub>
          <m:sup>
            <m:r>
              <m:rPr>
                <m:sty m:val="p"/>
              </m:rPr>
              <w:rPr>
                <w:rFonts w:ascii="Cambria Math" w:hAnsi="Cambria Math"/>
                <w:sz w:val="18"/>
                <w:szCs w:val="13"/>
              </w:rPr>
              <m:t>6</m:t>
            </m:r>
          </m:sup>
          <m:e>
            <m:r>
              <m:rPr>
                <m:sty m:val="p"/>
              </m:rPr>
              <w:rPr>
                <w:rFonts w:ascii="Cambria Math" w:hAnsi="Cambria Math"/>
                <w:sz w:val="18"/>
                <w:szCs w:val="13"/>
              </w:rPr>
              <m:t>(-1</m:t>
            </m:r>
            <m:sSup>
              <m:sSupPr>
                <m:ctrlPr>
                  <w:rPr>
                    <w:rFonts w:ascii="Cambria Math" w:hAnsi="Cambria Math"/>
                    <w:sz w:val="18"/>
                    <w:szCs w:val="13"/>
                  </w:rPr>
                </m:ctrlPr>
              </m:sSupPr>
              <m:e>
                <m:r>
                  <m:rPr>
                    <m:sty m:val="p"/>
                  </m:rPr>
                  <w:rPr>
                    <w:rFonts w:ascii="Cambria Math" w:hAnsi="Cambria Math"/>
                    <w:sz w:val="18"/>
                    <w:szCs w:val="13"/>
                  </w:rPr>
                  <m:t>)</m:t>
                </m:r>
              </m:e>
              <m:sup>
                <m:r>
                  <w:rPr>
                    <w:rFonts w:ascii="Cambria Math" w:hAnsi="Cambria Math"/>
                    <w:sz w:val="18"/>
                    <w:szCs w:val="13"/>
                  </w:rPr>
                  <m:t>n</m:t>
                </m:r>
              </m:sup>
            </m:sSup>
            <m:sSub>
              <m:sSubPr>
                <m:ctrlPr>
                  <w:rPr>
                    <w:rFonts w:ascii="Cambria Math" w:hAnsi="Cambria Math"/>
                    <w:sz w:val="18"/>
                    <w:szCs w:val="13"/>
                  </w:rPr>
                </m:ctrlPr>
              </m:sSubPr>
              <m:e>
                <m:r>
                  <w:rPr>
                    <w:rFonts w:ascii="Cambria Math" w:hAnsi="Cambria Math"/>
                    <w:sz w:val="18"/>
                    <w:szCs w:val="13"/>
                  </w:rPr>
                  <m:t>f</m:t>
                </m:r>
              </m:e>
              <m:sub>
                <m:r>
                  <m:rPr>
                    <m:sty m:val="p"/>
                  </m:rPr>
                  <w:rPr>
                    <w:rFonts w:ascii="Cambria Math" w:hAnsi="Cambria Math"/>
                    <w:sz w:val="18"/>
                    <w:szCs w:val="13"/>
                  </w:rPr>
                  <m:t>1</m:t>
                </m:r>
              </m:sub>
            </m:sSub>
            <m:r>
              <m:rPr>
                <m:sty m:val="p"/>
              </m:rPr>
              <w:rPr>
                <w:rFonts w:ascii="Cambria Math" w:hAnsi="Cambria Math"/>
                <w:sz w:val="18"/>
                <w:szCs w:val="13"/>
              </w:rPr>
              <m:t>(</m:t>
            </m:r>
            <m:r>
              <w:rPr>
                <w:rFonts w:ascii="Cambria Math" w:hAnsi="Cambria Math"/>
                <w:sz w:val="18"/>
                <w:szCs w:val="13"/>
              </w:rPr>
              <m:t>t</m:t>
            </m:r>
            <m:r>
              <m:rPr>
                <m:sty m:val="p"/>
              </m:rPr>
              <w:rPr>
                <w:rFonts w:ascii="Cambria Math" w:hAnsi="Cambria Math"/>
                <w:sz w:val="18"/>
                <w:szCs w:val="13"/>
              </w:rPr>
              <m:t>,</m:t>
            </m:r>
            <m:sSub>
              <m:sSubPr>
                <m:ctrlPr>
                  <w:rPr>
                    <w:rFonts w:ascii="Cambria Math" w:hAnsi="Cambria Math"/>
                    <w:sz w:val="18"/>
                    <w:szCs w:val="13"/>
                  </w:rPr>
                </m:ctrlPr>
              </m:sSubPr>
              <m:e>
                <m:r>
                  <w:rPr>
                    <w:rFonts w:ascii="Cambria Math" w:hAnsi="Cambria Math"/>
                    <w:sz w:val="18"/>
                    <w:szCs w:val="13"/>
                  </w:rPr>
                  <m:t>α</m:t>
                </m:r>
              </m:e>
              <m:sub>
                <m:r>
                  <w:rPr>
                    <w:rFonts w:ascii="Cambria Math" w:hAnsi="Cambria Math"/>
                    <w:sz w:val="18"/>
                    <w:szCs w:val="13"/>
                  </w:rPr>
                  <m:t>n</m:t>
                </m:r>
              </m:sub>
            </m:sSub>
            <m:r>
              <m:rPr>
                <m:sty m:val="p"/>
              </m:rPr>
              <w:rPr>
                <w:rFonts w:ascii="Cambria Math" w:hAnsi="Cambria Math"/>
                <w:sz w:val="18"/>
                <w:szCs w:val="13"/>
              </w:rPr>
              <m:t>,</m:t>
            </m:r>
            <m:sSubSup>
              <m:sSubSupPr>
                <m:ctrlPr>
                  <w:rPr>
                    <w:rFonts w:ascii="Cambria Math" w:hAnsi="Cambria Math"/>
                    <w:sz w:val="18"/>
                    <w:szCs w:val="13"/>
                  </w:rPr>
                </m:ctrlPr>
              </m:sSubSupPr>
              <m:e>
                <m:r>
                  <w:rPr>
                    <w:rFonts w:ascii="Cambria Math" w:hAnsi="Cambria Math"/>
                    <w:sz w:val="18"/>
                    <w:szCs w:val="13"/>
                  </w:rPr>
                  <m:t>β</m:t>
                </m:r>
              </m:e>
              <m:sub>
                <m:r>
                  <w:rPr>
                    <w:rFonts w:ascii="Cambria Math" w:hAnsi="Cambria Math"/>
                    <w:sz w:val="18"/>
                    <w:szCs w:val="13"/>
                  </w:rPr>
                  <m:t>n</m:t>
                </m:r>
              </m:sub>
              <m:sup>
                <m:d>
                  <m:dPr>
                    <m:ctrlPr>
                      <w:rPr>
                        <w:rFonts w:ascii="Cambria Math" w:hAnsi="Cambria Math"/>
                        <w:sz w:val="18"/>
                        <w:szCs w:val="13"/>
                      </w:rPr>
                    </m:ctrlPr>
                  </m:dPr>
                  <m:e>
                    <m:r>
                      <m:rPr>
                        <m:sty m:val="p"/>
                      </m:rPr>
                      <w:rPr>
                        <w:rFonts w:ascii="Cambria Math" w:hAnsi="Cambria Math"/>
                        <w:sz w:val="18"/>
                        <w:szCs w:val="13"/>
                      </w:rPr>
                      <m:t>0</m:t>
                    </m:r>
                  </m:e>
                </m:d>
              </m:sup>
            </m:sSubSup>
          </m:e>
        </m:nary>
        <m:r>
          <m:rPr>
            <m:sty m:val="p"/>
          </m:rPr>
          <w:rPr>
            <w:rFonts w:ascii="Cambria Math" w:hAnsi="Cambria Math"/>
            <w:sz w:val="18"/>
            <w:szCs w:val="13"/>
          </w:rPr>
          <m:t>)+</m:t>
        </m:r>
        <m:sSub>
          <m:sSubPr>
            <m:ctrlPr>
              <w:rPr>
                <w:rFonts w:ascii="Cambria Math" w:hAnsi="Cambria Math"/>
                <w:sz w:val="18"/>
                <w:szCs w:val="13"/>
              </w:rPr>
            </m:ctrlPr>
          </m:sSubPr>
          <m:e>
            <m:r>
              <w:rPr>
                <w:rFonts w:ascii="Cambria Math" w:hAnsi="Cambria Math"/>
                <w:sz w:val="18"/>
                <w:szCs w:val="13"/>
              </w:rPr>
              <m:t>f</m:t>
            </m:r>
          </m:e>
          <m:sub>
            <m:r>
              <m:rPr>
                <m:sty m:val="p"/>
              </m:rPr>
              <w:rPr>
                <w:rFonts w:ascii="Cambria Math" w:hAnsi="Cambria Math"/>
                <w:sz w:val="18"/>
                <w:szCs w:val="13"/>
              </w:rPr>
              <m:t>2</m:t>
            </m:r>
          </m:sub>
        </m:sSub>
        <m:r>
          <m:rPr>
            <m:sty m:val="p"/>
          </m:rPr>
          <w:rPr>
            <w:rFonts w:ascii="Cambria Math" w:hAnsi="Cambria Math"/>
            <w:sz w:val="18"/>
            <w:szCs w:val="13"/>
          </w:rPr>
          <m:t>(</m:t>
        </m:r>
        <m:r>
          <w:rPr>
            <w:rFonts w:ascii="Cambria Math" w:hAnsi="Cambria Math"/>
            <w:sz w:val="18"/>
            <w:szCs w:val="13"/>
          </w:rPr>
          <m:t>t</m:t>
        </m:r>
        <m:r>
          <m:rPr>
            <m:sty m:val="p"/>
          </m:rPr>
          <w:rPr>
            <w:rFonts w:ascii="Cambria Math" w:hAnsi="Cambria Math"/>
            <w:sz w:val="18"/>
            <w:szCs w:val="13"/>
          </w:rPr>
          <m:t>,</m:t>
        </m:r>
        <m:sSub>
          <m:sSubPr>
            <m:ctrlPr>
              <w:rPr>
                <w:rFonts w:ascii="Cambria Math" w:hAnsi="Cambria Math"/>
                <w:sz w:val="18"/>
                <w:szCs w:val="13"/>
              </w:rPr>
            </m:ctrlPr>
          </m:sSubPr>
          <m:e>
            <m:r>
              <w:rPr>
                <w:rFonts w:ascii="Cambria Math" w:hAnsi="Cambria Math"/>
                <w:sz w:val="18"/>
                <w:szCs w:val="13"/>
              </w:rPr>
              <m:t>α</m:t>
            </m:r>
          </m:e>
          <m:sub>
            <m:r>
              <m:rPr>
                <m:sty m:val="p"/>
              </m:rPr>
              <w:rPr>
                <w:rFonts w:ascii="Cambria Math" w:hAnsi="Cambria Math"/>
                <w:sz w:val="18"/>
                <w:szCs w:val="13"/>
              </w:rPr>
              <m:t>7</m:t>
            </m:r>
          </m:sub>
        </m:sSub>
        <m:r>
          <m:rPr>
            <m:sty m:val="p"/>
          </m:rPr>
          <w:rPr>
            <w:rFonts w:ascii="Cambria Math" w:hAnsi="Cambria Math"/>
            <w:sz w:val="18"/>
            <w:szCs w:val="13"/>
          </w:rPr>
          <m:t>,</m:t>
        </m:r>
        <m:sSubSup>
          <m:sSubSupPr>
            <m:ctrlPr>
              <w:rPr>
                <w:rFonts w:ascii="Cambria Math" w:hAnsi="Cambria Math"/>
                <w:sz w:val="18"/>
                <w:szCs w:val="13"/>
              </w:rPr>
            </m:ctrlPr>
          </m:sSubSupPr>
          <m:e>
            <m:r>
              <w:rPr>
                <w:rFonts w:ascii="Cambria Math" w:hAnsi="Cambria Math"/>
                <w:sz w:val="18"/>
                <w:szCs w:val="13"/>
              </w:rPr>
              <m:t>β</m:t>
            </m:r>
          </m:e>
          <m:sub>
            <m:r>
              <m:rPr>
                <m:sty m:val="p"/>
              </m:rPr>
              <w:rPr>
                <w:rFonts w:ascii="Cambria Math" w:hAnsi="Cambria Math"/>
                <w:sz w:val="18"/>
                <w:szCs w:val="13"/>
              </w:rPr>
              <m:t>7</m:t>
            </m:r>
          </m:sub>
          <m:sup>
            <m:d>
              <m:dPr>
                <m:ctrlPr>
                  <w:rPr>
                    <w:rFonts w:ascii="Cambria Math" w:hAnsi="Cambria Math"/>
                    <w:sz w:val="18"/>
                    <w:szCs w:val="13"/>
                  </w:rPr>
                </m:ctrlPr>
              </m:dPr>
              <m:e>
                <m:r>
                  <m:rPr>
                    <m:sty m:val="p"/>
                  </m:rPr>
                  <w:rPr>
                    <w:rFonts w:ascii="Cambria Math" w:hAnsi="Cambria Math"/>
                    <w:sz w:val="18"/>
                    <w:szCs w:val="13"/>
                  </w:rPr>
                  <m:t>0</m:t>
                </m:r>
              </m:e>
            </m:d>
          </m:sup>
        </m:sSubSup>
        <m:r>
          <m:rPr>
            <m:sty m:val="p"/>
          </m:rPr>
          <w:rPr>
            <w:rFonts w:ascii="Cambria Math" w:hAnsi="Cambria Math"/>
            <w:sz w:val="18"/>
            <w:szCs w:val="13"/>
          </w:rPr>
          <m:t>)-</m:t>
        </m:r>
        <m:sSub>
          <m:sSubPr>
            <m:ctrlPr>
              <w:rPr>
                <w:rFonts w:ascii="Cambria Math" w:hAnsi="Cambria Math"/>
                <w:sz w:val="18"/>
                <w:szCs w:val="13"/>
              </w:rPr>
            </m:ctrlPr>
          </m:sSubPr>
          <m:e>
            <m:r>
              <w:rPr>
                <w:rFonts w:ascii="Cambria Math" w:hAnsi="Cambria Math"/>
                <w:sz w:val="18"/>
                <w:szCs w:val="13"/>
              </w:rPr>
              <m:t>f</m:t>
            </m:r>
          </m:e>
          <m:sub>
            <m:r>
              <m:rPr>
                <m:sty m:val="p"/>
              </m:rPr>
              <w:rPr>
                <w:rFonts w:ascii="Cambria Math" w:hAnsi="Cambria Math"/>
                <w:sz w:val="18"/>
                <w:szCs w:val="13"/>
              </w:rPr>
              <m:t>2</m:t>
            </m:r>
          </m:sub>
        </m:sSub>
        <m:r>
          <m:rPr>
            <m:sty m:val="p"/>
          </m:rPr>
          <w:rPr>
            <w:rFonts w:ascii="Cambria Math" w:hAnsi="Cambria Math"/>
            <w:sz w:val="18"/>
            <w:szCs w:val="13"/>
          </w:rPr>
          <m:t>(</m:t>
        </m:r>
        <m:r>
          <w:rPr>
            <w:rFonts w:ascii="Cambria Math" w:hAnsi="Cambria Math"/>
            <w:sz w:val="18"/>
            <w:szCs w:val="13"/>
          </w:rPr>
          <m:t>t</m:t>
        </m:r>
        <m:r>
          <m:rPr>
            <m:sty m:val="p"/>
          </m:rPr>
          <w:rPr>
            <w:rFonts w:ascii="Cambria Math" w:hAnsi="Cambria Math"/>
            <w:sz w:val="18"/>
            <w:szCs w:val="13"/>
          </w:rPr>
          <m:t>,</m:t>
        </m:r>
        <m:sSub>
          <m:sSubPr>
            <m:ctrlPr>
              <w:rPr>
                <w:rFonts w:ascii="Cambria Math" w:hAnsi="Cambria Math"/>
                <w:sz w:val="18"/>
                <w:szCs w:val="13"/>
              </w:rPr>
            </m:ctrlPr>
          </m:sSubPr>
          <m:e>
            <m:r>
              <w:rPr>
                <w:rFonts w:ascii="Cambria Math" w:hAnsi="Cambria Math"/>
                <w:sz w:val="18"/>
                <w:szCs w:val="13"/>
              </w:rPr>
              <m:t>α</m:t>
            </m:r>
          </m:e>
          <m:sub>
            <m:r>
              <m:rPr>
                <m:sty m:val="p"/>
              </m:rPr>
              <w:rPr>
                <w:rFonts w:ascii="Cambria Math" w:hAnsi="Cambria Math"/>
                <w:sz w:val="18"/>
                <w:szCs w:val="13"/>
              </w:rPr>
              <m:t>8</m:t>
            </m:r>
          </m:sub>
        </m:sSub>
        <m:r>
          <m:rPr>
            <m:sty m:val="p"/>
          </m:rPr>
          <w:rPr>
            <w:rFonts w:ascii="Cambria Math" w:hAnsi="Cambria Math"/>
            <w:sz w:val="18"/>
            <w:szCs w:val="13"/>
          </w:rPr>
          <m:t>,</m:t>
        </m:r>
        <m:sSubSup>
          <m:sSubSupPr>
            <m:ctrlPr>
              <w:rPr>
                <w:rFonts w:ascii="Cambria Math" w:hAnsi="Cambria Math"/>
                <w:sz w:val="18"/>
                <w:szCs w:val="13"/>
              </w:rPr>
            </m:ctrlPr>
          </m:sSubSupPr>
          <m:e>
            <m:r>
              <w:rPr>
                <w:rFonts w:ascii="Cambria Math" w:hAnsi="Cambria Math"/>
                <w:sz w:val="18"/>
                <w:szCs w:val="13"/>
              </w:rPr>
              <m:t>β</m:t>
            </m:r>
          </m:e>
          <m:sub>
            <m:r>
              <m:rPr>
                <m:sty m:val="p"/>
              </m:rPr>
              <w:rPr>
                <w:rFonts w:ascii="Cambria Math" w:hAnsi="Cambria Math"/>
                <w:sz w:val="18"/>
                <w:szCs w:val="13"/>
              </w:rPr>
              <m:t>8</m:t>
            </m:r>
          </m:sub>
          <m:sup>
            <m:d>
              <m:dPr>
                <m:ctrlPr>
                  <w:rPr>
                    <w:rFonts w:ascii="Cambria Math" w:hAnsi="Cambria Math"/>
                    <w:sz w:val="18"/>
                    <w:szCs w:val="13"/>
                  </w:rPr>
                </m:ctrlPr>
              </m:dPr>
              <m:e>
                <m:r>
                  <m:rPr>
                    <m:sty m:val="p"/>
                  </m:rPr>
                  <w:rPr>
                    <w:rFonts w:ascii="Cambria Math" w:hAnsi="Cambria Math"/>
                    <w:sz w:val="18"/>
                    <w:szCs w:val="13"/>
                  </w:rPr>
                  <m:t>0</m:t>
                </m:r>
              </m:e>
            </m:d>
          </m:sup>
        </m:sSubSup>
        <m:r>
          <m:rPr>
            <m:sty m:val="p"/>
          </m:rPr>
          <w:rPr>
            <w:rFonts w:ascii="Cambria Math" w:hAnsi="Cambria Math"/>
            <w:sz w:val="18"/>
            <w:szCs w:val="13"/>
          </w:rPr>
          <m:t>)+</m:t>
        </m:r>
        <m:nary>
          <m:naryPr>
            <m:chr m:val="∑"/>
            <m:ctrlPr>
              <w:rPr>
                <w:rFonts w:ascii="Cambria Math" w:hAnsi="Cambria Math"/>
                <w:sz w:val="18"/>
                <w:szCs w:val="13"/>
              </w:rPr>
            </m:ctrlPr>
          </m:naryPr>
          <m:sub>
            <m:r>
              <w:rPr>
                <w:rFonts w:ascii="Cambria Math" w:hAnsi="Cambria Math"/>
                <w:sz w:val="18"/>
                <w:szCs w:val="13"/>
              </w:rPr>
              <m:t>m</m:t>
            </m:r>
            <m:r>
              <m:rPr>
                <m:sty m:val="p"/>
              </m:rPr>
              <w:rPr>
                <w:rFonts w:ascii="Cambria Math" w:hAnsi="Cambria Math"/>
                <w:sz w:val="18"/>
                <w:szCs w:val="13"/>
              </w:rPr>
              <m:t>=1</m:t>
            </m:r>
          </m:sub>
          <m:sup>
            <m:r>
              <m:rPr>
                <m:sty m:val="p"/>
              </m:rPr>
              <w:rPr>
                <w:rFonts w:ascii="Cambria Math" w:hAnsi="Cambria Math"/>
                <w:sz w:val="18"/>
                <w:szCs w:val="13"/>
              </w:rPr>
              <m:t>∞</m:t>
            </m:r>
          </m:sup>
          <m:e>
            <m:sSup>
              <m:sSupPr>
                <m:ctrlPr>
                  <w:rPr>
                    <w:rFonts w:ascii="Cambria Math" w:hAnsi="Cambria Math"/>
                    <w:sz w:val="18"/>
                    <w:szCs w:val="13"/>
                  </w:rPr>
                </m:ctrlPr>
              </m:sSupPr>
              <m:e>
                <m:r>
                  <w:rPr>
                    <w:rFonts w:ascii="Cambria Math" w:hAnsi="Cambria Math"/>
                    <w:sz w:val="18"/>
                    <w:szCs w:val="13"/>
                  </w:rPr>
                  <m:t>C</m:t>
                </m:r>
              </m:e>
              <m:sup>
                <m:d>
                  <m:dPr>
                    <m:ctrlPr>
                      <w:rPr>
                        <w:rFonts w:ascii="Cambria Math" w:hAnsi="Cambria Math"/>
                        <w:sz w:val="18"/>
                        <w:szCs w:val="13"/>
                      </w:rPr>
                    </m:ctrlPr>
                  </m:dPr>
                  <m:e>
                    <m:r>
                      <w:rPr>
                        <w:rFonts w:ascii="Cambria Math" w:hAnsi="Cambria Math"/>
                        <w:sz w:val="18"/>
                        <w:szCs w:val="13"/>
                      </w:rPr>
                      <m:t>m</m:t>
                    </m:r>
                  </m:e>
                </m:d>
              </m:sup>
            </m:sSup>
          </m:e>
        </m:nary>
        <m:r>
          <m:rPr>
            <m:sty m:val="p"/>
          </m:rPr>
          <w:rPr>
            <w:rFonts w:ascii="Cambria Math" w:hAnsi="Cambria Math"/>
            <w:sz w:val="18"/>
            <w:szCs w:val="13"/>
          </w:rPr>
          <m:t>(1.5≤</m:t>
        </m:r>
        <m:r>
          <w:rPr>
            <w:rFonts w:ascii="Cambria Math" w:hAnsi="Cambria Math"/>
            <w:sz w:val="18"/>
            <w:szCs w:val="13"/>
          </w:rPr>
          <m:t>z</m:t>
        </m:r>
        <m:r>
          <m:rPr>
            <m:sty m:val="p"/>
          </m:rPr>
          <w:rPr>
            <w:rFonts w:ascii="Cambria Math" w:hAnsi="Cambria Math"/>
            <w:sz w:val="18"/>
            <w:szCs w:val="13"/>
          </w:rPr>
          <m:t>≤10)</m:t>
        </m:r>
      </m:oMath>
      <w:r w:rsidR="00CA60B3" w:rsidRPr="00136A38">
        <w:rPr>
          <w:rFonts w:eastAsiaTheme="minorEastAsia"/>
          <w:sz w:val="18"/>
          <w:szCs w:val="13"/>
        </w:rPr>
        <w:tab/>
      </w:r>
      <w:r w:rsidR="00CA60B3" w:rsidRPr="00136A38">
        <w:rPr>
          <w:rFonts w:eastAsiaTheme="minorEastAsia"/>
          <w:lang w:bidi="en-US"/>
        </w:rPr>
        <w:t>(</w:t>
      </w:r>
      <w:r w:rsidR="008D206E" w:rsidRPr="00136A38">
        <w:rPr>
          <w:rFonts w:eastAsiaTheme="minorEastAsia"/>
          <w:lang w:bidi="en-US"/>
        </w:rPr>
        <w:t>S</w:t>
      </w:r>
      <w:r w:rsidR="00CA60B3" w:rsidRPr="00136A38">
        <w:rPr>
          <w:rFonts w:eastAsiaTheme="minorEastAsia"/>
          <w:lang w:bidi="en-US"/>
        </w:rPr>
        <w:t>.</w:t>
      </w:r>
      <w:r w:rsidR="00082D59" w:rsidRPr="00136A38">
        <w:rPr>
          <w:rFonts w:eastAsiaTheme="minorEastAsia"/>
          <w:noProof/>
          <w:lang w:bidi="en-US"/>
        </w:rPr>
        <w:t>39</w:t>
      </w:r>
      <w:r w:rsidR="00CA60B3" w:rsidRPr="00136A38">
        <w:rPr>
          <w:rFonts w:eastAsiaTheme="minorEastAsia"/>
          <w:lang w:bidi="en-US"/>
        </w:rPr>
        <w:t>)</w:t>
      </w:r>
    </w:p>
    <w:p w14:paraId="1172F8D4" w14:textId="73967F40" w:rsidR="00D46C29" w:rsidRPr="00136A38" w:rsidRDefault="00D46C29" w:rsidP="00710FED">
      <w:r w:rsidRPr="00136A38">
        <w:t xml:space="preserve">where the function </w:t>
      </w:r>
      <w:r w:rsidRPr="00136A38">
        <w:rPr>
          <w:i/>
        </w:rPr>
        <w:t>f</w:t>
      </w:r>
      <w:r w:rsidRPr="00136A38">
        <w:rPr>
          <w:i/>
          <w:vertAlign w:val="subscript"/>
        </w:rPr>
        <w:t>1</w:t>
      </w:r>
      <w:r w:rsidRPr="00136A38">
        <w:t xml:space="preserve"> is given in section </w:t>
      </w:r>
      <w:r w:rsidR="00082D59" w:rsidRPr="00136A38">
        <w:rPr>
          <w:cs/>
        </w:rPr>
        <w:t>‎</w:t>
      </w:r>
      <w:r w:rsidR="00082D59" w:rsidRPr="00136A38">
        <w:t>S.1</w:t>
      </w:r>
      <w:r w:rsidR="00710FED" w:rsidRPr="00136A38">
        <w:t>,</w:t>
      </w:r>
      <w:r w:rsidR="008D206E" w:rsidRPr="00136A38">
        <w:t xml:space="preserve"> </w:t>
      </w:r>
      <w:r w:rsidR="008D206E" w:rsidRPr="00136A38">
        <w:rPr>
          <w:i/>
          <w:iCs/>
        </w:rPr>
        <w:t>C</w:t>
      </w:r>
      <w:r w:rsidR="008D206E" w:rsidRPr="00136A38">
        <w:rPr>
          <w:i/>
          <w:iCs/>
          <w:vertAlign w:val="subscript"/>
        </w:rPr>
        <w:t>1</w:t>
      </w:r>
      <w:r w:rsidR="008D206E" w:rsidRPr="00136A38">
        <w:t xml:space="preserve"> is the evolution of the concentration in the unsaturated zone above the top of the discharge and up to the surface, </w:t>
      </w:r>
      <w:r w:rsidR="008D206E" w:rsidRPr="00136A38">
        <w:rPr>
          <w:i/>
          <w:iCs/>
        </w:rPr>
        <w:t>C</w:t>
      </w:r>
      <w:r w:rsidR="008D206E" w:rsidRPr="00136A38">
        <w:rPr>
          <w:i/>
          <w:iCs/>
          <w:vertAlign w:val="subscript"/>
        </w:rPr>
        <w:t>2</w:t>
      </w:r>
      <w:r w:rsidR="008D206E" w:rsidRPr="00136A38">
        <w:t xml:space="preserve"> is between the top and the bottom of the discharge and </w:t>
      </w:r>
      <w:r w:rsidR="008D206E" w:rsidRPr="00136A38">
        <w:rPr>
          <w:i/>
          <w:iCs/>
        </w:rPr>
        <w:t>C</w:t>
      </w:r>
      <w:r w:rsidR="008D206E" w:rsidRPr="00136A38">
        <w:rPr>
          <w:i/>
          <w:iCs/>
          <w:vertAlign w:val="subscript"/>
        </w:rPr>
        <w:t>3</w:t>
      </w:r>
      <w:r w:rsidR="008D206E" w:rsidRPr="00136A38">
        <w:t xml:space="preserve"> is between the bottom of the discharge and the water table.</w:t>
      </w:r>
    </w:p>
    <w:p w14:paraId="02C0A5C6" w14:textId="77777777" w:rsidR="00D46C29" w:rsidRPr="00136A38" w:rsidRDefault="00511849" w:rsidP="00D77128">
      <w:pPr>
        <w:pStyle w:val="Heading3"/>
      </w:pPr>
      <w:bookmarkStart w:id="15" w:name="_Toc141952935"/>
      <w:r w:rsidRPr="00136A38">
        <w:t>Concentration in groundwater</w:t>
      </w:r>
      <w:bookmarkEnd w:id="15"/>
    </w:p>
    <w:p w14:paraId="33A45EB8" w14:textId="5D87F027" w:rsidR="00511849" w:rsidRPr="00136A38" w:rsidRDefault="00341D3B" w:rsidP="00341D3B">
      <w:r w:rsidRPr="00136A38">
        <w:t>The model also allows the calculation of the BTEX flux through the water table to the groundwater (</w:t>
      </w:r>
      <w:r w:rsidRPr="00136A38">
        <w:rPr>
          <w:i/>
        </w:rPr>
        <w:t>F</w:t>
      </w:r>
      <w:r w:rsidRPr="00136A38">
        <w:rPr>
          <w:i/>
          <w:vertAlign w:val="subscript"/>
        </w:rPr>
        <w:t>W</w:t>
      </w:r>
      <w:r w:rsidRPr="00136A38">
        <w:t>). This is obtained directly from the above solutions at the vadose groundwater interface (</w:t>
      </w:r>
      <w:r w:rsidRPr="00136A38">
        <w:rPr>
          <w:i/>
          <w:iCs/>
        </w:rPr>
        <w:t>z = z</w:t>
      </w:r>
      <w:r w:rsidRPr="00136A38">
        <w:rPr>
          <w:i/>
          <w:iCs/>
          <w:vertAlign w:val="subscript"/>
        </w:rPr>
        <w:t>L</w:t>
      </w:r>
      <w:r w:rsidRPr="00136A38">
        <w:t xml:space="preserve">) and is expressed as: </w:t>
      </w:r>
    </w:p>
    <w:p w14:paraId="43D27EC1" w14:textId="6BDB3F71" w:rsidR="00D46C29" w:rsidRPr="00136A38" w:rsidRDefault="0055470D" w:rsidP="00341D3B">
      <w:pPr>
        <w:jc w:val="right"/>
      </w:pPr>
      <m:oMath>
        <m:sSub>
          <m:sSubPr>
            <m:ctrlPr>
              <w:rPr>
                <w:rFonts w:ascii="Cambria Math" w:hAnsi="Cambria Math"/>
                <w:lang w:bidi="en-US"/>
              </w:rPr>
            </m:ctrlPr>
          </m:sSubPr>
          <m:e>
            <m:r>
              <w:rPr>
                <w:rFonts w:ascii="Cambria Math" w:eastAsiaTheme="minorEastAsia" w:hAnsi="Cambria Math"/>
              </w:rPr>
              <m:t>F</m:t>
            </m:r>
          </m:e>
          <m:sub>
            <m:r>
              <w:rPr>
                <w:rFonts w:ascii="Cambria Math" w:eastAsiaTheme="minorEastAsia" w:hAnsi="Cambria Math"/>
              </w:rPr>
              <m:t>W</m:t>
            </m:r>
          </m:sub>
        </m:sSub>
        <m:r>
          <m:rPr>
            <m:sty m:val="p"/>
          </m:rPr>
          <w:rPr>
            <w:rFonts w:ascii="Cambria Math" w:eastAsiaTheme="minorEastAsia" w:hAnsi="Cambria Math"/>
          </w:rPr>
          <m:t>=</m:t>
        </m:r>
        <m:f>
          <m:fPr>
            <m:ctrlPr>
              <w:rPr>
                <w:rFonts w:ascii="Cambria Math" w:hAnsi="Cambria Math"/>
                <w:lang w:bidi="en-US"/>
              </w:rPr>
            </m:ctrlPr>
          </m:fPr>
          <m:num>
            <m:sSub>
              <m:sSubPr>
                <m:ctrlPr>
                  <w:rPr>
                    <w:rFonts w:ascii="Cambria Math" w:hAnsi="Cambria Math"/>
                    <w:lang w:bidi="en-US"/>
                  </w:rPr>
                </m:ctrlPr>
              </m:sSubPr>
              <m:e>
                <m:r>
                  <w:rPr>
                    <w:rFonts w:ascii="Cambria Math" w:eastAsiaTheme="minorEastAsia" w:hAnsi="Cambria Math"/>
                  </w:rPr>
                  <m:t>v</m:t>
                </m:r>
              </m:e>
              <m:sub>
                <m:r>
                  <w:rPr>
                    <w:rFonts w:ascii="Cambria Math" w:eastAsiaTheme="minorEastAsia" w:hAnsi="Cambria Math"/>
                  </w:rPr>
                  <m:t>L</m:t>
                </m:r>
              </m:sub>
            </m:sSub>
          </m:num>
          <m:den>
            <m:sSub>
              <m:sSubPr>
                <m:ctrlPr>
                  <w:rPr>
                    <w:rFonts w:ascii="Cambria Math" w:hAnsi="Cambria Math"/>
                    <w:lang w:bidi="en-US"/>
                  </w:rPr>
                </m:ctrlPr>
              </m:sSubPr>
              <m:e>
                <m:r>
                  <w:rPr>
                    <w:rFonts w:ascii="Cambria Math" w:eastAsiaTheme="minorEastAsia" w:hAnsi="Cambria Math"/>
                  </w:rPr>
                  <m:t>R</m:t>
                </m:r>
              </m:e>
              <m:sub>
                <m:r>
                  <w:rPr>
                    <w:rFonts w:ascii="Cambria Math" w:eastAsiaTheme="minorEastAsia" w:hAnsi="Cambria Math"/>
                  </w:rPr>
                  <m:t>L</m:t>
                </m:r>
              </m:sub>
            </m:sSub>
          </m:den>
        </m:f>
        <m:sSub>
          <m:sSubPr>
            <m:ctrlPr>
              <w:rPr>
                <w:rFonts w:ascii="Cambria Math" w:hAnsi="Cambria Math"/>
                <w:lang w:bidi="en-US"/>
              </w:rPr>
            </m:ctrlPr>
          </m:sSubPr>
          <m:e>
            <m:d>
              <m:dPr>
                <m:ctrlPr>
                  <w:rPr>
                    <w:rFonts w:ascii="Cambria Math" w:hAnsi="Cambria Math"/>
                    <w:lang w:bidi="en-US"/>
                  </w:rPr>
                </m:ctrlPr>
              </m:dPr>
              <m:e>
                <m:sSub>
                  <m:sSubPr>
                    <m:ctrlPr>
                      <w:rPr>
                        <w:rFonts w:ascii="Cambria Math" w:hAnsi="Cambria Math"/>
                        <w:lang w:bidi="en-US"/>
                      </w:rPr>
                    </m:ctrlPr>
                  </m:sSubPr>
                  <m:e>
                    <m:r>
                      <w:rPr>
                        <w:rFonts w:ascii="Cambria Math" w:eastAsiaTheme="minorEastAsia" w:hAnsi="Cambria Math"/>
                      </w:rPr>
                      <m:t>C</m:t>
                    </m:r>
                  </m:e>
                  <m:sub>
                    <m:r>
                      <m:rPr>
                        <m:sty m:val="p"/>
                      </m:rPr>
                      <w:rPr>
                        <w:rFonts w:ascii="Cambria Math" w:eastAsiaTheme="minorEastAsia" w:hAnsi="Cambria Math"/>
                      </w:rPr>
                      <m:t>3</m:t>
                    </m:r>
                  </m:sub>
                </m:sSub>
              </m:e>
            </m:d>
          </m:e>
          <m:sub>
            <m:r>
              <w:rPr>
                <w:rFonts w:ascii="Cambria Math" w:eastAsiaTheme="minorEastAsia" w:hAnsi="Cambria Math"/>
              </w:rPr>
              <m:t>z</m:t>
            </m:r>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z</m:t>
                </m:r>
              </m:e>
              <m:sub>
                <m:r>
                  <w:rPr>
                    <w:rFonts w:ascii="Cambria Math" w:eastAsiaTheme="minorEastAsia" w:hAnsi="Cambria Math"/>
                  </w:rPr>
                  <m:t>L</m:t>
                </m:r>
              </m:sub>
            </m:sSub>
          </m:sub>
        </m:sSub>
      </m:oMath>
      <w:r w:rsidR="00511849" w:rsidRPr="00136A38">
        <w:rPr>
          <w:rFonts w:eastAsiaTheme="minorEastAsia"/>
          <w:lang w:bidi="en-US"/>
        </w:rPr>
        <w:tab/>
      </w:r>
      <w:r w:rsidR="00511849" w:rsidRPr="00136A38">
        <w:rPr>
          <w:rFonts w:eastAsiaTheme="minorEastAsia"/>
          <w:lang w:bidi="en-US"/>
        </w:rPr>
        <w:tab/>
      </w:r>
      <w:r w:rsidR="00511849" w:rsidRPr="00136A38">
        <w:rPr>
          <w:rFonts w:eastAsiaTheme="minorEastAsia"/>
          <w:lang w:bidi="en-US"/>
        </w:rPr>
        <w:tab/>
      </w:r>
      <w:r w:rsidR="00511849" w:rsidRPr="00136A38">
        <w:rPr>
          <w:rFonts w:eastAsiaTheme="minorEastAsia"/>
          <w:lang w:bidi="en-US"/>
        </w:rPr>
        <w:tab/>
      </w:r>
      <w:r w:rsidR="00511849" w:rsidRPr="00136A38">
        <w:rPr>
          <w:rFonts w:eastAsiaTheme="minorEastAsia"/>
          <w:sz w:val="18"/>
          <w:szCs w:val="13"/>
        </w:rPr>
        <w:tab/>
      </w:r>
      <w:r w:rsidR="00511849" w:rsidRPr="00136A38">
        <w:rPr>
          <w:rFonts w:eastAsiaTheme="minorEastAsia"/>
          <w:lang w:bidi="en-US"/>
        </w:rPr>
        <w:t>(</w:t>
      </w:r>
      <w:r w:rsidR="00341D3B" w:rsidRPr="00136A38">
        <w:rPr>
          <w:rFonts w:eastAsiaTheme="minorEastAsia"/>
          <w:lang w:bidi="en-US"/>
        </w:rPr>
        <w:t>S</w:t>
      </w:r>
      <w:r w:rsidR="00511849" w:rsidRPr="00136A38">
        <w:rPr>
          <w:rFonts w:eastAsiaTheme="minorEastAsia"/>
          <w:lang w:bidi="en-US"/>
        </w:rPr>
        <w:t>.</w:t>
      </w:r>
      <w:r w:rsidR="00082D59" w:rsidRPr="00136A38">
        <w:rPr>
          <w:rFonts w:eastAsiaTheme="minorEastAsia"/>
          <w:noProof/>
          <w:lang w:bidi="en-US"/>
        </w:rPr>
        <w:t>40</w:t>
      </w:r>
      <w:r w:rsidR="00511849" w:rsidRPr="00136A38">
        <w:rPr>
          <w:rFonts w:eastAsiaTheme="minorEastAsia"/>
          <w:lang w:bidi="en-US"/>
        </w:rPr>
        <w:t>)</w:t>
      </w:r>
    </w:p>
    <w:p w14:paraId="7D558EA5" w14:textId="77777777" w:rsidR="00D46C29" w:rsidRPr="00136A38" w:rsidRDefault="00D46C29" w:rsidP="00D46C29"/>
    <w:p w14:paraId="564E5CA8" w14:textId="4077CEBF" w:rsidR="0018104B" w:rsidRPr="00136A38" w:rsidRDefault="00341D3B" w:rsidP="00341D3B">
      <w:r w:rsidRPr="00136A38">
        <w:lastRenderedPageBreak/>
        <w:t>The integration of the above equation gives the amount of pollutant deposited in groundwater over time:</w:t>
      </w:r>
    </w:p>
    <w:p w14:paraId="174577AB" w14:textId="6B0FE5F1" w:rsidR="0018104B" w:rsidRPr="00136A38" w:rsidRDefault="0055470D" w:rsidP="00341D3B">
      <w:pPr>
        <w:jc w:val="right"/>
        <w:rPr>
          <w:rFonts w:eastAsiaTheme="minorEastAsia"/>
          <w:lang w:bidi="en-US"/>
        </w:rPr>
      </w:pPr>
      <m:oMath>
        <m:sSub>
          <m:sSubPr>
            <m:ctrlPr>
              <w:rPr>
                <w:rFonts w:ascii="Cambria Math" w:hAnsi="Cambria Math"/>
                <w:i/>
              </w:rPr>
            </m:ctrlPr>
          </m:sSubPr>
          <m:e>
            <m:r>
              <w:rPr>
                <w:rFonts w:ascii="Cambria Math"/>
              </w:rPr>
              <m:t>M</m:t>
            </m:r>
          </m:e>
          <m:sub>
            <m:r>
              <w:rPr>
                <w:rFonts w:ascii="Cambria Math" w:hAnsi="Cambria Math"/>
              </w:rPr>
              <m:t>P</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v</m:t>
                </m:r>
              </m:e>
              <m:sub>
                <m:r>
                  <w:rPr>
                    <w:rFonts w:ascii="Cambria Math"/>
                  </w:rPr>
                  <m:t>L</m:t>
                </m:r>
              </m:sub>
            </m:sSub>
          </m:num>
          <m:den>
            <m:sSub>
              <m:sSubPr>
                <m:ctrlPr>
                  <w:rPr>
                    <w:rFonts w:ascii="Cambria Math" w:hAnsi="Cambria Math"/>
                    <w:i/>
                  </w:rPr>
                </m:ctrlPr>
              </m:sSubPr>
              <m:e>
                <m:r>
                  <w:rPr>
                    <w:rFonts w:ascii="Cambria Math"/>
                  </w:rPr>
                  <m:t>R</m:t>
                </m:r>
              </m:e>
              <m:sub>
                <m:r>
                  <w:rPr>
                    <w:rFonts w:ascii="Cambria Math"/>
                  </w:rPr>
                  <m:t>L</m:t>
                </m:r>
              </m:sub>
            </m:sSub>
          </m:den>
        </m:f>
        <m:nary>
          <m:naryPr>
            <m:ctrlPr>
              <w:rPr>
                <w:rFonts w:ascii="Cambria Math" w:hAnsi="Cambria Math"/>
                <w:i/>
              </w:rPr>
            </m:ctrlPr>
          </m:naryPr>
          <m:sub>
            <m:r>
              <w:rPr>
                <w:rFonts w:ascii="Cambria Math"/>
              </w:rPr>
              <m:t>0</m:t>
            </m:r>
          </m:sub>
          <m:sup>
            <m:r>
              <w:rPr>
                <w:rFonts w:ascii="Cambria Math"/>
              </w:rPr>
              <m:t>t</m:t>
            </m:r>
          </m:sup>
          <m:e>
            <m:r>
              <w:rPr>
                <w:rFonts w:ascii="Cambria Math"/>
              </w:rPr>
              <m:t>(</m:t>
            </m:r>
            <m:sSub>
              <m:sSubPr>
                <m:ctrlPr>
                  <w:rPr>
                    <w:rFonts w:ascii="Cambria Math" w:hAnsi="Cambria Math"/>
                    <w:i/>
                  </w:rPr>
                </m:ctrlPr>
              </m:sSubPr>
              <m:e>
                <m:r>
                  <w:rPr>
                    <w:rFonts w:ascii="Cambria Math"/>
                  </w:rPr>
                  <m:t>C</m:t>
                </m:r>
              </m:e>
              <m:sub>
                <m:r>
                  <w:rPr>
                    <w:rFonts w:ascii="Cambria Math"/>
                  </w:rPr>
                  <m:t>3</m:t>
                </m:r>
              </m:sub>
            </m:sSub>
            <m:sSub>
              <m:sSubPr>
                <m:ctrlPr>
                  <w:rPr>
                    <w:rFonts w:ascii="Cambria Math" w:hAnsi="Cambria Math"/>
                    <w:i/>
                  </w:rPr>
                </m:ctrlPr>
              </m:sSubPr>
              <m:e>
                <m:r>
                  <w:rPr>
                    <w:rFonts w:ascii="Cambria Math"/>
                  </w:rPr>
                  <m:t>)</m:t>
                </m:r>
              </m:e>
              <m:sub>
                <m:r>
                  <w:rPr>
                    <w:rFonts w:ascii="Cambria Math"/>
                  </w:rPr>
                  <m:t>z=</m:t>
                </m:r>
                <m:sSub>
                  <m:sSubPr>
                    <m:ctrlPr>
                      <w:rPr>
                        <w:rFonts w:ascii="Cambria Math" w:hAnsi="Cambria Math"/>
                        <w:i/>
                      </w:rPr>
                    </m:ctrlPr>
                  </m:sSubPr>
                  <m:e>
                    <m:r>
                      <w:rPr>
                        <w:rFonts w:ascii="Cambria Math"/>
                      </w:rPr>
                      <m:t>d</m:t>
                    </m:r>
                  </m:e>
                  <m:sub>
                    <m:r>
                      <w:rPr>
                        <w:rFonts w:ascii="Cambria Math"/>
                      </w:rPr>
                      <m:t>3</m:t>
                    </m:r>
                  </m:sub>
                </m:sSub>
              </m:sub>
            </m:sSub>
          </m:e>
        </m:nary>
        <m:r>
          <w:rPr>
            <w:rFonts w:ascii="Cambria Math" w:hAnsi="Cambria Math" w:cs="Cambria Math"/>
          </w:rPr>
          <m:t>⋅</m:t>
        </m:r>
        <m:r>
          <w:rPr>
            <w:rFonts w:ascii="Cambria Math"/>
          </w:rPr>
          <m:t>dt</m:t>
        </m:r>
      </m:oMath>
      <w:r w:rsidR="0018104B" w:rsidRPr="00136A38">
        <w:rPr>
          <w:rFonts w:eastAsiaTheme="minorEastAsia"/>
        </w:rPr>
        <w:tab/>
      </w:r>
      <w:r w:rsidR="0018104B" w:rsidRPr="00136A38">
        <w:rPr>
          <w:rFonts w:eastAsiaTheme="minorEastAsia"/>
        </w:rPr>
        <w:tab/>
      </w:r>
      <w:r w:rsidR="0018104B" w:rsidRPr="00136A38">
        <w:rPr>
          <w:rFonts w:eastAsiaTheme="minorEastAsia"/>
          <w:lang w:bidi="en-US"/>
        </w:rPr>
        <w:tab/>
      </w:r>
      <w:r w:rsidR="0018104B" w:rsidRPr="00136A38">
        <w:rPr>
          <w:rFonts w:eastAsiaTheme="minorEastAsia"/>
          <w:sz w:val="18"/>
          <w:szCs w:val="13"/>
        </w:rPr>
        <w:tab/>
      </w:r>
      <w:r w:rsidR="0018104B" w:rsidRPr="00136A38">
        <w:rPr>
          <w:rFonts w:eastAsiaTheme="minorEastAsia"/>
          <w:lang w:bidi="en-US"/>
        </w:rPr>
        <w:t>(</w:t>
      </w:r>
      <w:r w:rsidR="00341D3B" w:rsidRPr="00136A38">
        <w:rPr>
          <w:rFonts w:eastAsiaTheme="minorEastAsia"/>
          <w:lang w:bidi="en-US"/>
        </w:rPr>
        <w:t>S</w:t>
      </w:r>
      <w:r w:rsidR="0018104B" w:rsidRPr="00136A38">
        <w:rPr>
          <w:rFonts w:eastAsiaTheme="minorEastAsia"/>
          <w:lang w:bidi="en-US"/>
        </w:rPr>
        <w:t>.</w:t>
      </w:r>
      <w:r w:rsidR="00082D59" w:rsidRPr="00136A38">
        <w:rPr>
          <w:rFonts w:eastAsiaTheme="minorEastAsia"/>
          <w:noProof/>
          <w:lang w:bidi="en-US"/>
        </w:rPr>
        <w:t>41</w:t>
      </w:r>
      <w:r w:rsidR="0018104B" w:rsidRPr="00136A38">
        <w:rPr>
          <w:rFonts w:eastAsiaTheme="minorEastAsia"/>
          <w:lang w:bidi="en-US"/>
        </w:rPr>
        <w:t>)</w:t>
      </w:r>
    </w:p>
    <w:p w14:paraId="59E37493" w14:textId="77777777" w:rsidR="00710FED" w:rsidRPr="00136A38" w:rsidRDefault="00710FED" w:rsidP="00C67537"/>
    <w:p w14:paraId="05FC1667" w14:textId="77777777" w:rsidR="00710FED" w:rsidRPr="00136A38" w:rsidRDefault="00710FED" w:rsidP="00C67537"/>
    <w:p w14:paraId="058F8440" w14:textId="77777777" w:rsidR="00710FED" w:rsidRPr="00136A38" w:rsidRDefault="00710FED" w:rsidP="00C67537">
      <w:pPr>
        <w:sectPr w:rsidR="00710FED" w:rsidRPr="00136A38" w:rsidSect="00136A38">
          <w:footerReference w:type="default" r:id="rId9"/>
          <w:pgSz w:w="11906" w:h="16838"/>
          <w:pgMar w:top="1417" w:right="1701" w:bottom="1417" w:left="1701" w:header="708" w:footer="708" w:gutter="0"/>
          <w:cols w:space="708"/>
          <w:docGrid w:linePitch="360"/>
        </w:sectPr>
      </w:pPr>
    </w:p>
    <w:p w14:paraId="783E7DCE" w14:textId="0965BE55" w:rsidR="00214882" w:rsidRPr="00136A38" w:rsidRDefault="006179FA" w:rsidP="00FB7F98">
      <w:pPr>
        <w:pStyle w:val="Heading2"/>
      </w:pPr>
      <w:bookmarkStart w:id="16" w:name="_Toc141952936"/>
      <w:r w:rsidRPr="00136A38">
        <w:lastRenderedPageBreak/>
        <w:t>Input parameters for the Monte Carlo simulation</w:t>
      </w:r>
      <w:bookmarkEnd w:id="16"/>
    </w:p>
    <w:p w14:paraId="4B5D5A36" w14:textId="6F7E390E" w:rsidR="00214882" w:rsidRPr="00136A38" w:rsidRDefault="00214882" w:rsidP="00710FED">
      <w:pPr>
        <w:pStyle w:val="Caption"/>
      </w:pPr>
      <w:bookmarkStart w:id="17" w:name="_Ref122012646"/>
      <w:r w:rsidRPr="00136A38">
        <w:t xml:space="preserve">Table </w:t>
      </w:r>
      <w:r w:rsidR="006179FA" w:rsidRPr="00136A38">
        <w:t>S</w:t>
      </w:r>
      <w:r w:rsidR="00B35C0F" w:rsidRPr="00136A38">
        <w:rPr>
          <w:noProof/>
        </w:rPr>
        <w:t>5</w:t>
      </w:r>
      <w:bookmarkEnd w:id="17"/>
      <w:r w:rsidRPr="00136A38">
        <w:t xml:space="preserve">: </w:t>
      </w:r>
      <w:r w:rsidR="00135BF1" w:rsidRPr="00136A38">
        <w:t xml:space="preserve">Input parameters </w:t>
      </w:r>
      <w:r w:rsidR="00710FED" w:rsidRPr="00136A38">
        <w:t>for</w:t>
      </w:r>
      <w:r w:rsidR="00135BF1" w:rsidRPr="00136A38">
        <w:t xml:space="preserve"> the Monte-Carlo simulation</w:t>
      </w:r>
      <w:r w:rsidR="003B487A" w:rsidRPr="00136A38">
        <w:t>.</w:t>
      </w:r>
    </w:p>
    <w:tbl>
      <w:tblPr>
        <w:tblW w:w="5000" w:type="pct"/>
        <w:tblBorders>
          <w:top w:val="single" w:sz="12" w:space="0" w:color="auto"/>
          <w:bottom w:val="single" w:sz="4" w:space="0" w:color="auto"/>
          <w:insideH w:val="single" w:sz="4" w:space="0" w:color="auto"/>
          <w:insideV w:val="single" w:sz="4" w:space="0" w:color="auto"/>
        </w:tblBorders>
        <w:tblLook w:val="04A0" w:firstRow="1" w:lastRow="0" w:firstColumn="1" w:lastColumn="0" w:noHBand="0" w:noVBand="1"/>
      </w:tblPr>
      <w:tblGrid>
        <w:gridCol w:w="4113"/>
        <w:gridCol w:w="2900"/>
        <w:gridCol w:w="2906"/>
        <w:gridCol w:w="1936"/>
        <w:gridCol w:w="2319"/>
      </w:tblGrid>
      <w:tr w:rsidR="00214882" w:rsidRPr="00136A38" w14:paraId="596F29EB" w14:textId="77777777" w:rsidTr="001846C7">
        <w:trPr>
          <w:trHeight w:val="259"/>
        </w:trPr>
        <w:tc>
          <w:tcPr>
            <w:tcW w:w="1451" w:type="pct"/>
            <w:vMerge w:val="restart"/>
            <w:shd w:val="clear" w:color="auto" w:fill="auto"/>
            <w:vAlign w:val="center"/>
          </w:tcPr>
          <w:p w14:paraId="575A997D" w14:textId="77777777" w:rsidR="00214882" w:rsidRPr="00136A38" w:rsidRDefault="00214882" w:rsidP="00214882">
            <w:pPr>
              <w:widowControl w:val="0"/>
              <w:spacing w:after="0" w:line="240" w:lineRule="auto"/>
              <w:ind w:firstLineChars="90" w:firstLine="189"/>
              <w:jc w:val="center"/>
              <w:rPr>
                <w:rFonts w:ascii="Times New Roman" w:eastAsia="Times New Roman" w:hAnsi="Times New Roman" w:cs="Times New Roman"/>
                <w:bCs/>
                <w:kern w:val="2"/>
                <w:sz w:val="18"/>
                <w:szCs w:val="15"/>
                <w:lang w:eastAsia="it-IT"/>
              </w:rPr>
            </w:pPr>
            <w:r w:rsidRPr="00136A38">
              <w:rPr>
                <w:rFonts w:ascii="Times New Roman" w:eastAsia="Times New Roman" w:hAnsi="Times New Roman" w:cs="Times New Roman"/>
                <w:bCs/>
                <w:kern w:val="2"/>
                <w:sz w:val="21"/>
                <w:szCs w:val="18"/>
                <w:lang w:eastAsia="it-IT"/>
              </w:rPr>
              <w:t>Parameter</w:t>
            </w:r>
          </w:p>
        </w:tc>
        <w:tc>
          <w:tcPr>
            <w:tcW w:w="2731" w:type="pct"/>
            <w:gridSpan w:val="3"/>
            <w:shd w:val="clear" w:color="auto" w:fill="auto"/>
            <w:vAlign w:val="center"/>
          </w:tcPr>
          <w:p w14:paraId="49BF4260" w14:textId="77777777" w:rsidR="00214882" w:rsidRPr="00136A38" w:rsidRDefault="00214882" w:rsidP="00214882">
            <w:pPr>
              <w:widowControl w:val="0"/>
              <w:spacing w:after="0" w:line="240" w:lineRule="auto"/>
              <w:jc w:val="center"/>
              <w:rPr>
                <w:rFonts w:ascii="Times New Roman" w:eastAsia="Times New Roman" w:hAnsi="Times New Roman" w:cs="Times New Roman"/>
                <w:bCs/>
                <w:kern w:val="2"/>
                <w:sz w:val="18"/>
                <w:szCs w:val="15"/>
                <w:lang w:eastAsia="it-IT"/>
              </w:rPr>
            </w:pPr>
            <w:r w:rsidRPr="00136A38">
              <w:rPr>
                <w:rFonts w:ascii="Times New Roman" w:eastAsia="Times New Roman" w:hAnsi="Times New Roman" w:cs="Times New Roman"/>
                <w:bCs/>
                <w:kern w:val="2"/>
                <w:sz w:val="18"/>
                <w:szCs w:val="15"/>
                <w:lang w:eastAsia="it-IT"/>
              </w:rPr>
              <w:t>Distribution model and parameters</w:t>
            </w:r>
          </w:p>
        </w:tc>
        <w:tc>
          <w:tcPr>
            <w:tcW w:w="818" w:type="pct"/>
            <w:shd w:val="clear" w:color="auto" w:fill="auto"/>
            <w:vAlign w:val="center"/>
          </w:tcPr>
          <w:p w14:paraId="49624147" w14:textId="77777777" w:rsidR="00214882" w:rsidRPr="00136A38" w:rsidRDefault="00214882" w:rsidP="00214882">
            <w:pPr>
              <w:widowControl w:val="0"/>
              <w:spacing w:after="0" w:line="240" w:lineRule="auto"/>
              <w:jc w:val="center"/>
              <w:rPr>
                <w:rFonts w:ascii="Times New Roman" w:eastAsia="Times New Roman" w:hAnsi="Times New Roman" w:cs="Times New Roman"/>
                <w:bCs/>
                <w:kern w:val="2"/>
                <w:sz w:val="18"/>
                <w:szCs w:val="15"/>
                <w:lang w:eastAsia="it-IT"/>
              </w:rPr>
            </w:pPr>
            <w:r w:rsidRPr="00136A38">
              <w:rPr>
                <w:rFonts w:ascii="Times New Roman" w:eastAsia="Times New Roman" w:hAnsi="Times New Roman" w:cs="Times New Roman"/>
                <w:bCs/>
                <w:kern w:val="2"/>
                <w:sz w:val="18"/>
                <w:szCs w:val="15"/>
                <w:lang w:eastAsia="it-IT"/>
              </w:rPr>
              <w:t>References</w:t>
            </w:r>
          </w:p>
        </w:tc>
      </w:tr>
      <w:tr w:rsidR="00214882" w:rsidRPr="00136A38" w14:paraId="2E5FE5E6" w14:textId="77777777" w:rsidTr="001846C7">
        <w:trPr>
          <w:trHeight w:val="273"/>
        </w:trPr>
        <w:tc>
          <w:tcPr>
            <w:tcW w:w="1451" w:type="pct"/>
            <w:vMerge/>
            <w:vAlign w:val="center"/>
          </w:tcPr>
          <w:p w14:paraId="18A7F025" w14:textId="77777777" w:rsidR="00214882" w:rsidRPr="00136A38" w:rsidRDefault="00214882" w:rsidP="00214882">
            <w:pPr>
              <w:widowControl w:val="0"/>
              <w:spacing w:after="0" w:line="240" w:lineRule="auto"/>
              <w:jc w:val="center"/>
              <w:rPr>
                <w:rFonts w:ascii="Times New Roman" w:eastAsia="Times New Roman" w:hAnsi="Times New Roman" w:cs="Times New Roman"/>
                <w:bCs/>
                <w:kern w:val="2"/>
                <w:sz w:val="18"/>
                <w:szCs w:val="15"/>
                <w:lang w:eastAsia="it-IT"/>
              </w:rPr>
            </w:pPr>
          </w:p>
        </w:tc>
        <w:tc>
          <w:tcPr>
            <w:tcW w:w="2048" w:type="pct"/>
            <w:gridSpan w:val="2"/>
            <w:vAlign w:val="center"/>
          </w:tcPr>
          <w:p w14:paraId="7DB471C3"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r w:rsidRPr="00136A38">
              <w:rPr>
                <w:rFonts w:ascii="Times New Roman" w:eastAsia="SimSun" w:hAnsi="Times New Roman" w:cs="Times New Roman"/>
                <w:bCs/>
                <w:kern w:val="2"/>
                <w:sz w:val="18"/>
                <w:szCs w:val="15"/>
              </w:rPr>
              <w:t>Chronic</w:t>
            </w:r>
          </w:p>
        </w:tc>
        <w:tc>
          <w:tcPr>
            <w:tcW w:w="683" w:type="pct"/>
            <w:shd w:val="clear" w:color="auto" w:fill="auto"/>
            <w:vAlign w:val="center"/>
          </w:tcPr>
          <w:p w14:paraId="0E7D3A22"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r w:rsidRPr="00136A38">
              <w:rPr>
                <w:rFonts w:ascii="Times New Roman" w:eastAsia="SimSun" w:hAnsi="Times New Roman" w:cs="Times New Roman"/>
                <w:bCs/>
                <w:kern w:val="2"/>
                <w:sz w:val="18"/>
                <w:szCs w:val="15"/>
              </w:rPr>
              <w:t>Acute</w:t>
            </w:r>
          </w:p>
        </w:tc>
        <w:tc>
          <w:tcPr>
            <w:tcW w:w="818" w:type="pct"/>
            <w:vAlign w:val="center"/>
          </w:tcPr>
          <w:p w14:paraId="752BDA3A" w14:textId="77777777" w:rsidR="00214882" w:rsidRPr="00136A38" w:rsidRDefault="00214882" w:rsidP="00214882">
            <w:pPr>
              <w:widowControl w:val="0"/>
              <w:spacing w:after="0" w:line="240" w:lineRule="auto"/>
              <w:jc w:val="center"/>
              <w:rPr>
                <w:rFonts w:ascii="Times New Roman" w:eastAsia="Times New Roman" w:hAnsi="Times New Roman" w:cs="Times New Roman"/>
                <w:kern w:val="2"/>
                <w:sz w:val="18"/>
                <w:szCs w:val="15"/>
                <w:lang w:eastAsia="it-IT"/>
              </w:rPr>
            </w:pPr>
          </w:p>
        </w:tc>
      </w:tr>
      <w:tr w:rsidR="00214882" w:rsidRPr="00136A38" w14:paraId="5BD9E54D" w14:textId="77777777" w:rsidTr="00214882">
        <w:trPr>
          <w:trHeight w:val="303"/>
        </w:trPr>
        <w:tc>
          <w:tcPr>
            <w:tcW w:w="1451" w:type="pct"/>
            <w:vMerge/>
            <w:vAlign w:val="center"/>
          </w:tcPr>
          <w:p w14:paraId="300361BA" w14:textId="77777777" w:rsidR="00214882" w:rsidRPr="00136A38" w:rsidRDefault="00214882" w:rsidP="00214882">
            <w:pPr>
              <w:widowControl w:val="0"/>
              <w:spacing w:after="0" w:line="240" w:lineRule="auto"/>
              <w:jc w:val="center"/>
              <w:rPr>
                <w:rFonts w:ascii="Times New Roman" w:eastAsia="Times New Roman" w:hAnsi="Times New Roman" w:cs="Times New Roman"/>
                <w:bCs/>
                <w:kern w:val="2"/>
                <w:sz w:val="18"/>
                <w:szCs w:val="15"/>
                <w:lang w:eastAsia="it-IT"/>
              </w:rPr>
            </w:pPr>
          </w:p>
        </w:tc>
        <w:tc>
          <w:tcPr>
            <w:tcW w:w="1023" w:type="pct"/>
            <w:vAlign w:val="center"/>
          </w:tcPr>
          <w:p w14:paraId="0CC8E6C1"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r w:rsidRPr="00136A38">
              <w:rPr>
                <w:rFonts w:ascii="Times New Roman" w:eastAsia="SimSun" w:hAnsi="Times New Roman" w:cs="Times New Roman"/>
                <w:kern w:val="2"/>
                <w:sz w:val="18"/>
                <w:szCs w:val="15"/>
              </w:rPr>
              <w:t>Adult</w:t>
            </w:r>
          </w:p>
        </w:tc>
        <w:tc>
          <w:tcPr>
            <w:tcW w:w="1025" w:type="pct"/>
            <w:shd w:val="clear" w:color="auto" w:fill="F2F2F2"/>
            <w:vAlign w:val="center"/>
          </w:tcPr>
          <w:p w14:paraId="124926D9"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r w:rsidRPr="00136A38">
              <w:rPr>
                <w:rFonts w:ascii="Times New Roman" w:eastAsia="SimSun" w:hAnsi="Times New Roman" w:cs="Times New Roman"/>
                <w:kern w:val="2"/>
                <w:sz w:val="18"/>
                <w:szCs w:val="15"/>
              </w:rPr>
              <w:t>Child</w:t>
            </w:r>
          </w:p>
        </w:tc>
        <w:tc>
          <w:tcPr>
            <w:tcW w:w="683" w:type="pct"/>
            <w:shd w:val="clear" w:color="auto" w:fill="auto"/>
            <w:vAlign w:val="center"/>
          </w:tcPr>
          <w:p w14:paraId="1B64172B"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r w:rsidRPr="00136A38">
              <w:rPr>
                <w:rFonts w:ascii="Times New Roman" w:eastAsia="SimSun" w:hAnsi="Times New Roman" w:cs="Times New Roman"/>
                <w:kern w:val="2"/>
                <w:sz w:val="18"/>
                <w:szCs w:val="15"/>
              </w:rPr>
              <w:t>Adult</w:t>
            </w:r>
          </w:p>
        </w:tc>
        <w:tc>
          <w:tcPr>
            <w:tcW w:w="818" w:type="pct"/>
            <w:vAlign w:val="center"/>
          </w:tcPr>
          <w:p w14:paraId="69D99945" w14:textId="77777777" w:rsidR="00214882" w:rsidRPr="00136A38" w:rsidRDefault="00214882" w:rsidP="00214882">
            <w:pPr>
              <w:widowControl w:val="0"/>
              <w:spacing w:after="0" w:line="240" w:lineRule="auto"/>
              <w:jc w:val="center"/>
              <w:rPr>
                <w:rFonts w:ascii="Times New Roman" w:eastAsia="Times New Roman" w:hAnsi="Times New Roman" w:cs="Times New Roman"/>
                <w:kern w:val="2"/>
                <w:sz w:val="18"/>
                <w:szCs w:val="15"/>
                <w:lang w:eastAsia="it-IT"/>
              </w:rPr>
            </w:pPr>
          </w:p>
        </w:tc>
      </w:tr>
      <w:tr w:rsidR="00214882" w:rsidRPr="00136A38" w14:paraId="0D880839" w14:textId="77777777" w:rsidTr="00214882">
        <w:trPr>
          <w:trHeight w:val="737"/>
        </w:trPr>
        <w:tc>
          <w:tcPr>
            <w:tcW w:w="1451" w:type="pct"/>
            <w:vAlign w:val="center"/>
          </w:tcPr>
          <w:p w14:paraId="513E90C4" w14:textId="77777777" w:rsidR="00214882" w:rsidRPr="00136A38" w:rsidRDefault="00214882" w:rsidP="00214882">
            <w:pPr>
              <w:widowControl w:val="0"/>
              <w:spacing w:after="0" w:line="240" w:lineRule="auto"/>
              <w:jc w:val="center"/>
              <w:rPr>
                <w:rFonts w:ascii="Times New Roman" w:eastAsia="Times New Roman" w:hAnsi="Times New Roman" w:cs="Times New Roman"/>
                <w:bCs/>
                <w:kern w:val="2"/>
                <w:sz w:val="18"/>
                <w:szCs w:val="15"/>
                <w:lang w:eastAsia="it-IT"/>
              </w:rPr>
            </w:pPr>
            <w:r w:rsidRPr="00136A38">
              <w:rPr>
                <w:rFonts w:ascii="Times New Roman" w:eastAsia="Times New Roman" w:hAnsi="Times New Roman" w:cs="Times New Roman"/>
                <w:bCs/>
                <w:kern w:val="2"/>
                <w:sz w:val="18"/>
                <w:szCs w:val="15"/>
                <w:lang w:eastAsia="it-IT"/>
              </w:rPr>
              <w:t>Yearly exposure frequency (</w:t>
            </w:r>
            <w:r w:rsidRPr="00136A38">
              <w:rPr>
                <w:rFonts w:ascii="Times New Roman" w:eastAsia="Times New Roman" w:hAnsi="Times New Roman" w:cs="Times New Roman"/>
                <w:bCs/>
                <w:i/>
                <w:kern w:val="2"/>
                <w:sz w:val="18"/>
                <w:szCs w:val="15"/>
                <w:lang w:eastAsia="it-IT"/>
              </w:rPr>
              <w:t>EF</w:t>
            </w:r>
            <w:r w:rsidRPr="00136A38">
              <w:rPr>
                <w:rFonts w:ascii="Times New Roman" w:eastAsia="Times New Roman" w:hAnsi="Times New Roman" w:cs="Times New Roman"/>
                <w:bCs/>
                <w:kern w:val="2"/>
                <w:sz w:val="18"/>
                <w:szCs w:val="15"/>
                <w:lang w:eastAsia="it-IT"/>
              </w:rPr>
              <w:t xml:space="preserve"> - </w:t>
            </w:r>
            <w:r w:rsidRPr="00136A38">
              <w:rPr>
                <w:rFonts w:ascii="Times New Roman" w:eastAsia="Times New Roman" w:hAnsi="Times New Roman" w:cs="Times New Roman"/>
                <w:kern w:val="2"/>
                <w:sz w:val="18"/>
                <w:szCs w:val="15"/>
                <w:lang w:eastAsia="it-IT"/>
              </w:rPr>
              <w:t>d year</w:t>
            </w:r>
            <w:r w:rsidRPr="00136A38">
              <w:rPr>
                <w:rFonts w:ascii="Times New Roman" w:eastAsia="Times New Roman" w:hAnsi="Times New Roman" w:cs="Times New Roman"/>
                <w:kern w:val="2"/>
                <w:sz w:val="18"/>
                <w:szCs w:val="15"/>
                <w:vertAlign w:val="superscript"/>
                <w:lang w:eastAsia="it-IT"/>
              </w:rPr>
              <w:t>-1</w:t>
            </w:r>
            <w:r w:rsidRPr="00136A38">
              <w:rPr>
                <w:rFonts w:ascii="Times New Roman" w:eastAsia="Times New Roman" w:hAnsi="Times New Roman" w:cs="Times New Roman"/>
                <w:bCs/>
                <w:kern w:val="2"/>
                <w:sz w:val="18"/>
                <w:szCs w:val="15"/>
                <w:lang w:eastAsia="it-IT"/>
              </w:rPr>
              <w:t>)</w:t>
            </w:r>
          </w:p>
        </w:tc>
        <w:tc>
          <w:tcPr>
            <w:tcW w:w="1023" w:type="pct"/>
            <w:vAlign w:val="center"/>
          </w:tcPr>
          <w:p w14:paraId="68448837" w14:textId="77777777" w:rsidR="00214882" w:rsidRPr="00136A38" w:rsidRDefault="00214882" w:rsidP="00214882">
            <w:pPr>
              <w:widowControl w:val="0"/>
              <w:spacing w:after="0" w:line="240" w:lineRule="auto"/>
              <w:jc w:val="center"/>
              <w:rPr>
                <w:rFonts w:ascii="Times New Roman" w:eastAsia="Times New Roman" w:hAnsi="Times New Roman" w:cs="Times New Roman"/>
                <w:kern w:val="2"/>
                <w:sz w:val="18"/>
                <w:szCs w:val="15"/>
                <w:lang w:eastAsia="it-IT"/>
              </w:rPr>
            </w:pPr>
            <w:r w:rsidRPr="00136A38">
              <w:rPr>
                <w:rFonts w:ascii="Times New Roman" w:eastAsia="Times New Roman" w:hAnsi="Times New Roman" w:cs="Times New Roman"/>
                <w:kern w:val="2"/>
                <w:sz w:val="18"/>
                <w:szCs w:val="15"/>
                <w:lang w:eastAsia="it-IT"/>
              </w:rPr>
              <w:t>TR [180, 3</w:t>
            </w:r>
            <w:r w:rsidRPr="00136A38">
              <w:rPr>
                <w:rFonts w:ascii="Times New Roman" w:eastAsia="SimSun" w:hAnsi="Times New Roman" w:cs="Times New Roman"/>
                <w:kern w:val="2"/>
                <w:sz w:val="18"/>
                <w:szCs w:val="15"/>
              </w:rPr>
              <w:t>4</w:t>
            </w:r>
            <w:r w:rsidRPr="00136A38">
              <w:rPr>
                <w:rFonts w:ascii="Times New Roman" w:eastAsia="Times New Roman" w:hAnsi="Times New Roman" w:cs="Times New Roman"/>
                <w:kern w:val="2"/>
                <w:sz w:val="18"/>
                <w:szCs w:val="15"/>
                <w:lang w:eastAsia="it-IT"/>
              </w:rPr>
              <w:t>5, 365]</w:t>
            </w:r>
          </w:p>
        </w:tc>
        <w:tc>
          <w:tcPr>
            <w:tcW w:w="1025" w:type="pct"/>
            <w:shd w:val="clear" w:color="auto" w:fill="F2F2F2"/>
            <w:vAlign w:val="center"/>
          </w:tcPr>
          <w:p w14:paraId="282A9E18"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r w:rsidRPr="00136A38">
              <w:rPr>
                <w:rFonts w:ascii="Times New Roman" w:eastAsia="Times New Roman" w:hAnsi="Times New Roman" w:cs="Times New Roman"/>
                <w:kern w:val="2"/>
                <w:sz w:val="18"/>
                <w:szCs w:val="15"/>
                <w:lang w:eastAsia="it-IT"/>
              </w:rPr>
              <w:t>TR [180, 3</w:t>
            </w:r>
            <w:r w:rsidRPr="00136A38">
              <w:rPr>
                <w:rFonts w:ascii="Times New Roman" w:eastAsia="SimSun" w:hAnsi="Times New Roman" w:cs="Times New Roman"/>
                <w:kern w:val="2"/>
                <w:sz w:val="18"/>
                <w:szCs w:val="15"/>
              </w:rPr>
              <w:t>4</w:t>
            </w:r>
            <w:r w:rsidRPr="00136A38">
              <w:rPr>
                <w:rFonts w:ascii="Times New Roman" w:eastAsia="Times New Roman" w:hAnsi="Times New Roman" w:cs="Times New Roman"/>
                <w:kern w:val="2"/>
                <w:sz w:val="18"/>
                <w:szCs w:val="15"/>
                <w:lang w:eastAsia="it-IT"/>
              </w:rPr>
              <w:t>5, 365]</w:t>
            </w:r>
          </w:p>
        </w:tc>
        <w:tc>
          <w:tcPr>
            <w:tcW w:w="683" w:type="pct"/>
            <w:shd w:val="clear" w:color="auto" w:fill="auto"/>
            <w:vAlign w:val="center"/>
          </w:tcPr>
          <w:p w14:paraId="05FFB8B8"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r w:rsidRPr="00136A38">
              <w:rPr>
                <w:rFonts w:ascii="Times New Roman" w:eastAsia="SimSun" w:hAnsi="Times New Roman" w:cs="Times New Roman"/>
                <w:kern w:val="2"/>
                <w:sz w:val="18"/>
                <w:szCs w:val="15"/>
              </w:rPr>
              <w:t>LN [15, 3]</w:t>
            </w:r>
          </w:p>
          <w:p w14:paraId="3E5E0E96" w14:textId="77777777" w:rsidR="00214882" w:rsidRPr="00136A38" w:rsidRDefault="00214882" w:rsidP="00214882">
            <w:pPr>
              <w:widowControl w:val="0"/>
              <w:spacing w:after="0" w:line="240" w:lineRule="auto"/>
              <w:jc w:val="center"/>
              <w:rPr>
                <w:rFonts w:ascii="Times New Roman" w:eastAsia="Times New Roman" w:hAnsi="Times New Roman" w:cs="Times New Roman"/>
                <w:kern w:val="2"/>
                <w:sz w:val="18"/>
                <w:szCs w:val="15"/>
                <w:lang w:eastAsia="it-IT"/>
              </w:rPr>
            </w:pPr>
            <w:r w:rsidRPr="00136A38">
              <w:rPr>
                <w:rFonts w:ascii="Times New Roman" w:eastAsia="SimSun" w:hAnsi="Times New Roman" w:cs="Times New Roman"/>
                <w:kern w:val="2"/>
                <w:sz w:val="18"/>
                <w:szCs w:val="15"/>
              </w:rPr>
              <w:t>and/or 1 day</w:t>
            </w:r>
          </w:p>
        </w:tc>
        <w:tc>
          <w:tcPr>
            <w:tcW w:w="818" w:type="pct"/>
            <w:vAlign w:val="center"/>
          </w:tcPr>
          <w:p w14:paraId="39625C9F" w14:textId="77777777" w:rsidR="00214882" w:rsidRPr="00136A38" w:rsidRDefault="00214882" w:rsidP="00214882">
            <w:pPr>
              <w:widowControl w:val="0"/>
              <w:spacing w:after="0" w:line="240" w:lineRule="auto"/>
              <w:jc w:val="center"/>
              <w:rPr>
                <w:rFonts w:ascii="Times New Roman" w:eastAsia="Times New Roman" w:hAnsi="Times New Roman" w:cs="Times New Roman"/>
                <w:kern w:val="2"/>
                <w:sz w:val="18"/>
                <w:szCs w:val="15"/>
                <w:lang w:eastAsia="it-IT"/>
              </w:rPr>
            </w:pPr>
            <w:r w:rsidRPr="00136A38">
              <w:rPr>
                <w:rFonts w:ascii="Times New Roman" w:eastAsia="Times New Roman" w:hAnsi="Times New Roman" w:cs="Times New Roman"/>
                <w:kern w:val="2"/>
                <w:sz w:val="18"/>
                <w:szCs w:val="15"/>
                <w:lang w:eastAsia="it-IT"/>
              </w:rPr>
              <w:t>Smith, 1994</w:t>
            </w:r>
          </w:p>
        </w:tc>
      </w:tr>
      <w:tr w:rsidR="00214882" w:rsidRPr="00136A38" w14:paraId="0D1E8474" w14:textId="77777777" w:rsidTr="00214882">
        <w:trPr>
          <w:trHeight w:val="469"/>
        </w:trPr>
        <w:tc>
          <w:tcPr>
            <w:tcW w:w="1451" w:type="pct"/>
            <w:vAlign w:val="center"/>
          </w:tcPr>
          <w:p w14:paraId="36B0189F" w14:textId="77777777" w:rsidR="00214882" w:rsidRPr="00136A38" w:rsidRDefault="00214882" w:rsidP="00214882">
            <w:pPr>
              <w:widowControl w:val="0"/>
              <w:spacing w:after="0" w:line="240" w:lineRule="auto"/>
              <w:jc w:val="center"/>
              <w:rPr>
                <w:rFonts w:ascii="Times New Roman" w:eastAsia="Times New Roman" w:hAnsi="Times New Roman" w:cs="Times New Roman"/>
                <w:bCs/>
                <w:kern w:val="2"/>
                <w:sz w:val="18"/>
                <w:szCs w:val="15"/>
                <w:lang w:eastAsia="it-IT"/>
              </w:rPr>
            </w:pPr>
            <w:r w:rsidRPr="00136A38">
              <w:rPr>
                <w:rFonts w:ascii="Times New Roman" w:eastAsia="Times New Roman" w:hAnsi="Times New Roman" w:cs="Times New Roman"/>
                <w:bCs/>
                <w:kern w:val="2"/>
                <w:sz w:val="18"/>
                <w:szCs w:val="15"/>
                <w:lang w:eastAsia="it-IT"/>
              </w:rPr>
              <w:t>Exposure duration (</w:t>
            </w:r>
            <w:r w:rsidRPr="00136A38">
              <w:rPr>
                <w:rFonts w:ascii="Times New Roman" w:eastAsia="Times New Roman" w:hAnsi="Times New Roman" w:cs="Times New Roman"/>
                <w:bCs/>
                <w:i/>
                <w:kern w:val="2"/>
                <w:sz w:val="18"/>
                <w:szCs w:val="15"/>
                <w:lang w:eastAsia="it-IT"/>
              </w:rPr>
              <w:t>ED</w:t>
            </w:r>
            <w:r w:rsidRPr="00136A38">
              <w:rPr>
                <w:rFonts w:ascii="Times New Roman" w:eastAsia="Times New Roman" w:hAnsi="Times New Roman" w:cs="Times New Roman"/>
                <w:bCs/>
                <w:kern w:val="2"/>
                <w:sz w:val="18"/>
                <w:szCs w:val="15"/>
                <w:lang w:eastAsia="it-IT"/>
              </w:rPr>
              <w:t xml:space="preserve"> - </w:t>
            </w:r>
            <w:r w:rsidRPr="00136A38">
              <w:rPr>
                <w:rFonts w:ascii="Times New Roman" w:eastAsia="Times New Roman" w:hAnsi="Times New Roman" w:cs="Times New Roman"/>
                <w:kern w:val="2"/>
                <w:sz w:val="18"/>
                <w:szCs w:val="15"/>
                <w:lang w:eastAsia="it-IT"/>
              </w:rPr>
              <w:t>year</w:t>
            </w:r>
            <w:r w:rsidRPr="00136A38">
              <w:rPr>
                <w:rFonts w:ascii="Times New Roman" w:eastAsia="Times New Roman" w:hAnsi="Times New Roman" w:cs="Times New Roman"/>
                <w:bCs/>
                <w:kern w:val="2"/>
                <w:sz w:val="18"/>
                <w:szCs w:val="15"/>
                <w:lang w:eastAsia="it-IT"/>
              </w:rPr>
              <w:t>)</w:t>
            </w:r>
          </w:p>
        </w:tc>
        <w:tc>
          <w:tcPr>
            <w:tcW w:w="1023" w:type="pct"/>
            <w:vAlign w:val="center"/>
          </w:tcPr>
          <w:p w14:paraId="1CAD6228" w14:textId="77777777" w:rsidR="00214882" w:rsidRPr="00136A38" w:rsidRDefault="00214882" w:rsidP="00214882">
            <w:pPr>
              <w:widowControl w:val="0"/>
              <w:spacing w:after="0" w:line="240" w:lineRule="auto"/>
              <w:jc w:val="center"/>
              <w:rPr>
                <w:rFonts w:ascii="Times New Roman" w:eastAsia="Times New Roman" w:hAnsi="Times New Roman" w:cs="Times New Roman"/>
                <w:kern w:val="2"/>
                <w:sz w:val="18"/>
                <w:szCs w:val="15"/>
                <w:lang w:eastAsia="it-IT"/>
              </w:rPr>
            </w:pPr>
            <w:r w:rsidRPr="00136A38">
              <w:rPr>
                <w:rFonts w:ascii="Times New Roman" w:eastAsia="Times New Roman" w:hAnsi="Times New Roman" w:cs="Times New Roman"/>
                <w:kern w:val="2"/>
                <w:sz w:val="18"/>
                <w:szCs w:val="15"/>
                <w:lang w:eastAsia="it-IT"/>
              </w:rPr>
              <w:t>LN [</w:t>
            </w:r>
            <w:r w:rsidRPr="00136A38">
              <w:rPr>
                <w:rFonts w:ascii="Times New Roman" w:eastAsia="SimSun" w:hAnsi="Times New Roman" w:cs="Times New Roman"/>
                <w:kern w:val="2"/>
                <w:sz w:val="18"/>
                <w:szCs w:val="15"/>
              </w:rPr>
              <w:t>30</w:t>
            </w:r>
            <w:r w:rsidRPr="00136A38">
              <w:rPr>
                <w:rFonts w:ascii="Times New Roman" w:eastAsia="Times New Roman" w:hAnsi="Times New Roman" w:cs="Times New Roman"/>
                <w:kern w:val="2"/>
                <w:sz w:val="18"/>
                <w:szCs w:val="15"/>
                <w:lang w:eastAsia="it-IT"/>
              </w:rPr>
              <w:t xml:space="preserve">, </w:t>
            </w:r>
            <w:r w:rsidRPr="00136A38">
              <w:rPr>
                <w:rFonts w:ascii="Times New Roman" w:eastAsia="SimSun" w:hAnsi="Times New Roman" w:cs="Times New Roman"/>
                <w:kern w:val="2"/>
                <w:sz w:val="18"/>
                <w:szCs w:val="15"/>
              </w:rPr>
              <w:t>3</w:t>
            </w:r>
            <w:r w:rsidRPr="00136A38">
              <w:rPr>
                <w:rFonts w:ascii="Times New Roman" w:eastAsia="Times New Roman" w:hAnsi="Times New Roman" w:cs="Times New Roman"/>
                <w:kern w:val="2"/>
                <w:sz w:val="18"/>
                <w:szCs w:val="15"/>
                <w:lang w:eastAsia="it-IT"/>
              </w:rPr>
              <w:t>]</w:t>
            </w:r>
          </w:p>
        </w:tc>
        <w:tc>
          <w:tcPr>
            <w:tcW w:w="1025" w:type="pct"/>
            <w:shd w:val="clear" w:color="auto" w:fill="F2F2F2"/>
            <w:vAlign w:val="center"/>
          </w:tcPr>
          <w:p w14:paraId="429B5C91"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r w:rsidRPr="00136A38">
              <w:rPr>
                <w:rFonts w:ascii="Times New Roman" w:eastAsia="SimSun" w:hAnsi="Times New Roman" w:cs="Times New Roman"/>
                <w:kern w:val="2"/>
                <w:sz w:val="18"/>
                <w:szCs w:val="15"/>
              </w:rPr>
              <w:t>LN [10,1.5]</w:t>
            </w:r>
          </w:p>
        </w:tc>
        <w:tc>
          <w:tcPr>
            <w:tcW w:w="683" w:type="pct"/>
            <w:shd w:val="clear" w:color="auto" w:fill="auto"/>
            <w:vAlign w:val="center"/>
          </w:tcPr>
          <w:p w14:paraId="5D3AFDD1" w14:textId="77777777" w:rsidR="00214882" w:rsidRPr="00136A38" w:rsidRDefault="00214882" w:rsidP="00214882">
            <w:pPr>
              <w:widowControl w:val="0"/>
              <w:spacing w:after="0" w:line="240" w:lineRule="auto"/>
              <w:jc w:val="center"/>
              <w:rPr>
                <w:rFonts w:ascii="Times New Roman" w:eastAsia="Times New Roman" w:hAnsi="Times New Roman" w:cs="Times New Roman"/>
                <w:kern w:val="2"/>
                <w:sz w:val="18"/>
                <w:szCs w:val="15"/>
                <w:lang w:eastAsia="it-IT"/>
              </w:rPr>
            </w:pPr>
            <w:r w:rsidRPr="00136A38">
              <w:rPr>
                <w:rFonts w:ascii="Times New Roman" w:eastAsia="SimSun" w:hAnsi="Times New Roman" w:cs="Times New Roman"/>
                <w:kern w:val="2"/>
                <w:sz w:val="18"/>
                <w:szCs w:val="15"/>
              </w:rPr>
              <w:t>1</w:t>
            </w:r>
          </w:p>
        </w:tc>
        <w:tc>
          <w:tcPr>
            <w:tcW w:w="818" w:type="pct"/>
            <w:vAlign w:val="center"/>
          </w:tcPr>
          <w:p w14:paraId="3B281E48" w14:textId="77777777" w:rsidR="00214882" w:rsidRPr="00136A38" w:rsidRDefault="00214882" w:rsidP="00214882">
            <w:pPr>
              <w:widowControl w:val="0"/>
              <w:spacing w:after="0" w:line="240" w:lineRule="auto"/>
              <w:jc w:val="center"/>
              <w:rPr>
                <w:rFonts w:ascii="Times New Roman" w:eastAsia="Times New Roman" w:hAnsi="Times New Roman" w:cs="Times New Roman"/>
                <w:kern w:val="2"/>
                <w:sz w:val="18"/>
                <w:szCs w:val="15"/>
                <w:lang w:eastAsia="it-IT"/>
              </w:rPr>
            </w:pPr>
            <w:r w:rsidRPr="00136A38">
              <w:rPr>
                <w:rFonts w:ascii="Times New Roman" w:eastAsia="Times New Roman" w:hAnsi="Times New Roman" w:cs="Times New Roman"/>
                <w:kern w:val="2"/>
                <w:sz w:val="18"/>
                <w:szCs w:val="15"/>
                <w:lang w:eastAsia="it-IT"/>
              </w:rPr>
              <w:t>Isreaeli and Nelson, 1992</w:t>
            </w:r>
          </w:p>
        </w:tc>
      </w:tr>
      <w:tr w:rsidR="00214882" w:rsidRPr="00136A38" w14:paraId="427B48C2" w14:textId="77777777" w:rsidTr="00214882">
        <w:trPr>
          <w:trHeight w:val="418"/>
        </w:trPr>
        <w:tc>
          <w:tcPr>
            <w:tcW w:w="1451" w:type="pct"/>
            <w:vAlign w:val="center"/>
          </w:tcPr>
          <w:p w14:paraId="66CC16E0" w14:textId="77777777" w:rsidR="00214882" w:rsidRPr="00136A38" w:rsidRDefault="00214882" w:rsidP="00214882">
            <w:pPr>
              <w:widowControl w:val="0"/>
              <w:spacing w:after="0" w:line="240" w:lineRule="auto"/>
              <w:jc w:val="center"/>
              <w:rPr>
                <w:rFonts w:ascii="Times New Roman" w:eastAsia="Times New Roman" w:hAnsi="Times New Roman" w:cs="Times New Roman"/>
                <w:bCs/>
                <w:kern w:val="2"/>
                <w:sz w:val="18"/>
                <w:szCs w:val="15"/>
                <w:lang w:eastAsia="it-IT"/>
              </w:rPr>
            </w:pPr>
            <w:r w:rsidRPr="00136A38">
              <w:rPr>
                <w:rFonts w:ascii="Times New Roman" w:eastAsia="SimSun" w:hAnsi="Times New Roman" w:cs="Times New Roman"/>
                <w:bCs/>
                <w:kern w:val="2"/>
                <w:sz w:val="18"/>
                <w:szCs w:val="15"/>
              </w:rPr>
              <w:t>Average time</w:t>
            </w:r>
            <w:r w:rsidRPr="00136A38">
              <w:rPr>
                <w:rFonts w:ascii="Times New Roman" w:eastAsia="Times New Roman" w:hAnsi="Times New Roman" w:cs="Times New Roman"/>
                <w:bCs/>
                <w:kern w:val="2"/>
                <w:sz w:val="18"/>
                <w:szCs w:val="15"/>
                <w:lang w:eastAsia="it-IT"/>
              </w:rPr>
              <w:t xml:space="preserve"> (</w:t>
            </w:r>
            <w:r w:rsidRPr="00136A38">
              <w:rPr>
                <w:rFonts w:ascii="Times New Roman" w:eastAsia="Times New Roman" w:hAnsi="Times New Roman" w:cs="Times New Roman"/>
                <w:bCs/>
                <w:i/>
                <w:kern w:val="2"/>
                <w:sz w:val="18"/>
                <w:szCs w:val="15"/>
                <w:lang w:eastAsia="it-IT"/>
              </w:rPr>
              <w:t>AT</w:t>
            </w:r>
            <w:r w:rsidRPr="00136A38">
              <w:rPr>
                <w:rFonts w:ascii="Times New Roman" w:eastAsia="Times New Roman" w:hAnsi="Times New Roman" w:cs="Times New Roman"/>
                <w:bCs/>
                <w:kern w:val="2"/>
                <w:sz w:val="18"/>
                <w:szCs w:val="15"/>
                <w:lang w:eastAsia="it-IT"/>
              </w:rPr>
              <w:t xml:space="preserve"> - </w:t>
            </w:r>
            <w:r w:rsidRPr="00136A38">
              <w:rPr>
                <w:rFonts w:ascii="Times New Roman" w:eastAsia="Times New Roman" w:hAnsi="Times New Roman" w:cs="Times New Roman"/>
                <w:kern w:val="2"/>
                <w:sz w:val="18"/>
                <w:szCs w:val="15"/>
                <w:lang w:eastAsia="it-IT"/>
              </w:rPr>
              <w:t>year</w:t>
            </w:r>
            <w:r w:rsidRPr="00136A38">
              <w:rPr>
                <w:rFonts w:ascii="Times New Roman" w:eastAsia="Times New Roman" w:hAnsi="Times New Roman" w:cs="Times New Roman"/>
                <w:bCs/>
                <w:kern w:val="2"/>
                <w:sz w:val="18"/>
                <w:szCs w:val="15"/>
                <w:lang w:eastAsia="it-IT"/>
              </w:rPr>
              <w:t>)</w:t>
            </w:r>
          </w:p>
        </w:tc>
        <w:tc>
          <w:tcPr>
            <w:tcW w:w="1023" w:type="pct"/>
            <w:vAlign w:val="center"/>
          </w:tcPr>
          <w:p w14:paraId="3E968D2E"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r w:rsidRPr="00136A38">
              <w:rPr>
                <w:rFonts w:ascii="Times New Roman" w:eastAsia="SimSun" w:hAnsi="Times New Roman" w:cs="Times New Roman"/>
                <w:kern w:val="2"/>
                <w:sz w:val="18"/>
                <w:szCs w:val="15"/>
              </w:rPr>
              <w:t>Non-cancer: exposure duration</w:t>
            </w:r>
          </w:p>
          <w:p w14:paraId="30B2F694" w14:textId="77777777" w:rsidR="00214882" w:rsidRPr="00136A38" w:rsidRDefault="00214882" w:rsidP="00214882">
            <w:pPr>
              <w:widowControl w:val="0"/>
              <w:spacing w:after="0" w:line="240" w:lineRule="auto"/>
              <w:jc w:val="center"/>
              <w:rPr>
                <w:rFonts w:ascii="Times New Roman" w:eastAsia="Times New Roman" w:hAnsi="Times New Roman" w:cs="Times New Roman"/>
                <w:kern w:val="2"/>
                <w:sz w:val="18"/>
                <w:szCs w:val="15"/>
                <w:lang w:eastAsia="it-IT"/>
              </w:rPr>
            </w:pPr>
            <w:r w:rsidRPr="00136A38">
              <w:rPr>
                <w:rFonts w:ascii="Times New Roman" w:eastAsia="Times New Roman" w:hAnsi="Times New Roman" w:cs="Times New Roman"/>
                <w:kern w:val="2"/>
                <w:sz w:val="18"/>
                <w:szCs w:val="15"/>
                <w:lang w:eastAsia="it-IT"/>
              </w:rPr>
              <w:t>Cancer: LN [7</w:t>
            </w:r>
            <w:r w:rsidRPr="00136A38">
              <w:rPr>
                <w:rFonts w:ascii="Times New Roman" w:eastAsia="SimSun" w:hAnsi="Times New Roman" w:cs="Times New Roman"/>
                <w:kern w:val="2"/>
                <w:sz w:val="18"/>
                <w:szCs w:val="15"/>
              </w:rPr>
              <w:t>0</w:t>
            </w:r>
            <w:r w:rsidRPr="00136A38">
              <w:rPr>
                <w:rFonts w:ascii="Times New Roman" w:eastAsia="Times New Roman" w:hAnsi="Times New Roman" w:cs="Times New Roman"/>
                <w:kern w:val="2"/>
                <w:sz w:val="18"/>
                <w:szCs w:val="15"/>
                <w:lang w:eastAsia="it-IT"/>
              </w:rPr>
              <w:t xml:space="preserve">, </w:t>
            </w:r>
            <w:r w:rsidRPr="00136A38">
              <w:rPr>
                <w:rFonts w:ascii="Times New Roman" w:eastAsia="SimSun" w:hAnsi="Times New Roman" w:cs="Times New Roman"/>
                <w:kern w:val="2"/>
                <w:sz w:val="18"/>
                <w:szCs w:val="15"/>
              </w:rPr>
              <w:t>5</w:t>
            </w:r>
            <w:r w:rsidRPr="00136A38">
              <w:rPr>
                <w:rFonts w:ascii="Times New Roman" w:eastAsia="Times New Roman" w:hAnsi="Times New Roman" w:cs="Times New Roman"/>
                <w:kern w:val="2"/>
                <w:sz w:val="18"/>
                <w:szCs w:val="15"/>
                <w:lang w:eastAsia="it-IT"/>
              </w:rPr>
              <w:t>]</w:t>
            </w:r>
          </w:p>
        </w:tc>
        <w:tc>
          <w:tcPr>
            <w:tcW w:w="1025" w:type="pct"/>
            <w:shd w:val="clear" w:color="auto" w:fill="F2F2F2"/>
            <w:vAlign w:val="center"/>
          </w:tcPr>
          <w:p w14:paraId="5CAA4F93"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r w:rsidRPr="00136A38">
              <w:rPr>
                <w:rFonts w:ascii="Times New Roman" w:eastAsia="SimSun" w:hAnsi="Times New Roman" w:cs="Times New Roman"/>
                <w:kern w:val="2"/>
                <w:sz w:val="18"/>
                <w:szCs w:val="15"/>
              </w:rPr>
              <w:t>Non-cancer: exposure duration</w:t>
            </w:r>
          </w:p>
          <w:p w14:paraId="0CBBA301" w14:textId="77777777" w:rsidR="00214882" w:rsidRPr="00136A38" w:rsidRDefault="00214882" w:rsidP="00214882">
            <w:pPr>
              <w:widowControl w:val="0"/>
              <w:spacing w:after="0" w:line="240" w:lineRule="auto"/>
              <w:jc w:val="center"/>
              <w:rPr>
                <w:rFonts w:ascii="Times New Roman" w:eastAsia="Times New Roman" w:hAnsi="Times New Roman" w:cs="Times New Roman"/>
                <w:kern w:val="2"/>
                <w:sz w:val="18"/>
                <w:szCs w:val="15"/>
                <w:lang w:eastAsia="it-IT"/>
              </w:rPr>
            </w:pPr>
            <w:r w:rsidRPr="00136A38">
              <w:rPr>
                <w:rFonts w:ascii="Times New Roman" w:eastAsia="Times New Roman" w:hAnsi="Times New Roman" w:cs="Times New Roman"/>
                <w:kern w:val="2"/>
                <w:sz w:val="18"/>
                <w:szCs w:val="15"/>
                <w:lang w:eastAsia="it-IT"/>
              </w:rPr>
              <w:t>Cancer: LN [7</w:t>
            </w:r>
            <w:r w:rsidRPr="00136A38">
              <w:rPr>
                <w:rFonts w:ascii="Times New Roman" w:eastAsia="SimSun" w:hAnsi="Times New Roman" w:cs="Times New Roman"/>
                <w:kern w:val="2"/>
                <w:sz w:val="18"/>
                <w:szCs w:val="15"/>
              </w:rPr>
              <w:t>0</w:t>
            </w:r>
            <w:r w:rsidRPr="00136A38">
              <w:rPr>
                <w:rFonts w:ascii="Times New Roman" w:eastAsia="Times New Roman" w:hAnsi="Times New Roman" w:cs="Times New Roman"/>
                <w:kern w:val="2"/>
                <w:sz w:val="18"/>
                <w:szCs w:val="15"/>
                <w:lang w:eastAsia="it-IT"/>
              </w:rPr>
              <w:t xml:space="preserve">, </w:t>
            </w:r>
            <w:r w:rsidRPr="00136A38">
              <w:rPr>
                <w:rFonts w:ascii="Times New Roman" w:eastAsia="SimSun" w:hAnsi="Times New Roman" w:cs="Times New Roman"/>
                <w:kern w:val="2"/>
                <w:sz w:val="18"/>
                <w:szCs w:val="15"/>
              </w:rPr>
              <w:t>5</w:t>
            </w:r>
            <w:r w:rsidRPr="00136A38">
              <w:rPr>
                <w:rFonts w:ascii="Times New Roman" w:eastAsia="Times New Roman" w:hAnsi="Times New Roman" w:cs="Times New Roman"/>
                <w:kern w:val="2"/>
                <w:sz w:val="18"/>
                <w:szCs w:val="15"/>
                <w:lang w:eastAsia="it-IT"/>
              </w:rPr>
              <w:t>]</w:t>
            </w:r>
          </w:p>
        </w:tc>
        <w:tc>
          <w:tcPr>
            <w:tcW w:w="683" w:type="pct"/>
            <w:vAlign w:val="center"/>
          </w:tcPr>
          <w:p w14:paraId="156926B9" w14:textId="77777777" w:rsidR="00214882" w:rsidRPr="00136A38" w:rsidRDefault="00214882" w:rsidP="00214882">
            <w:pPr>
              <w:widowControl w:val="0"/>
              <w:spacing w:after="0" w:line="240" w:lineRule="auto"/>
              <w:jc w:val="center"/>
              <w:rPr>
                <w:rFonts w:ascii="Times New Roman" w:eastAsia="Times New Roman" w:hAnsi="Times New Roman" w:cs="Times New Roman"/>
                <w:kern w:val="2"/>
                <w:sz w:val="18"/>
                <w:szCs w:val="15"/>
                <w:lang w:eastAsia="it-IT"/>
              </w:rPr>
            </w:pPr>
          </w:p>
        </w:tc>
        <w:tc>
          <w:tcPr>
            <w:tcW w:w="818" w:type="pct"/>
            <w:vAlign w:val="center"/>
          </w:tcPr>
          <w:p w14:paraId="7DFF3403"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r w:rsidRPr="00136A38">
              <w:rPr>
                <w:rFonts w:ascii="Times New Roman" w:eastAsia="Times New Roman" w:hAnsi="Times New Roman" w:cs="Times New Roman"/>
                <w:kern w:val="2"/>
                <w:sz w:val="18"/>
                <w:szCs w:val="15"/>
                <w:lang w:eastAsia="it-IT"/>
              </w:rPr>
              <w:t>Isreaeli and Nelson, 1992</w:t>
            </w:r>
          </w:p>
        </w:tc>
      </w:tr>
      <w:tr w:rsidR="00214882" w:rsidRPr="00136A38" w14:paraId="016F2384" w14:textId="77777777" w:rsidTr="00214882">
        <w:trPr>
          <w:trHeight w:val="396"/>
        </w:trPr>
        <w:tc>
          <w:tcPr>
            <w:tcW w:w="1451" w:type="pct"/>
            <w:vAlign w:val="center"/>
          </w:tcPr>
          <w:p w14:paraId="0EA30316" w14:textId="77777777" w:rsidR="00214882" w:rsidRPr="00136A38" w:rsidRDefault="00214882" w:rsidP="00214882">
            <w:pPr>
              <w:widowControl w:val="0"/>
              <w:spacing w:after="0" w:line="240" w:lineRule="auto"/>
              <w:jc w:val="center"/>
              <w:rPr>
                <w:rFonts w:ascii="Times New Roman" w:eastAsia="Times New Roman" w:hAnsi="Times New Roman" w:cs="Times New Roman"/>
                <w:bCs/>
                <w:kern w:val="2"/>
                <w:sz w:val="18"/>
                <w:szCs w:val="15"/>
                <w:lang w:eastAsia="it-IT"/>
              </w:rPr>
            </w:pPr>
            <w:r w:rsidRPr="00136A38">
              <w:rPr>
                <w:rFonts w:ascii="Times New Roman" w:eastAsia="Times New Roman" w:hAnsi="Times New Roman" w:cs="Times New Roman"/>
                <w:bCs/>
                <w:kern w:val="2"/>
                <w:sz w:val="18"/>
                <w:szCs w:val="15"/>
                <w:lang w:eastAsia="it-IT"/>
              </w:rPr>
              <w:t>Bodyweight (</w:t>
            </w:r>
            <w:r w:rsidRPr="00136A38">
              <w:rPr>
                <w:rFonts w:ascii="Times New Roman" w:eastAsia="Times New Roman" w:hAnsi="Times New Roman" w:cs="Times New Roman"/>
                <w:bCs/>
                <w:i/>
                <w:kern w:val="2"/>
                <w:sz w:val="18"/>
                <w:szCs w:val="15"/>
                <w:lang w:eastAsia="it-IT"/>
              </w:rPr>
              <w:t>BW</w:t>
            </w:r>
            <w:r w:rsidRPr="00136A38">
              <w:rPr>
                <w:rFonts w:ascii="Times New Roman" w:eastAsia="Times New Roman" w:hAnsi="Times New Roman" w:cs="Times New Roman"/>
                <w:bCs/>
                <w:kern w:val="2"/>
                <w:sz w:val="18"/>
                <w:szCs w:val="15"/>
                <w:lang w:eastAsia="it-IT"/>
              </w:rPr>
              <w:t xml:space="preserve"> - kg)</w:t>
            </w:r>
          </w:p>
        </w:tc>
        <w:tc>
          <w:tcPr>
            <w:tcW w:w="1023" w:type="pct"/>
            <w:vAlign w:val="center"/>
          </w:tcPr>
          <w:p w14:paraId="1EBA16D8" w14:textId="77777777" w:rsidR="00214882" w:rsidRPr="00136A38" w:rsidRDefault="00214882" w:rsidP="00214882">
            <w:pPr>
              <w:widowControl w:val="0"/>
              <w:spacing w:after="0" w:line="240" w:lineRule="auto"/>
              <w:jc w:val="center"/>
              <w:rPr>
                <w:rFonts w:ascii="Times New Roman" w:eastAsia="Times New Roman" w:hAnsi="Times New Roman" w:cs="Times New Roman"/>
                <w:kern w:val="2"/>
                <w:sz w:val="18"/>
                <w:szCs w:val="15"/>
                <w:lang w:eastAsia="it-IT"/>
              </w:rPr>
            </w:pPr>
            <w:r w:rsidRPr="00136A38">
              <w:rPr>
                <w:rFonts w:ascii="Times New Roman" w:eastAsia="Times New Roman" w:hAnsi="Times New Roman" w:cs="Times New Roman"/>
                <w:kern w:val="2"/>
                <w:sz w:val="18"/>
                <w:szCs w:val="15"/>
                <w:lang w:eastAsia="it-IT"/>
              </w:rPr>
              <w:t>LN [70, 7]</w:t>
            </w:r>
          </w:p>
        </w:tc>
        <w:tc>
          <w:tcPr>
            <w:tcW w:w="1025" w:type="pct"/>
            <w:shd w:val="clear" w:color="auto" w:fill="F2F2F2"/>
            <w:vAlign w:val="center"/>
          </w:tcPr>
          <w:p w14:paraId="640B2A9E" w14:textId="77777777" w:rsidR="00214882" w:rsidRPr="00136A38" w:rsidRDefault="00214882" w:rsidP="00214882">
            <w:pPr>
              <w:widowControl w:val="0"/>
              <w:spacing w:after="0" w:line="240" w:lineRule="auto"/>
              <w:jc w:val="center"/>
              <w:rPr>
                <w:rFonts w:ascii="Times New Roman" w:eastAsia="Times New Roman" w:hAnsi="Times New Roman" w:cs="Times New Roman"/>
                <w:kern w:val="2"/>
                <w:sz w:val="18"/>
                <w:szCs w:val="15"/>
                <w:lang w:eastAsia="it-IT"/>
              </w:rPr>
            </w:pPr>
            <w:r w:rsidRPr="00136A38">
              <w:rPr>
                <w:rFonts w:ascii="Times New Roman" w:eastAsia="Times New Roman" w:hAnsi="Times New Roman" w:cs="Times New Roman"/>
                <w:kern w:val="2"/>
                <w:sz w:val="18"/>
                <w:szCs w:val="15"/>
                <w:lang w:eastAsia="it-IT"/>
              </w:rPr>
              <w:t>LN [20, 3]</w:t>
            </w:r>
          </w:p>
        </w:tc>
        <w:tc>
          <w:tcPr>
            <w:tcW w:w="683" w:type="pct"/>
            <w:vAlign w:val="center"/>
          </w:tcPr>
          <w:p w14:paraId="1B6EDA8C" w14:textId="77777777" w:rsidR="00214882" w:rsidRPr="00136A38" w:rsidRDefault="00214882" w:rsidP="00214882">
            <w:pPr>
              <w:widowControl w:val="0"/>
              <w:spacing w:after="0" w:line="240" w:lineRule="auto"/>
              <w:jc w:val="center"/>
              <w:rPr>
                <w:rFonts w:ascii="Times New Roman" w:eastAsia="Times New Roman" w:hAnsi="Times New Roman" w:cs="Times New Roman"/>
                <w:kern w:val="2"/>
                <w:sz w:val="18"/>
                <w:szCs w:val="15"/>
                <w:lang w:eastAsia="it-IT"/>
              </w:rPr>
            </w:pPr>
          </w:p>
        </w:tc>
        <w:tc>
          <w:tcPr>
            <w:tcW w:w="818" w:type="pct"/>
            <w:vAlign w:val="center"/>
          </w:tcPr>
          <w:p w14:paraId="06C2FCF6" w14:textId="77777777" w:rsidR="00214882" w:rsidRPr="00136A38" w:rsidRDefault="00214882" w:rsidP="00214882">
            <w:pPr>
              <w:widowControl w:val="0"/>
              <w:spacing w:after="0" w:line="240" w:lineRule="auto"/>
              <w:jc w:val="center"/>
              <w:rPr>
                <w:rFonts w:ascii="Times New Roman" w:eastAsia="Times New Roman" w:hAnsi="Times New Roman" w:cs="Times New Roman"/>
                <w:kern w:val="2"/>
                <w:sz w:val="18"/>
                <w:szCs w:val="15"/>
                <w:lang w:eastAsia="it-IT"/>
              </w:rPr>
            </w:pPr>
            <w:r w:rsidRPr="00136A38">
              <w:rPr>
                <w:rFonts w:ascii="Times New Roman" w:eastAsia="Times New Roman" w:hAnsi="Times New Roman" w:cs="Times New Roman"/>
                <w:kern w:val="2"/>
                <w:sz w:val="18"/>
                <w:szCs w:val="15"/>
                <w:lang w:eastAsia="it-IT"/>
              </w:rPr>
              <w:t>Arija et al., 1996</w:t>
            </w:r>
          </w:p>
        </w:tc>
      </w:tr>
      <w:tr w:rsidR="00214882" w:rsidRPr="00136A38" w14:paraId="37CBCE47" w14:textId="77777777" w:rsidTr="00214882">
        <w:trPr>
          <w:trHeight w:val="389"/>
        </w:trPr>
        <w:tc>
          <w:tcPr>
            <w:tcW w:w="1451" w:type="pct"/>
            <w:vAlign w:val="center"/>
          </w:tcPr>
          <w:p w14:paraId="1FB230A2" w14:textId="77777777" w:rsidR="00214882" w:rsidRPr="00136A38" w:rsidRDefault="00214882" w:rsidP="00214882">
            <w:pPr>
              <w:widowControl w:val="0"/>
              <w:spacing w:after="0" w:line="240" w:lineRule="auto"/>
              <w:jc w:val="center"/>
              <w:rPr>
                <w:rFonts w:ascii="Times New Roman" w:eastAsia="SimSun" w:hAnsi="Times New Roman" w:cs="Times New Roman"/>
                <w:bCs/>
                <w:kern w:val="2"/>
                <w:sz w:val="18"/>
                <w:szCs w:val="15"/>
              </w:rPr>
            </w:pPr>
            <w:r w:rsidRPr="00136A38">
              <w:rPr>
                <w:rFonts w:ascii="Times New Roman" w:eastAsia="SimSun" w:hAnsi="Times New Roman" w:cs="Times New Roman"/>
                <w:bCs/>
                <w:kern w:val="2"/>
                <w:sz w:val="18"/>
                <w:szCs w:val="15"/>
              </w:rPr>
              <w:t>Exploration time (</w:t>
            </w:r>
            <w:r w:rsidRPr="00136A38">
              <w:rPr>
                <w:rFonts w:ascii="Times New Roman" w:eastAsia="SimSun" w:hAnsi="Times New Roman" w:cs="Times New Roman"/>
                <w:bCs/>
                <w:i/>
                <w:kern w:val="2"/>
                <w:sz w:val="18"/>
                <w:szCs w:val="15"/>
              </w:rPr>
              <w:t>ET</w:t>
            </w:r>
            <w:r w:rsidRPr="00136A38">
              <w:rPr>
                <w:rFonts w:ascii="Times New Roman" w:eastAsia="SimSun" w:hAnsi="Times New Roman" w:cs="Times New Roman"/>
                <w:bCs/>
                <w:kern w:val="2"/>
                <w:sz w:val="18"/>
                <w:szCs w:val="15"/>
              </w:rPr>
              <w:t xml:space="preserve"> – h d</w:t>
            </w:r>
            <w:r w:rsidRPr="00136A38">
              <w:rPr>
                <w:rFonts w:ascii="Times New Roman" w:eastAsia="SimSun" w:hAnsi="Times New Roman" w:cs="Times New Roman"/>
                <w:bCs/>
                <w:kern w:val="2"/>
                <w:sz w:val="18"/>
                <w:szCs w:val="15"/>
                <w:vertAlign w:val="superscript"/>
              </w:rPr>
              <w:t>-1</w:t>
            </w:r>
            <w:r w:rsidRPr="00136A38">
              <w:rPr>
                <w:rFonts w:ascii="Times New Roman" w:eastAsia="SimSun" w:hAnsi="Times New Roman" w:cs="Times New Roman"/>
                <w:bCs/>
                <w:kern w:val="2"/>
                <w:sz w:val="18"/>
                <w:szCs w:val="15"/>
              </w:rPr>
              <w:t>)</w:t>
            </w:r>
          </w:p>
        </w:tc>
        <w:tc>
          <w:tcPr>
            <w:tcW w:w="1023" w:type="pct"/>
            <w:vAlign w:val="center"/>
          </w:tcPr>
          <w:p w14:paraId="12007ABE"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r w:rsidRPr="00136A38">
              <w:rPr>
                <w:rFonts w:ascii="Times New Roman" w:eastAsia="SimSun" w:hAnsi="Times New Roman" w:cs="Times New Roman"/>
                <w:kern w:val="2"/>
                <w:sz w:val="18"/>
                <w:szCs w:val="15"/>
              </w:rPr>
              <w:t>LN [8, 1]</w:t>
            </w:r>
          </w:p>
        </w:tc>
        <w:tc>
          <w:tcPr>
            <w:tcW w:w="1025" w:type="pct"/>
            <w:shd w:val="clear" w:color="auto" w:fill="F2F2F2"/>
            <w:vAlign w:val="center"/>
          </w:tcPr>
          <w:p w14:paraId="3771795E" w14:textId="77777777" w:rsidR="00214882" w:rsidRPr="00136A38" w:rsidRDefault="00214882" w:rsidP="00214882">
            <w:pPr>
              <w:widowControl w:val="0"/>
              <w:spacing w:after="0" w:line="240" w:lineRule="auto"/>
              <w:jc w:val="center"/>
              <w:rPr>
                <w:rFonts w:ascii="Times New Roman" w:eastAsia="Times New Roman" w:hAnsi="Times New Roman" w:cs="Times New Roman"/>
                <w:kern w:val="2"/>
                <w:sz w:val="18"/>
                <w:szCs w:val="15"/>
                <w:lang w:eastAsia="it-IT"/>
              </w:rPr>
            </w:pPr>
            <w:r w:rsidRPr="00136A38">
              <w:rPr>
                <w:rFonts w:ascii="Times New Roman" w:eastAsia="SimSun" w:hAnsi="Times New Roman" w:cs="Times New Roman"/>
                <w:kern w:val="2"/>
                <w:sz w:val="18"/>
                <w:szCs w:val="15"/>
              </w:rPr>
              <w:t>LN [8, 1]</w:t>
            </w:r>
          </w:p>
        </w:tc>
        <w:tc>
          <w:tcPr>
            <w:tcW w:w="683" w:type="pct"/>
            <w:vAlign w:val="center"/>
          </w:tcPr>
          <w:p w14:paraId="1749DF09" w14:textId="77777777" w:rsidR="00214882" w:rsidRPr="00136A38" w:rsidRDefault="00214882" w:rsidP="00214882">
            <w:pPr>
              <w:widowControl w:val="0"/>
              <w:spacing w:after="0" w:line="240" w:lineRule="auto"/>
              <w:jc w:val="center"/>
              <w:rPr>
                <w:rFonts w:ascii="Times New Roman" w:eastAsia="Times New Roman" w:hAnsi="Times New Roman" w:cs="Times New Roman"/>
                <w:kern w:val="2"/>
                <w:sz w:val="18"/>
                <w:szCs w:val="15"/>
                <w:lang w:eastAsia="it-IT"/>
              </w:rPr>
            </w:pPr>
          </w:p>
        </w:tc>
        <w:tc>
          <w:tcPr>
            <w:tcW w:w="818" w:type="pct"/>
            <w:vAlign w:val="center"/>
          </w:tcPr>
          <w:p w14:paraId="07FE09D4" w14:textId="77777777" w:rsidR="00214882" w:rsidRPr="00136A38" w:rsidRDefault="00214882" w:rsidP="00214882">
            <w:pPr>
              <w:widowControl w:val="0"/>
              <w:spacing w:after="0" w:line="240" w:lineRule="auto"/>
              <w:jc w:val="center"/>
              <w:rPr>
                <w:rFonts w:ascii="Times New Roman" w:eastAsia="Times New Roman" w:hAnsi="Times New Roman" w:cs="Times New Roman"/>
                <w:kern w:val="2"/>
                <w:sz w:val="18"/>
                <w:szCs w:val="15"/>
                <w:lang w:eastAsia="it-IT"/>
              </w:rPr>
            </w:pPr>
          </w:p>
        </w:tc>
      </w:tr>
      <w:tr w:rsidR="00214882" w:rsidRPr="00136A38" w14:paraId="354D0C26" w14:textId="77777777" w:rsidTr="00214882">
        <w:trPr>
          <w:trHeight w:val="395"/>
        </w:trPr>
        <w:tc>
          <w:tcPr>
            <w:tcW w:w="1451" w:type="pct"/>
            <w:vAlign w:val="center"/>
          </w:tcPr>
          <w:p w14:paraId="20B53F7B" w14:textId="77777777" w:rsidR="00214882" w:rsidRPr="00136A38" w:rsidRDefault="00214882" w:rsidP="00214882">
            <w:pPr>
              <w:widowControl w:val="0"/>
              <w:spacing w:after="0" w:line="240" w:lineRule="auto"/>
              <w:jc w:val="center"/>
              <w:rPr>
                <w:rFonts w:ascii="Times New Roman" w:eastAsia="Times New Roman" w:hAnsi="Times New Roman" w:cs="Times New Roman"/>
                <w:bCs/>
                <w:kern w:val="2"/>
                <w:sz w:val="18"/>
                <w:szCs w:val="15"/>
                <w:lang w:eastAsia="it-IT"/>
              </w:rPr>
            </w:pPr>
            <w:r w:rsidRPr="00136A38">
              <w:rPr>
                <w:rFonts w:ascii="Times New Roman" w:eastAsia="Times New Roman" w:hAnsi="Times New Roman" w:cs="Times New Roman"/>
                <w:bCs/>
                <w:kern w:val="2"/>
                <w:sz w:val="18"/>
                <w:szCs w:val="15"/>
                <w:lang w:eastAsia="it-IT"/>
              </w:rPr>
              <w:t>Inhalation rate (</w:t>
            </w:r>
            <w:r w:rsidRPr="00136A38">
              <w:rPr>
                <w:rFonts w:ascii="Times New Roman" w:eastAsia="Times New Roman" w:hAnsi="Times New Roman" w:cs="Times New Roman"/>
                <w:bCs/>
                <w:i/>
                <w:kern w:val="2"/>
                <w:sz w:val="18"/>
                <w:szCs w:val="15"/>
                <w:lang w:eastAsia="it-IT"/>
              </w:rPr>
              <w:t>IR</w:t>
            </w:r>
            <w:r w:rsidRPr="00136A38">
              <w:rPr>
                <w:rFonts w:ascii="Times New Roman" w:eastAsia="Times New Roman" w:hAnsi="Times New Roman" w:cs="Times New Roman"/>
                <w:bCs/>
                <w:kern w:val="2"/>
                <w:sz w:val="18"/>
                <w:szCs w:val="15"/>
                <w:lang w:eastAsia="it-IT"/>
              </w:rPr>
              <w:t xml:space="preserve"> - </w:t>
            </w:r>
            <w:r w:rsidRPr="00136A38">
              <w:rPr>
                <w:rFonts w:ascii="Times New Roman" w:eastAsia="Times New Roman" w:hAnsi="Times New Roman" w:cs="Times New Roman"/>
                <w:kern w:val="2"/>
                <w:sz w:val="18"/>
                <w:szCs w:val="15"/>
                <w:lang w:eastAsia="it-IT"/>
              </w:rPr>
              <w:t>m</w:t>
            </w:r>
            <w:r w:rsidRPr="00136A38">
              <w:rPr>
                <w:rFonts w:ascii="Times New Roman" w:eastAsia="Times New Roman" w:hAnsi="Times New Roman" w:cs="Times New Roman"/>
                <w:kern w:val="2"/>
                <w:sz w:val="18"/>
                <w:szCs w:val="15"/>
                <w:vertAlign w:val="superscript"/>
                <w:lang w:eastAsia="it-IT"/>
              </w:rPr>
              <w:t>3</w:t>
            </w:r>
            <w:r w:rsidRPr="00136A38">
              <w:rPr>
                <w:rFonts w:ascii="Times New Roman" w:eastAsia="Times New Roman" w:hAnsi="Times New Roman" w:cs="Times New Roman"/>
                <w:kern w:val="2"/>
                <w:sz w:val="18"/>
                <w:szCs w:val="15"/>
                <w:lang w:eastAsia="it-IT"/>
              </w:rPr>
              <w:t xml:space="preserve"> </w:t>
            </w:r>
            <w:r w:rsidRPr="00136A38">
              <w:rPr>
                <w:rFonts w:ascii="Times New Roman" w:eastAsia="SimSun" w:hAnsi="Times New Roman" w:cs="Times New Roman"/>
                <w:kern w:val="2"/>
                <w:sz w:val="18"/>
                <w:szCs w:val="15"/>
              </w:rPr>
              <w:t>h</w:t>
            </w:r>
            <w:r w:rsidRPr="00136A38">
              <w:rPr>
                <w:rFonts w:ascii="Times New Roman" w:eastAsia="Times New Roman" w:hAnsi="Times New Roman" w:cs="Times New Roman"/>
                <w:kern w:val="2"/>
                <w:sz w:val="18"/>
                <w:szCs w:val="15"/>
                <w:vertAlign w:val="superscript"/>
                <w:lang w:eastAsia="it-IT"/>
              </w:rPr>
              <w:t>-1</w:t>
            </w:r>
            <w:r w:rsidRPr="00136A38">
              <w:rPr>
                <w:rFonts w:ascii="Times New Roman" w:eastAsia="Times New Roman" w:hAnsi="Times New Roman" w:cs="Times New Roman"/>
                <w:bCs/>
                <w:kern w:val="2"/>
                <w:sz w:val="18"/>
                <w:szCs w:val="15"/>
                <w:lang w:eastAsia="it-IT"/>
              </w:rPr>
              <w:t>)</w:t>
            </w:r>
          </w:p>
        </w:tc>
        <w:tc>
          <w:tcPr>
            <w:tcW w:w="1023" w:type="pct"/>
            <w:vAlign w:val="center"/>
          </w:tcPr>
          <w:p w14:paraId="6451024F" w14:textId="77777777" w:rsidR="00214882" w:rsidRPr="00136A38" w:rsidRDefault="00214882" w:rsidP="00214882">
            <w:pPr>
              <w:widowControl w:val="0"/>
              <w:spacing w:after="0" w:line="240" w:lineRule="auto"/>
              <w:jc w:val="center"/>
              <w:rPr>
                <w:rFonts w:ascii="Times New Roman" w:eastAsia="Times New Roman" w:hAnsi="Times New Roman" w:cs="Times New Roman"/>
                <w:kern w:val="2"/>
                <w:sz w:val="18"/>
                <w:szCs w:val="15"/>
                <w:lang w:eastAsia="it-IT"/>
              </w:rPr>
            </w:pPr>
            <w:r w:rsidRPr="00136A38">
              <w:rPr>
                <w:rFonts w:ascii="Times New Roman" w:eastAsia="Times New Roman" w:hAnsi="Times New Roman" w:cs="Times New Roman"/>
                <w:kern w:val="2"/>
                <w:sz w:val="18"/>
                <w:szCs w:val="15"/>
                <w:lang w:eastAsia="it-IT"/>
              </w:rPr>
              <w:t>LN [</w:t>
            </w:r>
            <w:r w:rsidRPr="00136A38">
              <w:rPr>
                <w:rFonts w:ascii="Times New Roman" w:eastAsia="SimSun" w:hAnsi="Times New Roman" w:cs="Times New Roman"/>
                <w:kern w:val="2"/>
                <w:sz w:val="18"/>
                <w:szCs w:val="15"/>
              </w:rPr>
              <w:t>0.833</w:t>
            </w:r>
            <w:r w:rsidRPr="00136A38">
              <w:rPr>
                <w:rFonts w:ascii="Times New Roman" w:eastAsia="Times New Roman" w:hAnsi="Times New Roman" w:cs="Times New Roman"/>
                <w:kern w:val="2"/>
                <w:sz w:val="18"/>
                <w:szCs w:val="15"/>
                <w:lang w:eastAsia="it-IT"/>
              </w:rPr>
              <w:t xml:space="preserve">, </w:t>
            </w:r>
            <w:r w:rsidRPr="00136A38">
              <w:rPr>
                <w:rFonts w:ascii="Times New Roman" w:eastAsia="SimSun" w:hAnsi="Times New Roman" w:cs="Times New Roman"/>
                <w:kern w:val="2"/>
                <w:sz w:val="18"/>
                <w:szCs w:val="15"/>
              </w:rPr>
              <w:t>0.1</w:t>
            </w:r>
            <w:r w:rsidRPr="00136A38">
              <w:rPr>
                <w:rFonts w:ascii="Times New Roman" w:eastAsia="Times New Roman" w:hAnsi="Times New Roman" w:cs="Times New Roman"/>
                <w:kern w:val="2"/>
                <w:sz w:val="18"/>
                <w:szCs w:val="15"/>
                <w:lang w:eastAsia="it-IT"/>
              </w:rPr>
              <w:t>]</w:t>
            </w:r>
          </w:p>
        </w:tc>
        <w:tc>
          <w:tcPr>
            <w:tcW w:w="1025" w:type="pct"/>
            <w:shd w:val="clear" w:color="auto" w:fill="F2F2F2"/>
            <w:vAlign w:val="center"/>
          </w:tcPr>
          <w:p w14:paraId="12D28C7C" w14:textId="77777777" w:rsidR="00214882" w:rsidRPr="00136A38" w:rsidRDefault="00214882" w:rsidP="00214882">
            <w:pPr>
              <w:widowControl w:val="0"/>
              <w:spacing w:after="0" w:line="240" w:lineRule="auto"/>
              <w:jc w:val="center"/>
              <w:rPr>
                <w:rFonts w:ascii="Times New Roman" w:eastAsia="Times New Roman" w:hAnsi="Times New Roman" w:cs="Times New Roman"/>
                <w:kern w:val="2"/>
                <w:sz w:val="18"/>
                <w:szCs w:val="15"/>
                <w:lang w:eastAsia="it-IT"/>
              </w:rPr>
            </w:pPr>
            <w:r w:rsidRPr="00136A38">
              <w:rPr>
                <w:rFonts w:ascii="Times New Roman" w:eastAsia="SimSun" w:hAnsi="Times New Roman" w:cs="Times New Roman"/>
                <w:kern w:val="2"/>
                <w:sz w:val="18"/>
                <w:szCs w:val="15"/>
              </w:rPr>
              <w:t>LN [0.9, 0.09]</w:t>
            </w:r>
          </w:p>
        </w:tc>
        <w:tc>
          <w:tcPr>
            <w:tcW w:w="683" w:type="pct"/>
            <w:vAlign w:val="center"/>
          </w:tcPr>
          <w:p w14:paraId="32642739" w14:textId="77777777" w:rsidR="00214882" w:rsidRPr="00136A38" w:rsidRDefault="00214882" w:rsidP="00214882">
            <w:pPr>
              <w:widowControl w:val="0"/>
              <w:spacing w:after="0" w:line="240" w:lineRule="auto"/>
              <w:jc w:val="center"/>
              <w:rPr>
                <w:rFonts w:ascii="Times New Roman" w:eastAsia="Times New Roman" w:hAnsi="Times New Roman" w:cs="Times New Roman"/>
                <w:kern w:val="2"/>
                <w:sz w:val="18"/>
                <w:szCs w:val="15"/>
                <w:lang w:eastAsia="it-IT"/>
              </w:rPr>
            </w:pPr>
          </w:p>
        </w:tc>
        <w:tc>
          <w:tcPr>
            <w:tcW w:w="818" w:type="pct"/>
            <w:vAlign w:val="center"/>
          </w:tcPr>
          <w:p w14:paraId="474175B2" w14:textId="77777777" w:rsidR="00214882" w:rsidRPr="00136A38" w:rsidRDefault="00214882" w:rsidP="00214882">
            <w:pPr>
              <w:widowControl w:val="0"/>
              <w:spacing w:after="0" w:line="240" w:lineRule="auto"/>
              <w:jc w:val="center"/>
              <w:rPr>
                <w:rFonts w:ascii="Times New Roman" w:eastAsia="Times New Roman" w:hAnsi="Times New Roman" w:cs="Times New Roman"/>
                <w:kern w:val="2"/>
                <w:sz w:val="18"/>
                <w:szCs w:val="15"/>
                <w:lang w:eastAsia="it-IT"/>
              </w:rPr>
            </w:pPr>
            <w:r w:rsidRPr="00136A38">
              <w:rPr>
                <w:rFonts w:ascii="Times New Roman" w:eastAsia="Times New Roman" w:hAnsi="Times New Roman" w:cs="Times New Roman"/>
                <w:kern w:val="2"/>
                <w:sz w:val="18"/>
                <w:szCs w:val="15"/>
                <w:lang w:eastAsia="it-IT"/>
              </w:rPr>
              <w:t>Liao and Chiang, 2006</w:t>
            </w:r>
          </w:p>
        </w:tc>
      </w:tr>
      <w:tr w:rsidR="00214882" w:rsidRPr="00136A38" w14:paraId="777D1D6B" w14:textId="77777777" w:rsidTr="00214882">
        <w:trPr>
          <w:trHeight w:val="395"/>
        </w:trPr>
        <w:tc>
          <w:tcPr>
            <w:tcW w:w="1451" w:type="pct"/>
            <w:vAlign w:val="center"/>
          </w:tcPr>
          <w:p w14:paraId="67D7E984" w14:textId="77777777" w:rsidR="00214882" w:rsidRPr="00136A38" w:rsidRDefault="00214882" w:rsidP="00214882">
            <w:pPr>
              <w:widowControl w:val="0"/>
              <w:spacing w:after="0" w:line="240" w:lineRule="auto"/>
              <w:jc w:val="center"/>
              <w:rPr>
                <w:rFonts w:ascii="Times New Roman" w:eastAsia="Times New Roman" w:hAnsi="Times New Roman" w:cs="Times New Roman"/>
                <w:bCs/>
                <w:kern w:val="2"/>
                <w:sz w:val="18"/>
                <w:szCs w:val="15"/>
                <w:lang w:eastAsia="it-IT"/>
              </w:rPr>
            </w:pPr>
            <w:r w:rsidRPr="00136A38">
              <w:rPr>
                <w:rFonts w:ascii="Times New Roman" w:eastAsia="Times New Roman" w:hAnsi="Times New Roman" w:cs="Times New Roman"/>
                <w:bCs/>
                <w:kern w:val="2"/>
                <w:sz w:val="18"/>
                <w:szCs w:val="15"/>
                <w:lang w:eastAsia="it-IT"/>
              </w:rPr>
              <w:t>Ingestion rate (</w:t>
            </w:r>
            <w:r w:rsidRPr="00136A38">
              <w:rPr>
                <w:rFonts w:ascii="Times New Roman" w:eastAsia="Times New Roman" w:hAnsi="Times New Roman" w:cs="Times New Roman"/>
                <w:bCs/>
                <w:i/>
                <w:kern w:val="2"/>
                <w:sz w:val="18"/>
                <w:szCs w:val="15"/>
                <w:lang w:eastAsia="it-IT"/>
              </w:rPr>
              <w:t>IR</w:t>
            </w:r>
            <w:r w:rsidRPr="00136A38">
              <w:rPr>
                <w:rFonts w:ascii="Times New Roman" w:eastAsia="Times New Roman" w:hAnsi="Times New Roman" w:cs="Times New Roman"/>
                <w:bCs/>
                <w:i/>
                <w:kern w:val="2"/>
                <w:sz w:val="18"/>
                <w:szCs w:val="15"/>
                <w:vertAlign w:val="subscript"/>
                <w:lang w:eastAsia="it-IT"/>
              </w:rPr>
              <w:t>d</w:t>
            </w:r>
            <w:r w:rsidRPr="00136A38">
              <w:rPr>
                <w:rFonts w:ascii="Times New Roman" w:eastAsia="Times New Roman" w:hAnsi="Times New Roman" w:cs="Times New Roman"/>
                <w:bCs/>
                <w:kern w:val="2"/>
                <w:sz w:val="18"/>
                <w:szCs w:val="15"/>
                <w:lang w:eastAsia="it-IT"/>
              </w:rPr>
              <w:t xml:space="preserve"> - </w:t>
            </w:r>
            <w:r w:rsidRPr="00136A38">
              <w:rPr>
                <w:rFonts w:ascii="Times New Roman" w:eastAsia="Times New Roman" w:hAnsi="Times New Roman" w:cs="Times New Roman"/>
                <w:kern w:val="2"/>
                <w:sz w:val="18"/>
                <w:szCs w:val="15"/>
                <w:lang w:eastAsia="it-IT"/>
              </w:rPr>
              <w:t>m</w:t>
            </w:r>
            <w:r w:rsidRPr="00136A38">
              <w:rPr>
                <w:rFonts w:ascii="Times New Roman" w:eastAsia="Times New Roman" w:hAnsi="Times New Roman" w:cs="Times New Roman"/>
                <w:kern w:val="2"/>
                <w:sz w:val="18"/>
                <w:szCs w:val="15"/>
                <w:vertAlign w:val="superscript"/>
                <w:lang w:eastAsia="it-IT"/>
              </w:rPr>
              <w:t>3</w:t>
            </w:r>
            <w:r w:rsidRPr="00136A38">
              <w:rPr>
                <w:rFonts w:ascii="Times New Roman" w:eastAsia="Times New Roman" w:hAnsi="Times New Roman" w:cs="Times New Roman"/>
                <w:kern w:val="2"/>
                <w:sz w:val="18"/>
                <w:szCs w:val="15"/>
                <w:lang w:eastAsia="it-IT"/>
              </w:rPr>
              <w:t xml:space="preserve"> </w:t>
            </w:r>
            <w:r w:rsidRPr="00136A38">
              <w:rPr>
                <w:rFonts w:ascii="Times New Roman" w:eastAsia="SimSun" w:hAnsi="Times New Roman" w:cs="Times New Roman"/>
                <w:kern w:val="2"/>
                <w:sz w:val="18"/>
                <w:szCs w:val="15"/>
              </w:rPr>
              <w:t>d</w:t>
            </w:r>
            <w:r w:rsidRPr="00136A38">
              <w:rPr>
                <w:rFonts w:ascii="Times New Roman" w:eastAsia="Times New Roman" w:hAnsi="Times New Roman" w:cs="Times New Roman"/>
                <w:kern w:val="2"/>
                <w:sz w:val="18"/>
                <w:szCs w:val="15"/>
                <w:vertAlign w:val="superscript"/>
                <w:lang w:eastAsia="it-IT"/>
              </w:rPr>
              <w:t>-1</w:t>
            </w:r>
            <w:r w:rsidRPr="00136A38">
              <w:rPr>
                <w:rFonts w:ascii="Times New Roman" w:eastAsia="Times New Roman" w:hAnsi="Times New Roman" w:cs="Times New Roman"/>
                <w:bCs/>
                <w:kern w:val="2"/>
                <w:sz w:val="18"/>
                <w:szCs w:val="15"/>
                <w:lang w:eastAsia="it-IT"/>
              </w:rPr>
              <w:t>)</w:t>
            </w:r>
          </w:p>
        </w:tc>
        <w:tc>
          <w:tcPr>
            <w:tcW w:w="1023" w:type="pct"/>
            <w:vAlign w:val="center"/>
          </w:tcPr>
          <w:p w14:paraId="61265361" w14:textId="77777777" w:rsidR="00214882" w:rsidRPr="00136A38" w:rsidRDefault="00214882" w:rsidP="00214882">
            <w:pPr>
              <w:widowControl w:val="0"/>
              <w:spacing w:after="0" w:line="240" w:lineRule="auto"/>
              <w:jc w:val="center"/>
              <w:rPr>
                <w:rFonts w:ascii="Times New Roman" w:eastAsia="Times New Roman" w:hAnsi="Times New Roman" w:cs="Times New Roman"/>
                <w:kern w:val="2"/>
                <w:sz w:val="18"/>
                <w:szCs w:val="15"/>
                <w:lang w:eastAsia="it-IT"/>
              </w:rPr>
            </w:pPr>
            <w:r w:rsidRPr="00136A38">
              <w:rPr>
                <w:rFonts w:ascii="Times New Roman" w:eastAsia="Times New Roman" w:hAnsi="Times New Roman" w:cs="Times New Roman"/>
                <w:kern w:val="2"/>
                <w:sz w:val="18"/>
                <w:szCs w:val="15"/>
                <w:lang w:eastAsia="it-IT"/>
              </w:rPr>
              <w:t>LN [0.0</w:t>
            </w:r>
            <w:r w:rsidRPr="00136A38">
              <w:rPr>
                <w:rFonts w:ascii="SimSun" w:eastAsia="SimSun" w:hAnsi="SimSun" w:cs="Times New Roman"/>
                <w:kern w:val="2"/>
                <w:sz w:val="18"/>
                <w:szCs w:val="15"/>
              </w:rPr>
              <w:t>01</w:t>
            </w:r>
            <w:r w:rsidRPr="00136A38">
              <w:rPr>
                <w:rFonts w:ascii="Times New Roman" w:eastAsia="Times New Roman" w:hAnsi="Times New Roman" w:cs="Times New Roman"/>
                <w:kern w:val="2"/>
                <w:sz w:val="18"/>
                <w:szCs w:val="15"/>
                <w:lang w:eastAsia="it-IT"/>
              </w:rPr>
              <w:t xml:space="preserve">, </w:t>
            </w:r>
            <w:r w:rsidRPr="00136A38">
              <w:rPr>
                <w:rFonts w:ascii="Times New Roman" w:eastAsia="SimSun" w:hAnsi="Times New Roman" w:cs="Times New Roman"/>
                <w:kern w:val="2"/>
                <w:sz w:val="18"/>
                <w:szCs w:val="15"/>
              </w:rPr>
              <w:t>0.0001</w:t>
            </w:r>
            <w:r w:rsidRPr="00136A38">
              <w:rPr>
                <w:rFonts w:ascii="Times New Roman" w:eastAsia="Times New Roman" w:hAnsi="Times New Roman" w:cs="Times New Roman"/>
                <w:kern w:val="2"/>
                <w:sz w:val="18"/>
                <w:szCs w:val="15"/>
                <w:lang w:eastAsia="it-IT"/>
              </w:rPr>
              <w:t>]</w:t>
            </w:r>
          </w:p>
        </w:tc>
        <w:tc>
          <w:tcPr>
            <w:tcW w:w="1025" w:type="pct"/>
            <w:shd w:val="clear" w:color="auto" w:fill="F2F2F2"/>
            <w:vAlign w:val="center"/>
          </w:tcPr>
          <w:p w14:paraId="165995B2" w14:textId="77777777" w:rsidR="00214882" w:rsidRPr="00136A38" w:rsidRDefault="00214882" w:rsidP="00214882">
            <w:pPr>
              <w:widowControl w:val="0"/>
              <w:spacing w:after="0" w:line="240" w:lineRule="auto"/>
              <w:jc w:val="center"/>
              <w:rPr>
                <w:rFonts w:ascii="Times New Roman" w:eastAsia="Times New Roman" w:hAnsi="Times New Roman" w:cs="Times New Roman"/>
                <w:kern w:val="2"/>
                <w:sz w:val="18"/>
                <w:szCs w:val="15"/>
                <w:lang w:eastAsia="it-IT"/>
              </w:rPr>
            </w:pPr>
          </w:p>
        </w:tc>
        <w:tc>
          <w:tcPr>
            <w:tcW w:w="683" w:type="pct"/>
            <w:vAlign w:val="center"/>
          </w:tcPr>
          <w:p w14:paraId="05D07EE5" w14:textId="77777777" w:rsidR="00214882" w:rsidRPr="00136A38" w:rsidRDefault="00214882" w:rsidP="00214882">
            <w:pPr>
              <w:widowControl w:val="0"/>
              <w:spacing w:after="0" w:line="240" w:lineRule="auto"/>
              <w:jc w:val="center"/>
              <w:rPr>
                <w:rFonts w:ascii="Times New Roman" w:eastAsia="Times New Roman" w:hAnsi="Times New Roman" w:cs="Times New Roman"/>
                <w:kern w:val="2"/>
                <w:sz w:val="18"/>
                <w:szCs w:val="15"/>
                <w:lang w:eastAsia="it-IT"/>
              </w:rPr>
            </w:pPr>
          </w:p>
        </w:tc>
        <w:tc>
          <w:tcPr>
            <w:tcW w:w="818" w:type="pct"/>
            <w:vAlign w:val="center"/>
          </w:tcPr>
          <w:p w14:paraId="2AA0D7A2" w14:textId="77777777" w:rsidR="00214882" w:rsidRPr="00136A38" w:rsidRDefault="00214882" w:rsidP="00214882">
            <w:pPr>
              <w:widowControl w:val="0"/>
              <w:spacing w:after="0" w:line="240" w:lineRule="auto"/>
              <w:jc w:val="center"/>
              <w:rPr>
                <w:rFonts w:ascii="Times New Roman" w:eastAsia="Times New Roman" w:hAnsi="Times New Roman" w:cs="Times New Roman"/>
                <w:kern w:val="2"/>
                <w:sz w:val="18"/>
                <w:szCs w:val="15"/>
                <w:lang w:eastAsia="it-IT"/>
              </w:rPr>
            </w:pPr>
          </w:p>
        </w:tc>
      </w:tr>
      <w:tr w:rsidR="00214882" w:rsidRPr="00136A38" w14:paraId="1A3152CF" w14:textId="77777777" w:rsidTr="00214882">
        <w:trPr>
          <w:trHeight w:val="512"/>
        </w:trPr>
        <w:tc>
          <w:tcPr>
            <w:tcW w:w="1451" w:type="pct"/>
            <w:vAlign w:val="center"/>
          </w:tcPr>
          <w:p w14:paraId="15DE7B39" w14:textId="77777777" w:rsidR="00214882" w:rsidRPr="00136A38" w:rsidRDefault="00214882" w:rsidP="00214882">
            <w:pPr>
              <w:widowControl w:val="0"/>
              <w:spacing w:after="0" w:line="240" w:lineRule="auto"/>
              <w:jc w:val="center"/>
              <w:rPr>
                <w:rFonts w:ascii="Times New Roman" w:eastAsia="SimSun" w:hAnsi="Times New Roman" w:cs="Times New Roman"/>
                <w:bCs/>
                <w:kern w:val="2"/>
                <w:sz w:val="18"/>
                <w:szCs w:val="15"/>
              </w:rPr>
            </w:pPr>
            <w:r w:rsidRPr="00136A38">
              <w:rPr>
                <w:rFonts w:ascii="Times New Roman" w:eastAsia="SimSun" w:hAnsi="Times New Roman" w:cs="Times New Roman"/>
                <w:bCs/>
                <w:kern w:val="2"/>
                <w:sz w:val="18"/>
                <w:szCs w:val="15"/>
              </w:rPr>
              <w:t>Ingestion rate (</w:t>
            </w:r>
            <w:r w:rsidRPr="00136A38">
              <w:rPr>
                <w:rFonts w:ascii="Times New Roman" w:eastAsia="SimSun" w:hAnsi="Times New Roman" w:cs="Times New Roman"/>
                <w:bCs/>
                <w:i/>
                <w:iCs/>
                <w:kern w:val="2"/>
                <w:sz w:val="18"/>
                <w:szCs w:val="15"/>
              </w:rPr>
              <w:t>IRS</w:t>
            </w:r>
            <w:r w:rsidRPr="00136A38">
              <w:rPr>
                <w:rFonts w:ascii="Times New Roman" w:eastAsia="SimSun" w:hAnsi="Times New Roman" w:cs="Times New Roman"/>
                <w:bCs/>
                <w:kern w:val="2"/>
                <w:sz w:val="18"/>
                <w:szCs w:val="15"/>
              </w:rPr>
              <w:t xml:space="preserve"> - mg d</w:t>
            </w:r>
            <w:r w:rsidRPr="00136A38">
              <w:rPr>
                <w:rFonts w:ascii="Times New Roman" w:eastAsia="SimSun" w:hAnsi="Times New Roman" w:cs="Times New Roman"/>
                <w:bCs/>
                <w:kern w:val="2"/>
                <w:sz w:val="18"/>
                <w:szCs w:val="15"/>
                <w:vertAlign w:val="superscript"/>
              </w:rPr>
              <w:t>-1</w:t>
            </w:r>
            <w:r w:rsidRPr="00136A38">
              <w:rPr>
                <w:rFonts w:ascii="Times New Roman" w:eastAsia="SimSun" w:hAnsi="Times New Roman" w:cs="Times New Roman"/>
                <w:bCs/>
                <w:kern w:val="2"/>
                <w:sz w:val="18"/>
                <w:szCs w:val="15"/>
              </w:rPr>
              <w:t>)</w:t>
            </w:r>
          </w:p>
        </w:tc>
        <w:tc>
          <w:tcPr>
            <w:tcW w:w="1023" w:type="pct"/>
            <w:vAlign w:val="center"/>
          </w:tcPr>
          <w:p w14:paraId="1329FC2C"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r w:rsidRPr="00136A38">
              <w:rPr>
                <w:rFonts w:ascii="Times New Roman" w:eastAsia="SimSun" w:hAnsi="Times New Roman" w:cs="Times New Roman"/>
                <w:kern w:val="2"/>
                <w:sz w:val="18"/>
                <w:szCs w:val="15"/>
              </w:rPr>
              <w:t>LN [100, 5]</w:t>
            </w:r>
          </w:p>
        </w:tc>
        <w:tc>
          <w:tcPr>
            <w:tcW w:w="1025" w:type="pct"/>
            <w:shd w:val="clear" w:color="auto" w:fill="F2F2F2"/>
            <w:vAlign w:val="center"/>
          </w:tcPr>
          <w:p w14:paraId="4CBBDBE1"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r w:rsidRPr="00136A38">
              <w:rPr>
                <w:rFonts w:ascii="Times New Roman" w:eastAsia="SimSun" w:hAnsi="Times New Roman" w:cs="Times New Roman"/>
                <w:kern w:val="2"/>
                <w:sz w:val="18"/>
                <w:szCs w:val="15"/>
              </w:rPr>
              <w:t>LN [200, 10]</w:t>
            </w:r>
          </w:p>
        </w:tc>
        <w:tc>
          <w:tcPr>
            <w:tcW w:w="683" w:type="pct"/>
            <w:vAlign w:val="center"/>
          </w:tcPr>
          <w:p w14:paraId="5DEF33E8"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p>
        </w:tc>
        <w:tc>
          <w:tcPr>
            <w:tcW w:w="818" w:type="pct"/>
            <w:vAlign w:val="center"/>
          </w:tcPr>
          <w:p w14:paraId="3CA73E12" w14:textId="668EDE8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r w:rsidRPr="00136A38">
              <w:rPr>
                <w:rFonts w:ascii="Times New Roman" w:eastAsia="SimSun" w:hAnsi="Times New Roman" w:cs="Times New Roman"/>
                <w:kern w:val="2"/>
                <w:sz w:val="18"/>
                <w:szCs w:val="15"/>
              </w:rPr>
              <w:t>US</w:t>
            </w:r>
            <w:r w:rsidR="00C27819" w:rsidRPr="00136A38">
              <w:rPr>
                <w:rFonts w:ascii="Times New Roman" w:eastAsia="SimSun" w:hAnsi="Times New Roman" w:cs="Times New Roman"/>
                <w:kern w:val="2"/>
                <w:sz w:val="18"/>
                <w:szCs w:val="15"/>
              </w:rPr>
              <w:t xml:space="preserve"> </w:t>
            </w:r>
            <w:r w:rsidRPr="00136A38">
              <w:rPr>
                <w:rFonts w:ascii="Times New Roman" w:eastAsia="SimSun" w:hAnsi="Times New Roman" w:cs="Times New Roman"/>
                <w:kern w:val="2"/>
                <w:sz w:val="18"/>
                <w:szCs w:val="15"/>
              </w:rPr>
              <w:t>EPA, 2011</w:t>
            </w:r>
          </w:p>
          <w:p w14:paraId="77051CDD" w14:textId="4E518B59" w:rsidR="00214882" w:rsidRPr="00136A38" w:rsidRDefault="005A6382" w:rsidP="00214882">
            <w:pPr>
              <w:widowControl w:val="0"/>
              <w:spacing w:after="0" w:line="240" w:lineRule="auto"/>
              <w:jc w:val="center"/>
              <w:rPr>
                <w:rFonts w:ascii="Times New Roman" w:eastAsia="SimSun" w:hAnsi="Times New Roman" w:cs="Times New Roman"/>
                <w:kern w:val="2"/>
                <w:sz w:val="18"/>
                <w:szCs w:val="15"/>
              </w:rPr>
            </w:pPr>
            <w:r w:rsidRPr="00136A38">
              <w:rPr>
                <w:rFonts w:ascii="Times New Roman" w:eastAsia="SimSun" w:hAnsi="Times New Roman" w:cs="Times New Roman"/>
                <w:kern w:val="2"/>
                <w:sz w:val="18"/>
                <w:szCs w:val="15"/>
              </w:rPr>
              <w:t>US EPA 2002</w:t>
            </w:r>
          </w:p>
        </w:tc>
      </w:tr>
      <w:tr w:rsidR="00214882" w:rsidRPr="00136A38" w14:paraId="41FC79CB" w14:textId="77777777" w:rsidTr="00214882">
        <w:trPr>
          <w:trHeight w:val="644"/>
        </w:trPr>
        <w:tc>
          <w:tcPr>
            <w:tcW w:w="1451" w:type="pct"/>
            <w:vAlign w:val="center"/>
          </w:tcPr>
          <w:p w14:paraId="714280E0" w14:textId="77777777" w:rsidR="00214882" w:rsidRPr="00136A38" w:rsidRDefault="00214882" w:rsidP="00214882">
            <w:pPr>
              <w:widowControl w:val="0"/>
              <w:spacing w:after="0" w:line="240" w:lineRule="auto"/>
              <w:jc w:val="center"/>
              <w:rPr>
                <w:rFonts w:ascii="Times New Roman" w:eastAsia="Times New Roman" w:hAnsi="Times New Roman" w:cs="Times New Roman"/>
                <w:bCs/>
                <w:kern w:val="2"/>
                <w:sz w:val="18"/>
                <w:szCs w:val="15"/>
                <w:lang w:eastAsia="it-IT"/>
              </w:rPr>
            </w:pPr>
            <w:r w:rsidRPr="00136A38">
              <w:rPr>
                <w:rFonts w:ascii="Times New Roman" w:eastAsia="Times New Roman" w:hAnsi="Times New Roman" w:cs="Times New Roman"/>
                <w:bCs/>
                <w:kern w:val="2"/>
                <w:sz w:val="18"/>
                <w:szCs w:val="15"/>
                <w:lang w:eastAsia="it-IT"/>
              </w:rPr>
              <w:t>Exposed skin surface area (</w:t>
            </w:r>
            <w:r w:rsidRPr="00136A38">
              <w:rPr>
                <w:rFonts w:ascii="Times New Roman" w:eastAsia="Times New Roman" w:hAnsi="Times New Roman" w:cs="Times New Roman"/>
                <w:bCs/>
                <w:i/>
                <w:kern w:val="2"/>
                <w:sz w:val="18"/>
                <w:szCs w:val="15"/>
                <w:lang w:eastAsia="it-IT"/>
              </w:rPr>
              <w:t>S</w:t>
            </w:r>
            <w:r w:rsidRPr="00136A38">
              <w:rPr>
                <w:rFonts w:ascii="Times New Roman" w:eastAsia="SimSun" w:hAnsi="Times New Roman" w:cs="Times New Roman"/>
                <w:bCs/>
                <w:i/>
                <w:kern w:val="2"/>
                <w:sz w:val="18"/>
                <w:szCs w:val="15"/>
              </w:rPr>
              <w:t>A</w:t>
            </w:r>
            <w:r w:rsidRPr="00136A38">
              <w:rPr>
                <w:rFonts w:ascii="Times New Roman" w:eastAsia="Times New Roman" w:hAnsi="Times New Roman" w:cs="Times New Roman"/>
                <w:bCs/>
                <w:kern w:val="2"/>
                <w:sz w:val="18"/>
                <w:szCs w:val="15"/>
                <w:lang w:eastAsia="it-IT"/>
              </w:rPr>
              <w:t xml:space="preserve"> – </w:t>
            </w:r>
            <w:r w:rsidRPr="00136A38">
              <w:rPr>
                <w:rFonts w:ascii="Times New Roman" w:eastAsia="Times New Roman" w:hAnsi="Times New Roman" w:cs="Times New Roman"/>
                <w:kern w:val="2"/>
                <w:sz w:val="18"/>
                <w:szCs w:val="15"/>
                <w:lang w:eastAsia="it-IT"/>
              </w:rPr>
              <w:t>cm</w:t>
            </w:r>
            <w:r w:rsidRPr="00136A38">
              <w:rPr>
                <w:rFonts w:ascii="Times New Roman" w:eastAsia="Times New Roman" w:hAnsi="Times New Roman" w:cs="Times New Roman"/>
                <w:kern w:val="2"/>
                <w:sz w:val="18"/>
                <w:szCs w:val="15"/>
                <w:vertAlign w:val="superscript"/>
                <w:lang w:eastAsia="it-IT"/>
              </w:rPr>
              <w:t>2</w:t>
            </w:r>
            <w:r w:rsidRPr="00136A38">
              <w:rPr>
                <w:rFonts w:ascii="Times New Roman" w:eastAsia="Times New Roman" w:hAnsi="Times New Roman" w:cs="Times New Roman"/>
                <w:bCs/>
                <w:kern w:val="2"/>
                <w:sz w:val="18"/>
                <w:szCs w:val="15"/>
                <w:lang w:eastAsia="it-IT"/>
              </w:rPr>
              <w:t>)</w:t>
            </w:r>
          </w:p>
        </w:tc>
        <w:tc>
          <w:tcPr>
            <w:tcW w:w="1023" w:type="pct"/>
            <w:vAlign w:val="center"/>
          </w:tcPr>
          <w:p w14:paraId="1F56FBA0" w14:textId="77777777" w:rsidR="00214882" w:rsidRPr="00136A38" w:rsidRDefault="00214882" w:rsidP="00214882">
            <w:pPr>
              <w:widowControl w:val="0"/>
              <w:spacing w:after="0" w:line="240" w:lineRule="auto"/>
              <w:jc w:val="center"/>
              <w:rPr>
                <w:rFonts w:ascii="Times New Roman" w:eastAsia="Times New Roman" w:hAnsi="Times New Roman" w:cs="Times New Roman"/>
                <w:kern w:val="2"/>
                <w:sz w:val="18"/>
                <w:szCs w:val="15"/>
                <w:lang w:eastAsia="it-IT"/>
              </w:rPr>
            </w:pPr>
            <w:r w:rsidRPr="00136A38">
              <w:rPr>
                <w:rFonts w:ascii="Times New Roman" w:eastAsia="Times New Roman" w:hAnsi="Times New Roman" w:cs="Times New Roman"/>
                <w:kern w:val="2"/>
                <w:sz w:val="18"/>
                <w:szCs w:val="15"/>
                <w:lang w:eastAsia="it-IT"/>
              </w:rPr>
              <w:t xml:space="preserve">Normal: LN </w:t>
            </w:r>
          </w:p>
          <w:p w14:paraId="66FFF27A" w14:textId="77777777" w:rsidR="00214882" w:rsidRPr="00136A38" w:rsidRDefault="00214882" w:rsidP="00214882">
            <w:pPr>
              <w:widowControl w:val="0"/>
              <w:spacing w:after="0" w:line="240" w:lineRule="auto"/>
              <w:jc w:val="center"/>
              <w:rPr>
                <w:rFonts w:ascii="Times New Roman" w:eastAsia="Times New Roman" w:hAnsi="Times New Roman" w:cs="Times New Roman"/>
                <w:kern w:val="2"/>
                <w:sz w:val="18"/>
                <w:szCs w:val="15"/>
                <w:lang w:eastAsia="it-IT"/>
              </w:rPr>
            </w:pPr>
            <w:r w:rsidRPr="00136A38">
              <w:rPr>
                <w:rFonts w:ascii="Times New Roman" w:eastAsia="Times New Roman" w:hAnsi="Times New Roman" w:cs="Times New Roman"/>
                <w:kern w:val="2"/>
                <w:sz w:val="18"/>
                <w:szCs w:val="15"/>
                <w:lang w:eastAsia="it-IT"/>
              </w:rPr>
              <w:t>[1000, 20</w:t>
            </w:r>
            <w:r w:rsidRPr="00136A38">
              <w:rPr>
                <w:rFonts w:ascii="Times New Roman" w:eastAsia="SimSun" w:hAnsi="Times New Roman" w:cs="Times New Roman"/>
                <w:kern w:val="2"/>
                <w:sz w:val="18"/>
                <w:szCs w:val="15"/>
              </w:rPr>
              <w:t>0</w:t>
            </w:r>
            <w:r w:rsidRPr="00136A38">
              <w:rPr>
                <w:rFonts w:ascii="Times New Roman" w:eastAsia="Times New Roman" w:hAnsi="Times New Roman" w:cs="Times New Roman"/>
                <w:kern w:val="2"/>
                <w:sz w:val="18"/>
                <w:szCs w:val="15"/>
                <w:lang w:eastAsia="it-IT"/>
              </w:rPr>
              <w:t>]</w:t>
            </w:r>
          </w:p>
          <w:p w14:paraId="04062BDC" w14:textId="77777777" w:rsidR="00214882" w:rsidRPr="00136A38" w:rsidRDefault="00214882" w:rsidP="00214882">
            <w:pPr>
              <w:widowControl w:val="0"/>
              <w:spacing w:after="0" w:line="240" w:lineRule="auto"/>
              <w:jc w:val="center"/>
              <w:rPr>
                <w:rFonts w:ascii="SimSun" w:eastAsia="SimSun" w:hAnsi="SimSun" w:cs="Times New Roman"/>
                <w:kern w:val="2"/>
                <w:sz w:val="18"/>
                <w:szCs w:val="15"/>
              </w:rPr>
            </w:pPr>
            <w:r w:rsidRPr="00136A38">
              <w:rPr>
                <w:rFonts w:ascii="Times New Roman" w:eastAsia="Times New Roman" w:hAnsi="Times New Roman" w:cs="Times New Roman"/>
                <w:kern w:val="2"/>
                <w:sz w:val="18"/>
                <w:szCs w:val="15"/>
                <w:lang w:eastAsia="it-IT"/>
              </w:rPr>
              <w:t>Bath:</w:t>
            </w:r>
            <w:r w:rsidRPr="00136A38">
              <w:rPr>
                <w:rFonts w:ascii="SimSun" w:eastAsia="SimSun" w:hAnsi="SimSun" w:cs="Times New Roman"/>
                <w:kern w:val="2"/>
                <w:sz w:val="18"/>
                <w:szCs w:val="15"/>
              </w:rPr>
              <w:t xml:space="preserve"> </w:t>
            </w:r>
          </w:p>
          <w:p w14:paraId="7BCD3BDC" w14:textId="77777777" w:rsidR="00214882" w:rsidRPr="00136A38" w:rsidRDefault="00214882" w:rsidP="00214882">
            <w:pPr>
              <w:widowControl w:val="0"/>
              <w:spacing w:after="0" w:line="240" w:lineRule="auto"/>
              <w:jc w:val="center"/>
              <w:rPr>
                <w:rFonts w:ascii="Times New Roman" w:eastAsia="Times New Roman" w:hAnsi="Times New Roman" w:cs="Times New Roman"/>
                <w:kern w:val="2"/>
                <w:sz w:val="18"/>
                <w:szCs w:val="15"/>
                <w:lang w:eastAsia="it-IT"/>
              </w:rPr>
            </w:pPr>
            <w:r w:rsidRPr="00136A38">
              <w:rPr>
                <w:rFonts w:ascii="SimSun" w:eastAsia="SimSun" w:hAnsi="SimSun" w:cs="Times New Roman"/>
                <w:kern w:val="2"/>
                <w:sz w:val="18"/>
                <w:szCs w:val="15"/>
              </w:rPr>
              <w:t>L</w:t>
            </w:r>
            <w:r w:rsidRPr="00136A38">
              <w:rPr>
                <w:rFonts w:ascii="Times New Roman" w:eastAsia="Times New Roman" w:hAnsi="Times New Roman" w:cs="Times New Roman"/>
                <w:kern w:val="2"/>
                <w:sz w:val="18"/>
                <w:szCs w:val="15"/>
                <w:lang w:eastAsia="it-IT"/>
              </w:rPr>
              <w:t>N [18600, 1000]</w:t>
            </w:r>
          </w:p>
        </w:tc>
        <w:tc>
          <w:tcPr>
            <w:tcW w:w="1025" w:type="pct"/>
            <w:shd w:val="clear" w:color="auto" w:fill="F2F2F2"/>
            <w:vAlign w:val="center"/>
          </w:tcPr>
          <w:p w14:paraId="0B7E55D2" w14:textId="77777777" w:rsidR="00214882" w:rsidRPr="00136A38" w:rsidRDefault="00214882" w:rsidP="00214882">
            <w:pPr>
              <w:widowControl w:val="0"/>
              <w:spacing w:after="0" w:line="240" w:lineRule="auto"/>
              <w:jc w:val="center"/>
              <w:rPr>
                <w:rFonts w:ascii="Times New Roman" w:eastAsia="Times New Roman" w:hAnsi="Times New Roman" w:cs="Times New Roman"/>
                <w:kern w:val="2"/>
                <w:sz w:val="18"/>
                <w:szCs w:val="15"/>
                <w:lang w:eastAsia="it-IT"/>
              </w:rPr>
            </w:pPr>
            <w:r w:rsidRPr="00136A38">
              <w:rPr>
                <w:rFonts w:ascii="Times New Roman" w:eastAsia="Times New Roman" w:hAnsi="Times New Roman" w:cs="Times New Roman"/>
                <w:kern w:val="2"/>
                <w:sz w:val="18"/>
                <w:szCs w:val="15"/>
                <w:lang w:eastAsia="it-IT"/>
              </w:rPr>
              <w:t xml:space="preserve">Normal: LN </w:t>
            </w:r>
          </w:p>
          <w:p w14:paraId="08AF062D" w14:textId="77777777" w:rsidR="00214882" w:rsidRPr="00136A38" w:rsidRDefault="00214882" w:rsidP="00214882">
            <w:pPr>
              <w:widowControl w:val="0"/>
              <w:spacing w:after="0" w:line="240" w:lineRule="auto"/>
              <w:jc w:val="center"/>
              <w:rPr>
                <w:rFonts w:ascii="Times New Roman" w:eastAsia="Times New Roman" w:hAnsi="Times New Roman" w:cs="Times New Roman"/>
                <w:kern w:val="2"/>
                <w:sz w:val="18"/>
                <w:szCs w:val="15"/>
                <w:lang w:eastAsia="it-IT"/>
              </w:rPr>
            </w:pPr>
            <w:r w:rsidRPr="00136A38">
              <w:rPr>
                <w:rFonts w:ascii="Times New Roman" w:eastAsia="Times New Roman" w:hAnsi="Times New Roman" w:cs="Times New Roman"/>
                <w:kern w:val="2"/>
                <w:sz w:val="18"/>
                <w:szCs w:val="15"/>
                <w:lang w:eastAsia="it-IT"/>
              </w:rPr>
              <w:t>[625, 10</w:t>
            </w:r>
            <w:r w:rsidRPr="00136A38">
              <w:rPr>
                <w:rFonts w:ascii="Times New Roman" w:eastAsia="SimSun" w:hAnsi="Times New Roman" w:cs="Times New Roman"/>
                <w:kern w:val="2"/>
                <w:sz w:val="18"/>
                <w:szCs w:val="15"/>
              </w:rPr>
              <w:t>0</w:t>
            </w:r>
            <w:r w:rsidRPr="00136A38">
              <w:rPr>
                <w:rFonts w:ascii="Times New Roman" w:eastAsia="Times New Roman" w:hAnsi="Times New Roman" w:cs="Times New Roman"/>
                <w:kern w:val="2"/>
                <w:sz w:val="18"/>
                <w:szCs w:val="15"/>
                <w:lang w:eastAsia="it-IT"/>
              </w:rPr>
              <w:t>]</w:t>
            </w:r>
          </w:p>
          <w:p w14:paraId="3D8C9842"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r w:rsidRPr="00136A38">
              <w:rPr>
                <w:rFonts w:ascii="Times New Roman" w:eastAsia="SimSun" w:hAnsi="Times New Roman" w:cs="Times New Roman"/>
                <w:kern w:val="2"/>
                <w:sz w:val="18"/>
                <w:szCs w:val="15"/>
              </w:rPr>
              <w:t>Bath:</w:t>
            </w:r>
          </w:p>
          <w:p w14:paraId="55B9E063"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r w:rsidRPr="00136A38">
              <w:rPr>
                <w:rFonts w:ascii="Times New Roman" w:eastAsia="SimSun" w:hAnsi="Times New Roman" w:cs="Times New Roman"/>
                <w:kern w:val="2"/>
                <w:sz w:val="18"/>
                <w:szCs w:val="15"/>
              </w:rPr>
              <w:t>LN [6600, 600]</w:t>
            </w:r>
          </w:p>
          <w:p w14:paraId="56E20995" w14:textId="77777777" w:rsidR="00214882" w:rsidRPr="00136A38" w:rsidRDefault="00214882" w:rsidP="00214882">
            <w:pPr>
              <w:widowControl w:val="0"/>
              <w:spacing w:after="0" w:line="240" w:lineRule="auto"/>
              <w:jc w:val="center"/>
              <w:rPr>
                <w:rFonts w:ascii="Times New Roman" w:eastAsia="Times New Roman" w:hAnsi="Times New Roman" w:cs="Times New Roman"/>
                <w:kern w:val="2"/>
                <w:sz w:val="18"/>
                <w:szCs w:val="15"/>
                <w:lang w:eastAsia="it-IT"/>
              </w:rPr>
            </w:pPr>
          </w:p>
        </w:tc>
        <w:tc>
          <w:tcPr>
            <w:tcW w:w="683" w:type="pct"/>
            <w:vAlign w:val="center"/>
          </w:tcPr>
          <w:p w14:paraId="38968E3E" w14:textId="77777777" w:rsidR="00214882" w:rsidRPr="00136A38" w:rsidRDefault="00214882" w:rsidP="00214882">
            <w:pPr>
              <w:widowControl w:val="0"/>
              <w:spacing w:after="0" w:line="240" w:lineRule="auto"/>
              <w:jc w:val="center"/>
              <w:rPr>
                <w:rFonts w:ascii="Times New Roman" w:eastAsia="Times New Roman" w:hAnsi="Times New Roman" w:cs="Times New Roman"/>
                <w:kern w:val="2"/>
                <w:sz w:val="18"/>
                <w:szCs w:val="15"/>
                <w:lang w:eastAsia="it-IT"/>
              </w:rPr>
            </w:pPr>
            <w:r w:rsidRPr="00136A38">
              <w:rPr>
                <w:rFonts w:ascii="Times New Roman" w:eastAsia="SimSun" w:hAnsi="Times New Roman" w:cs="Times New Roman"/>
                <w:kern w:val="2"/>
                <w:sz w:val="18"/>
                <w:szCs w:val="15"/>
              </w:rPr>
              <w:t>Hand LN [491, 40]</w:t>
            </w:r>
          </w:p>
        </w:tc>
        <w:tc>
          <w:tcPr>
            <w:tcW w:w="818" w:type="pct"/>
            <w:vAlign w:val="center"/>
          </w:tcPr>
          <w:p w14:paraId="02DBB6B2" w14:textId="11140ECB" w:rsidR="00214882" w:rsidRPr="00136A38" w:rsidRDefault="005A6382" w:rsidP="00214882">
            <w:pPr>
              <w:widowControl w:val="0"/>
              <w:spacing w:after="0" w:line="240" w:lineRule="auto"/>
              <w:jc w:val="center"/>
              <w:rPr>
                <w:rFonts w:ascii="Times New Roman" w:eastAsia="Times New Roman" w:hAnsi="Times New Roman" w:cs="Times New Roman"/>
                <w:kern w:val="2"/>
                <w:sz w:val="18"/>
                <w:szCs w:val="15"/>
                <w:lang w:eastAsia="it-IT"/>
              </w:rPr>
            </w:pPr>
            <w:r w:rsidRPr="00136A38">
              <w:rPr>
                <w:rFonts w:ascii="Times New Roman" w:eastAsia="Times New Roman" w:hAnsi="Times New Roman" w:cs="Times New Roman"/>
                <w:kern w:val="2"/>
                <w:sz w:val="18"/>
                <w:szCs w:val="15"/>
                <w:lang w:eastAsia="it-IT"/>
              </w:rPr>
              <w:t>US EPA 2007</w:t>
            </w:r>
          </w:p>
        </w:tc>
      </w:tr>
      <w:tr w:rsidR="00214882" w:rsidRPr="00136A38" w14:paraId="0CDB5716" w14:textId="77777777" w:rsidTr="00214882">
        <w:trPr>
          <w:trHeight w:val="601"/>
        </w:trPr>
        <w:tc>
          <w:tcPr>
            <w:tcW w:w="1451" w:type="pct"/>
            <w:vAlign w:val="center"/>
          </w:tcPr>
          <w:p w14:paraId="0DD94442" w14:textId="77777777" w:rsidR="00214882" w:rsidRPr="00136A38" w:rsidRDefault="00214882" w:rsidP="00214882">
            <w:pPr>
              <w:widowControl w:val="0"/>
              <w:spacing w:after="0" w:line="240" w:lineRule="auto"/>
              <w:jc w:val="center"/>
              <w:rPr>
                <w:rFonts w:ascii="Times New Roman" w:eastAsia="Times New Roman" w:hAnsi="Times New Roman" w:cs="Times New Roman"/>
                <w:bCs/>
                <w:kern w:val="2"/>
                <w:sz w:val="18"/>
                <w:szCs w:val="15"/>
                <w:lang w:eastAsia="it-IT"/>
              </w:rPr>
            </w:pPr>
            <w:r w:rsidRPr="00136A38">
              <w:rPr>
                <w:rFonts w:ascii="Times New Roman" w:eastAsia="Times New Roman" w:hAnsi="Times New Roman" w:cs="Times New Roman"/>
                <w:bCs/>
                <w:kern w:val="2"/>
                <w:sz w:val="18"/>
                <w:szCs w:val="15"/>
                <w:lang w:eastAsia="it-IT"/>
              </w:rPr>
              <w:t>Dermal absorption factor (</w:t>
            </w:r>
            <w:r w:rsidRPr="00136A38">
              <w:rPr>
                <w:rFonts w:ascii="Times New Roman" w:eastAsia="Times New Roman" w:hAnsi="Times New Roman" w:cs="Times New Roman"/>
                <w:bCs/>
                <w:i/>
                <w:kern w:val="2"/>
                <w:sz w:val="18"/>
                <w:szCs w:val="15"/>
                <w:lang w:eastAsia="it-IT"/>
              </w:rPr>
              <w:t>A</w:t>
            </w:r>
            <w:r w:rsidRPr="00136A38">
              <w:rPr>
                <w:rFonts w:ascii="Times New Roman" w:eastAsia="SimSun" w:hAnsi="Times New Roman" w:cs="Times New Roman"/>
                <w:bCs/>
                <w:i/>
                <w:kern w:val="2"/>
                <w:sz w:val="18"/>
                <w:szCs w:val="15"/>
              </w:rPr>
              <w:t>BS</w:t>
            </w:r>
            <w:r w:rsidRPr="00136A38">
              <w:rPr>
                <w:rFonts w:ascii="Times New Roman" w:eastAsia="Times New Roman" w:hAnsi="Times New Roman" w:cs="Times New Roman"/>
                <w:bCs/>
                <w:kern w:val="2"/>
                <w:sz w:val="18"/>
                <w:szCs w:val="15"/>
                <w:lang w:eastAsia="it-IT"/>
              </w:rPr>
              <w:t>)</w:t>
            </w:r>
          </w:p>
        </w:tc>
        <w:tc>
          <w:tcPr>
            <w:tcW w:w="1023" w:type="pct"/>
            <w:vAlign w:val="center"/>
          </w:tcPr>
          <w:p w14:paraId="631C447B" w14:textId="77777777" w:rsidR="00214882" w:rsidRPr="00136A38" w:rsidRDefault="00214882" w:rsidP="00214882">
            <w:pPr>
              <w:widowControl w:val="0"/>
              <w:spacing w:after="0" w:line="240" w:lineRule="auto"/>
              <w:jc w:val="center"/>
              <w:rPr>
                <w:rFonts w:ascii="Times New Roman" w:eastAsia="Times New Roman" w:hAnsi="Times New Roman" w:cs="Times New Roman"/>
                <w:kern w:val="2"/>
                <w:sz w:val="18"/>
                <w:szCs w:val="15"/>
                <w:lang w:eastAsia="it-IT"/>
              </w:rPr>
            </w:pPr>
            <w:r w:rsidRPr="00136A38">
              <w:rPr>
                <w:rFonts w:ascii="Times New Roman" w:eastAsia="Times New Roman" w:hAnsi="Times New Roman" w:cs="Times New Roman"/>
                <w:kern w:val="2"/>
                <w:sz w:val="18"/>
                <w:szCs w:val="15"/>
                <w:lang w:eastAsia="it-IT"/>
              </w:rPr>
              <w:t>Chemical specific</w:t>
            </w:r>
          </w:p>
        </w:tc>
        <w:tc>
          <w:tcPr>
            <w:tcW w:w="1025" w:type="pct"/>
            <w:shd w:val="clear" w:color="auto" w:fill="F2F2F2"/>
            <w:vAlign w:val="center"/>
          </w:tcPr>
          <w:p w14:paraId="4E7C1ED7" w14:textId="77777777" w:rsidR="00214882" w:rsidRPr="00136A38" w:rsidRDefault="00214882" w:rsidP="00214882">
            <w:pPr>
              <w:widowControl w:val="0"/>
              <w:spacing w:after="0" w:line="240" w:lineRule="auto"/>
              <w:jc w:val="center"/>
              <w:rPr>
                <w:rFonts w:ascii="Times New Roman" w:eastAsia="Times New Roman" w:hAnsi="Times New Roman" w:cs="Times New Roman"/>
                <w:kern w:val="2"/>
                <w:sz w:val="18"/>
                <w:szCs w:val="15"/>
                <w:lang w:eastAsia="it-IT"/>
              </w:rPr>
            </w:pPr>
          </w:p>
        </w:tc>
        <w:tc>
          <w:tcPr>
            <w:tcW w:w="683" w:type="pct"/>
            <w:vAlign w:val="center"/>
          </w:tcPr>
          <w:p w14:paraId="0AB7F720" w14:textId="77777777" w:rsidR="00214882" w:rsidRPr="00136A38" w:rsidRDefault="00214882" w:rsidP="00214882">
            <w:pPr>
              <w:widowControl w:val="0"/>
              <w:spacing w:after="0" w:line="240" w:lineRule="auto"/>
              <w:jc w:val="center"/>
              <w:rPr>
                <w:rFonts w:ascii="Times New Roman" w:eastAsia="Times New Roman" w:hAnsi="Times New Roman" w:cs="Times New Roman"/>
                <w:kern w:val="2"/>
                <w:sz w:val="18"/>
                <w:szCs w:val="15"/>
                <w:lang w:eastAsia="it-IT"/>
              </w:rPr>
            </w:pPr>
          </w:p>
        </w:tc>
        <w:tc>
          <w:tcPr>
            <w:tcW w:w="818" w:type="pct"/>
            <w:vAlign w:val="center"/>
          </w:tcPr>
          <w:p w14:paraId="4E903202" w14:textId="77777777" w:rsidR="00214882" w:rsidRPr="00136A38" w:rsidRDefault="00214882" w:rsidP="00214882">
            <w:pPr>
              <w:widowControl w:val="0"/>
              <w:spacing w:after="0" w:line="240" w:lineRule="auto"/>
              <w:jc w:val="center"/>
              <w:rPr>
                <w:rFonts w:ascii="Times New Roman" w:eastAsia="Times New Roman" w:hAnsi="Times New Roman" w:cs="Times New Roman"/>
                <w:kern w:val="2"/>
                <w:sz w:val="18"/>
                <w:szCs w:val="15"/>
                <w:lang w:eastAsia="it-IT"/>
              </w:rPr>
            </w:pPr>
            <w:r w:rsidRPr="00136A38">
              <w:rPr>
                <w:rFonts w:ascii="Times New Roman" w:eastAsia="Times New Roman" w:hAnsi="Times New Roman" w:cs="Times New Roman"/>
                <w:kern w:val="2"/>
                <w:sz w:val="18"/>
                <w:szCs w:val="15"/>
                <w:lang w:eastAsia="it-IT"/>
              </w:rPr>
              <w:t>Liao and Chiang, 2006</w:t>
            </w:r>
          </w:p>
        </w:tc>
      </w:tr>
      <w:tr w:rsidR="00214882" w:rsidRPr="00136A38" w14:paraId="5A1603D8" w14:textId="77777777" w:rsidTr="00214882">
        <w:trPr>
          <w:trHeight w:val="563"/>
        </w:trPr>
        <w:tc>
          <w:tcPr>
            <w:tcW w:w="1451" w:type="pct"/>
            <w:vAlign w:val="center"/>
          </w:tcPr>
          <w:p w14:paraId="55A8B118" w14:textId="77777777" w:rsidR="00214882" w:rsidRPr="00136A38" w:rsidRDefault="00214882" w:rsidP="00214882">
            <w:pPr>
              <w:widowControl w:val="0"/>
              <w:spacing w:after="0" w:line="240" w:lineRule="auto"/>
              <w:jc w:val="center"/>
              <w:rPr>
                <w:rFonts w:ascii="Times New Roman" w:eastAsia="SimSun" w:hAnsi="Times New Roman" w:cs="Times New Roman"/>
                <w:bCs/>
                <w:kern w:val="2"/>
                <w:sz w:val="18"/>
                <w:szCs w:val="15"/>
              </w:rPr>
            </w:pPr>
            <w:r w:rsidRPr="00136A38">
              <w:rPr>
                <w:rFonts w:ascii="Times New Roman" w:eastAsia="SimSun" w:hAnsi="Times New Roman" w:cs="Times New Roman"/>
                <w:bCs/>
                <w:kern w:val="2"/>
                <w:sz w:val="18"/>
                <w:szCs w:val="15"/>
              </w:rPr>
              <w:t>Units conversion factor (</w:t>
            </w:r>
            <w:r w:rsidRPr="00136A38">
              <w:rPr>
                <w:rFonts w:ascii="Times New Roman" w:eastAsia="SimSun" w:hAnsi="Times New Roman" w:cs="Times New Roman"/>
                <w:bCs/>
                <w:i/>
                <w:iCs/>
                <w:kern w:val="2"/>
                <w:sz w:val="18"/>
                <w:szCs w:val="15"/>
              </w:rPr>
              <w:t>CF</w:t>
            </w:r>
            <w:r w:rsidRPr="00136A38">
              <w:rPr>
                <w:rFonts w:ascii="Times New Roman" w:eastAsia="SimSun" w:hAnsi="Times New Roman" w:cs="Times New Roman"/>
                <w:bCs/>
                <w:kern w:val="2"/>
                <w:sz w:val="18"/>
                <w:szCs w:val="15"/>
              </w:rPr>
              <w:t xml:space="preserve"> – kg mg</w:t>
            </w:r>
            <w:r w:rsidRPr="00136A38">
              <w:rPr>
                <w:rFonts w:ascii="Times New Roman" w:eastAsia="SimSun" w:hAnsi="Times New Roman" w:cs="Times New Roman"/>
                <w:bCs/>
                <w:kern w:val="2"/>
                <w:sz w:val="18"/>
                <w:szCs w:val="15"/>
                <w:vertAlign w:val="superscript"/>
              </w:rPr>
              <w:t>-1</w:t>
            </w:r>
            <w:r w:rsidRPr="00136A38">
              <w:rPr>
                <w:rFonts w:ascii="Times New Roman" w:eastAsia="SimSun" w:hAnsi="Times New Roman" w:cs="Times New Roman"/>
                <w:bCs/>
                <w:kern w:val="2"/>
                <w:sz w:val="18"/>
                <w:szCs w:val="15"/>
              </w:rPr>
              <w:t>)</w:t>
            </w:r>
          </w:p>
        </w:tc>
        <w:tc>
          <w:tcPr>
            <w:tcW w:w="1023" w:type="pct"/>
            <w:vAlign w:val="center"/>
          </w:tcPr>
          <w:p w14:paraId="439ED836"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r w:rsidRPr="00136A38">
              <w:rPr>
                <w:rFonts w:ascii="Times New Roman" w:eastAsia="SimSun" w:hAnsi="Times New Roman" w:cs="Times New Roman"/>
                <w:kern w:val="2"/>
                <w:sz w:val="18"/>
                <w:szCs w:val="15"/>
              </w:rPr>
              <w:t>10</w:t>
            </w:r>
            <w:r w:rsidRPr="00136A38">
              <w:rPr>
                <w:rFonts w:ascii="Times New Roman" w:eastAsia="SimSun" w:hAnsi="Times New Roman" w:cs="Times New Roman"/>
                <w:kern w:val="2"/>
                <w:sz w:val="18"/>
                <w:szCs w:val="15"/>
                <w:vertAlign w:val="superscript"/>
              </w:rPr>
              <w:t>-6</w:t>
            </w:r>
          </w:p>
        </w:tc>
        <w:tc>
          <w:tcPr>
            <w:tcW w:w="1025" w:type="pct"/>
            <w:shd w:val="clear" w:color="auto" w:fill="F2F2F2"/>
            <w:vAlign w:val="center"/>
          </w:tcPr>
          <w:p w14:paraId="3FD95813"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p>
        </w:tc>
        <w:tc>
          <w:tcPr>
            <w:tcW w:w="683" w:type="pct"/>
            <w:vAlign w:val="center"/>
          </w:tcPr>
          <w:p w14:paraId="10149D2F"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p>
        </w:tc>
        <w:tc>
          <w:tcPr>
            <w:tcW w:w="818" w:type="pct"/>
            <w:vAlign w:val="center"/>
          </w:tcPr>
          <w:p w14:paraId="01DEC41B"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p>
        </w:tc>
      </w:tr>
      <w:tr w:rsidR="00214882" w:rsidRPr="00136A38" w14:paraId="125C42CB" w14:textId="77777777" w:rsidTr="00214882">
        <w:trPr>
          <w:trHeight w:val="601"/>
        </w:trPr>
        <w:tc>
          <w:tcPr>
            <w:tcW w:w="1451" w:type="pct"/>
            <w:vAlign w:val="center"/>
          </w:tcPr>
          <w:p w14:paraId="199E4C9E" w14:textId="77777777" w:rsidR="00214882" w:rsidRPr="00136A38" w:rsidRDefault="00214882" w:rsidP="00214882">
            <w:pPr>
              <w:widowControl w:val="0"/>
              <w:spacing w:after="0" w:line="240" w:lineRule="auto"/>
              <w:jc w:val="center"/>
              <w:rPr>
                <w:rFonts w:ascii="Times New Roman" w:eastAsia="SimSun" w:hAnsi="Times New Roman" w:cs="Times New Roman"/>
                <w:bCs/>
                <w:kern w:val="2"/>
                <w:sz w:val="18"/>
                <w:szCs w:val="15"/>
              </w:rPr>
            </w:pPr>
            <w:r w:rsidRPr="00136A38">
              <w:rPr>
                <w:rFonts w:ascii="Times New Roman" w:eastAsia="SimSun" w:hAnsi="Times New Roman" w:cs="Times New Roman"/>
                <w:bCs/>
                <w:kern w:val="2"/>
                <w:sz w:val="18"/>
                <w:szCs w:val="15"/>
              </w:rPr>
              <w:lastRenderedPageBreak/>
              <w:t>Particle emission factor (</w:t>
            </w:r>
            <w:r w:rsidRPr="00136A38">
              <w:rPr>
                <w:rFonts w:ascii="Times New Roman" w:eastAsia="SimSun" w:hAnsi="Times New Roman" w:cs="Times New Roman"/>
                <w:bCs/>
                <w:i/>
                <w:iCs/>
                <w:kern w:val="2"/>
                <w:sz w:val="18"/>
                <w:szCs w:val="15"/>
              </w:rPr>
              <w:t>PEF –</w:t>
            </w:r>
            <w:r w:rsidRPr="00136A38">
              <w:rPr>
                <w:rFonts w:ascii="Times New Roman" w:eastAsia="SimSun" w:hAnsi="Times New Roman" w:cs="Times New Roman"/>
                <w:bCs/>
                <w:kern w:val="2"/>
                <w:sz w:val="18"/>
                <w:szCs w:val="15"/>
              </w:rPr>
              <w:t xml:space="preserve"> m</w:t>
            </w:r>
            <w:r w:rsidRPr="00136A38">
              <w:rPr>
                <w:rFonts w:ascii="Times New Roman" w:eastAsia="SimSun" w:hAnsi="Times New Roman" w:cs="Times New Roman"/>
                <w:bCs/>
                <w:kern w:val="2"/>
                <w:sz w:val="18"/>
                <w:szCs w:val="15"/>
                <w:vertAlign w:val="superscript"/>
              </w:rPr>
              <w:t>3</w:t>
            </w:r>
            <w:r w:rsidRPr="00136A38">
              <w:rPr>
                <w:rFonts w:ascii="Times New Roman" w:eastAsia="SimSun" w:hAnsi="Times New Roman" w:cs="Times New Roman"/>
                <w:bCs/>
                <w:kern w:val="2"/>
                <w:sz w:val="18"/>
                <w:szCs w:val="15"/>
              </w:rPr>
              <w:t xml:space="preserve"> kg</w:t>
            </w:r>
            <w:r w:rsidRPr="00136A38">
              <w:rPr>
                <w:rFonts w:ascii="Times New Roman" w:eastAsia="SimSun" w:hAnsi="Times New Roman" w:cs="Times New Roman"/>
                <w:bCs/>
                <w:kern w:val="2"/>
                <w:sz w:val="18"/>
                <w:szCs w:val="15"/>
                <w:vertAlign w:val="superscript"/>
              </w:rPr>
              <w:t>-1</w:t>
            </w:r>
            <w:r w:rsidRPr="00136A38">
              <w:rPr>
                <w:rFonts w:ascii="Times New Roman" w:eastAsia="SimSun" w:hAnsi="Times New Roman" w:cs="Times New Roman"/>
                <w:bCs/>
                <w:kern w:val="2"/>
                <w:sz w:val="18"/>
                <w:szCs w:val="15"/>
              </w:rPr>
              <w:t>)</w:t>
            </w:r>
          </w:p>
        </w:tc>
        <w:tc>
          <w:tcPr>
            <w:tcW w:w="1023" w:type="pct"/>
            <w:vAlign w:val="center"/>
          </w:tcPr>
          <w:p w14:paraId="68EDF707"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r w:rsidRPr="00136A38">
              <w:rPr>
                <w:rFonts w:ascii="Times New Roman" w:eastAsia="SimSun" w:hAnsi="Times New Roman" w:cs="Times New Roman"/>
                <w:kern w:val="2"/>
                <w:sz w:val="18"/>
                <w:szCs w:val="15"/>
              </w:rPr>
              <w:t>1.36*10</w:t>
            </w:r>
            <w:r w:rsidRPr="00136A38">
              <w:rPr>
                <w:rFonts w:ascii="Times New Roman" w:eastAsia="SimSun" w:hAnsi="Times New Roman" w:cs="Times New Roman"/>
                <w:kern w:val="2"/>
                <w:sz w:val="18"/>
                <w:szCs w:val="15"/>
                <w:vertAlign w:val="superscript"/>
              </w:rPr>
              <w:t>9</w:t>
            </w:r>
          </w:p>
        </w:tc>
        <w:tc>
          <w:tcPr>
            <w:tcW w:w="1025" w:type="pct"/>
            <w:shd w:val="clear" w:color="auto" w:fill="F2F2F2"/>
            <w:vAlign w:val="center"/>
          </w:tcPr>
          <w:p w14:paraId="0C2AB923"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p>
        </w:tc>
        <w:tc>
          <w:tcPr>
            <w:tcW w:w="683" w:type="pct"/>
            <w:vAlign w:val="center"/>
          </w:tcPr>
          <w:p w14:paraId="5E0D3547"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p>
        </w:tc>
        <w:tc>
          <w:tcPr>
            <w:tcW w:w="818" w:type="pct"/>
            <w:vAlign w:val="center"/>
          </w:tcPr>
          <w:p w14:paraId="3BC1BC29" w14:textId="17EFD36E"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r w:rsidRPr="00136A38">
              <w:rPr>
                <w:rFonts w:ascii="Times New Roman" w:eastAsia="SimSun" w:hAnsi="Times New Roman" w:cs="Times New Roman"/>
                <w:kern w:val="2"/>
                <w:sz w:val="18"/>
                <w:szCs w:val="15"/>
              </w:rPr>
              <w:t>US</w:t>
            </w:r>
            <w:r w:rsidR="00C27819" w:rsidRPr="00136A38">
              <w:rPr>
                <w:rFonts w:ascii="Times New Roman" w:eastAsia="SimSun" w:hAnsi="Times New Roman" w:cs="Times New Roman"/>
                <w:kern w:val="2"/>
                <w:sz w:val="18"/>
                <w:szCs w:val="15"/>
              </w:rPr>
              <w:t xml:space="preserve"> </w:t>
            </w:r>
            <w:r w:rsidRPr="00136A38">
              <w:rPr>
                <w:rFonts w:ascii="Times New Roman" w:eastAsia="SimSun" w:hAnsi="Times New Roman" w:cs="Times New Roman"/>
                <w:kern w:val="2"/>
                <w:sz w:val="18"/>
                <w:szCs w:val="15"/>
              </w:rPr>
              <w:t>EPA, 2002</w:t>
            </w:r>
          </w:p>
        </w:tc>
      </w:tr>
      <w:tr w:rsidR="00214882" w:rsidRPr="00136A38" w14:paraId="42B59059" w14:textId="77777777" w:rsidTr="00214882">
        <w:trPr>
          <w:trHeight w:val="601"/>
        </w:trPr>
        <w:tc>
          <w:tcPr>
            <w:tcW w:w="1451" w:type="pct"/>
            <w:vAlign w:val="center"/>
          </w:tcPr>
          <w:p w14:paraId="787B2DAD" w14:textId="77777777" w:rsidR="00214882" w:rsidRPr="00136A38" w:rsidRDefault="00214882" w:rsidP="00214882">
            <w:pPr>
              <w:widowControl w:val="0"/>
              <w:spacing w:after="0" w:line="240" w:lineRule="auto"/>
              <w:jc w:val="center"/>
              <w:rPr>
                <w:rFonts w:ascii="Times New Roman" w:eastAsia="SimSun" w:hAnsi="Times New Roman" w:cs="Times New Roman"/>
                <w:bCs/>
                <w:kern w:val="2"/>
                <w:sz w:val="18"/>
                <w:szCs w:val="15"/>
              </w:rPr>
            </w:pPr>
            <w:r w:rsidRPr="00136A38">
              <w:rPr>
                <w:rFonts w:ascii="Times New Roman" w:eastAsia="SimSun" w:hAnsi="Times New Roman" w:cs="Times New Roman"/>
                <w:bCs/>
                <w:kern w:val="2"/>
                <w:sz w:val="18"/>
                <w:szCs w:val="15"/>
              </w:rPr>
              <w:t>Fraction absorbed water (</w:t>
            </w:r>
            <w:r w:rsidRPr="00136A38">
              <w:rPr>
                <w:rFonts w:ascii="Times New Roman" w:eastAsia="SimSun" w:hAnsi="Times New Roman" w:cs="Times New Roman"/>
                <w:bCs/>
                <w:i/>
                <w:iCs/>
                <w:kern w:val="2"/>
                <w:sz w:val="18"/>
                <w:szCs w:val="15"/>
              </w:rPr>
              <w:t xml:space="preserve">FA - </w:t>
            </w:r>
            <w:r w:rsidRPr="00136A38">
              <w:rPr>
                <w:rFonts w:ascii="Times New Roman" w:eastAsia="SimSun" w:hAnsi="Times New Roman" w:cs="Times New Roman"/>
                <w:bCs/>
                <w:kern w:val="2"/>
                <w:sz w:val="18"/>
                <w:szCs w:val="15"/>
              </w:rPr>
              <w:t>dimensionless)</w:t>
            </w:r>
          </w:p>
          <w:p w14:paraId="28942E13" w14:textId="77777777" w:rsidR="00214882" w:rsidRPr="00136A38" w:rsidRDefault="00214882" w:rsidP="00214882">
            <w:pPr>
              <w:widowControl w:val="0"/>
              <w:spacing w:after="0" w:line="240" w:lineRule="auto"/>
              <w:jc w:val="center"/>
              <w:rPr>
                <w:rFonts w:ascii="Times New Roman" w:eastAsia="SimSun" w:hAnsi="Times New Roman" w:cs="Times New Roman"/>
                <w:bCs/>
                <w:kern w:val="2"/>
                <w:sz w:val="18"/>
                <w:szCs w:val="15"/>
              </w:rPr>
            </w:pPr>
            <w:r w:rsidRPr="00136A38">
              <w:rPr>
                <w:rFonts w:ascii="Times New Roman" w:eastAsia="SimSun" w:hAnsi="Times New Roman" w:cs="Times New Roman"/>
                <w:bCs/>
                <w:i/>
                <w:iCs/>
                <w:kern w:val="2"/>
                <w:sz w:val="18"/>
                <w:szCs w:val="15"/>
              </w:rPr>
              <w:t>FA</w:t>
            </w:r>
            <w:r w:rsidRPr="00136A38">
              <w:rPr>
                <w:rFonts w:ascii="Times New Roman" w:eastAsia="SimSun" w:hAnsi="Times New Roman" w:cs="Times New Roman"/>
                <w:bCs/>
                <w:kern w:val="2"/>
                <w:sz w:val="18"/>
                <w:szCs w:val="15"/>
              </w:rPr>
              <w:t xml:space="preserve"> is 1 for most chemicals</w:t>
            </w:r>
          </w:p>
        </w:tc>
        <w:tc>
          <w:tcPr>
            <w:tcW w:w="1023" w:type="pct"/>
            <w:vAlign w:val="center"/>
          </w:tcPr>
          <w:p w14:paraId="57B85BDA"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r w:rsidRPr="00136A38">
              <w:rPr>
                <w:rFonts w:ascii="Times New Roman" w:eastAsia="SimSun" w:hAnsi="Times New Roman" w:cs="Times New Roman"/>
                <w:kern w:val="2"/>
                <w:sz w:val="18"/>
                <w:szCs w:val="15"/>
              </w:rPr>
              <w:t>Chemical specific</w:t>
            </w:r>
          </w:p>
        </w:tc>
        <w:tc>
          <w:tcPr>
            <w:tcW w:w="1025" w:type="pct"/>
            <w:shd w:val="clear" w:color="auto" w:fill="F2F2F2"/>
            <w:vAlign w:val="center"/>
          </w:tcPr>
          <w:p w14:paraId="56A8A8F0"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p>
        </w:tc>
        <w:tc>
          <w:tcPr>
            <w:tcW w:w="683" w:type="pct"/>
            <w:vAlign w:val="center"/>
          </w:tcPr>
          <w:p w14:paraId="1F65EADD"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p>
        </w:tc>
        <w:tc>
          <w:tcPr>
            <w:tcW w:w="818" w:type="pct"/>
            <w:vAlign w:val="center"/>
          </w:tcPr>
          <w:p w14:paraId="23EFD470" w14:textId="08E4A397" w:rsidR="00214882" w:rsidRPr="00136A38" w:rsidRDefault="00C27819" w:rsidP="00214882">
            <w:pPr>
              <w:widowControl w:val="0"/>
              <w:spacing w:after="0" w:line="240" w:lineRule="auto"/>
              <w:jc w:val="center"/>
              <w:rPr>
                <w:rFonts w:ascii="Times New Roman" w:eastAsia="SimSun" w:hAnsi="Times New Roman" w:cs="Times New Roman"/>
                <w:kern w:val="2"/>
                <w:sz w:val="18"/>
                <w:szCs w:val="15"/>
              </w:rPr>
            </w:pPr>
            <w:r w:rsidRPr="00136A38">
              <w:rPr>
                <w:rFonts w:ascii="Times New Roman" w:eastAsia="SimSun" w:hAnsi="Times New Roman" w:cs="Times New Roman"/>
                <w:kern w:val="2"/>
                <w:sz w:val="18"/>
                <w:szCs w:val="15"/>
              </w:rPr>
              <w:t>US</w:t>
            </w:r>
            <w:r w:rsidR="00A833E4" w:rsidRPr="00136A38">
              <w:rPr>
                <w:rFonts w:ascii="Times New Roman" w:eastAsia="SimSun" w:hAnsi="Times New Roman" w:cs="Times New Roman"/>
                <w:kern w:val="2"/>
                <w:sz w:val="18"/>
                <w:szCs w:val="15"/>
              </w:rPr>
              <w:t xml:space="preserve"> EPA, 2004</w:t>
            </w:r>
          </w:p>
        </w:tc>
      </w:tr>
      <w:tr w:rsidR="00214882" w:rsidRPr="00136A38" w14:paraId="0F02CDB7" w14:textId="77777777" w:rsidTr="00214882">
        <w:trPr>
          <w:trHeight w:val="601"/>
        </w:trPr>
        <w:tc>
          <w:tcPr>
            <w:tcW w:w="1451" w:type="pct"/>
            <w:vAlign w:val="center"/>
          </w:tcPr>
          <w:p w14:paraId="4A6F80FF" w14:textId="77777777" w:rsidR="00214882" w:rsidRPr="00136A38" w:rsidRDefault="00214882" w:rsidP="00214882">
            <w:pPr>
              <w:widowControl w:val="0"/>
              <w:spacing w:after="0" w:line="240" w:lineRule="auto"/>
              <w:jc w:val="center"/>
              <w:rPr>
                <w:rFonts w:ascii="Times New Roman" w:eastAsia="SimSun" w:hAnsi="Times New Roman" w:cs="Times New Roman"/>
                <w:bCs/>
                <w:kern w:val="2"/>
                <w:sz w:val="18"/>
                <w:szCs w:val="15"/>
              </w:rPr>
            </w:pPr>
            <w:r w:rsidRPr="00136A38">
              <w:rPr>
                <w:rFonts w:ascii="Times New Roman" w:eastAsia="SimSun" w:hAnsi="Times New Roman" w:cs="Times New Roman"/>
                <w:bCs/>
                <w:kern w:val="2"/>
                <w:sz w:val="18"/>
                <w:szCs w:val="15"/>
              </w:rPr>
              <w:t>The dermal permeability coefficient of a compound in water (</w:t>
            </w:r>
            <w:r w:rsidRPr="00136A38">
              <w:rPr>
                <w:rFonts w:ascii="Times New Roman" w:eastAsia="SimSun" w:hAnsi="Times New Roman" w:cs="Times New Roman"/>
                <w:bCs/>
                <w:i/>
                <w:iCs/>
                <w:kern w:val="2"/>
                <w:sz w:val="18"/>
                <w:szCs w:val="15"/>
              </w:rPr>
              <w:t>K</w:t>
            </w:r>
            <w:r w:rsidRPr="00136A38">
              <w:rPr>
                <w:rFonts w:ascii="Times New Roman" w:eastAsia="SimSun" w:hAnsi="Times New Roman" w:cs="Times New Roman"/>
                <w:bCs/>
                <w:i/>
                <w:iCs/>
                <w:kern w:val="2"/>
                <w:sz w:val="18"/>
                <w:szCs w:val="15"/>
                <w:vertAlign w:val="subscript"/>
              </w:rPr>
              <w:t xml:space="preserve">p </w:t>
            </w:r>
            <w:r w:rsidRPr="00136A38">
              <w:rPr>
                <w:rFonts w:ascii="Times New Roman" w:eastAsia="SimSun" w:hAnsi="Times New Roman" w:cs="Times New Roman"/>
                <w:bCs/>
                <w:i/>
                <w:iCs/>
                <w:kern w:val="2"/>
                <w:sz w:val="18"/>
                <w:szCs w:val="15"/>
              </w:rPr>
              <w:t>-</w:t>
            </w:r>
            <w:r w:rsidRPr="00136A38">
              <w:rPr>
                <w:rFonts w:ascii="Times New Roman" w:eastAsia="SimSun" w:hAnsi="Times New Roman" w:cs="Times New Roman"/>
                <w:bCs/>
                <w:kern w:val="2"/>
                <w:sz w:val="18"/>
                <w:szCs w:val="15"/>
              </w:rPr>
              <w:t>cm/h)</w:t>
            </w:r>
          </w:p>
        </w:tc>
        <w:tc>
          <w:tcPr>
            <w:tcW w:w="1023" w:type="pct"/>
            <w:vAlign w:val="center"/>
          </w:tcPr>
          <w:p w14:paraId="32B4883C"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r w:rsidRPr="00136A38">
              <w:rPr>
                <w:rFonts w:ascii="Times New Roman" w:eastAsia="SimSun" w:hAnsi="Times New Roman" w:cs="Times New Roman"/>
                <w:kern w:val="2"/>
                <w:sz w:val="18"/>
                <w:szCs w:val="15"/>
              </w:rPr>
              <w:t>LN [0.0149, 0.002]</w:t>
            </w:r>
          </w:p>
        </w:tc>
        <w:tc>
          <w:tcPr>
            <w:tcW w:w="1025" w:type="pct"/>
            <w:shd w:val="clear" w:color="auto" w:fill="F2F2F2"/>
            <w:vAlign w:val="center"/>
          </w:tcPr>
          <w:p w14:paraId="52DB3838"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p>
        </w:tc>
        <w:tc>
          <w:tcPr>
            <w:tcW w:w="683" w:type="pct"/>
            <w:vAlign w:val="center"/>
          </w:tcPr>
          <w:p w14:paraId="3F088EB1"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p>
        </w:tc>
        <w:tc>
          <w:tcPr>
            <w:tcW w:w="818" w:type="pct"/>
            <w:vAlign w:val="center"/>
          </w:tcPr>
          <w:p w14:paraId="4656E7AE" w14:textId="1B16C3FC" w:rsidR="00214882" w:rsidRPr="00136A38" w:rsidRDefault="00C27819" w:rsidP="00214882">
            <w:pPr>
              <w:widowControl w:val="0"/>
              <w:spacing w:after="0" w:line="240" w:lineRule="auto"/>
              <w:jc w:val="center"/>
              <w:rPr>
                <w:rFonts w:ascii="Times New Roman" w:eastAsia="SimSun" w:hAnsi="Times New Roman" w:cs="Times New Roman"/>
                <w:kern w:val="2"/>
                <w:sz w:val="18"/>
                <w:szCs w:val="15"/>
              </w:rPr>
            </w:pPr>
            <w:r w:rsidRPr="00136A38">
              <w:rPr>
                <w:rFonts w:ascii="Times New Roman" w:eastAsia="SimSun" w:hAnsi="Times New Roman" w:cs="Times New Roman"/>
                <w:kern w:val="2"/>
                <w:sz w:val="18"/>
                <w:szCs w:val="15"/>
              </w:rPr>
              <w:t>US</w:t>
            </w:r>
            <w:r w:rsidR="00A833E4" w:rsidRPr="00136A38">
              <w:rPr>
                <w:rFonts w:ascii="Times New Roman" w:eastAsia="SimSun" w:hAnsi="Times New Roman" w:cs="Times New Roman"/>
                <w:kern w:val="2"/>
                <w:sz w:val="18"/>
                <w:szCs w:val="15"/>
              </w:rPr>
              <w:t xml:space="preserve"> EPA, 2004</w:t>
            </w:r>
          </w:p>
        </w:tc>
      </w:tr>
      <w:tr w:rsidR="00214882" w:rsidRPr="00136A38" w14:paraId="37826C67" w14:textId="77777777" w:rsidTr="00214882">
        <w:trPr>
          <w:trHeight w:val="601"/>
        </w:trPr>
        <w:tc>
          <w:tcPr>
            <w:tcW w:w="1451" w:type="pct"/>
            <w:vAlign w:val="center"/>
          </w:tcPr>
          <w:p w14:paraId="799A8E3D" w14:textId="77777777" w:rsidR="00214882" w:rsidRPr="00136A38" w:rsidRDefault="00214882" w:rsidP="00214882">
            <w:pPr>
              <w:widowControl w:val="0"/>
              <w:spacing w:after="0" w:line="240" w:lineRule="auto"/>
              <w:jc w:val="center"/>
              <w:rPr>
                <w:rFonts w:ascii="Times New Roman" w:eastAsia="SimSun" w:hAnsi="Times New Roman" w:cs="Times New Roman"/>
                <w:bCs/>
                <w:kern w:val="2"/>
                <w:sz w:val="18"/>
                <w:szCs w:val="15"/>
              </w:rPr>
            </w:pPr>
            <w:r w:rsidRPr="00136A38">
              <w:rPr>
                <w:rFonts w:ascii="Times New Roman" w:eastAsia="SimSun" w:hAnsi="Times New Roman" w:cs="Times New Roman"/>
                <w:bCs/>
                <w:kern w:val="2"/>
                <w:sz w:val="18"/>
                <w:szCs w:val="15"/>
              </w:rPr>
              <w:t>Event frequency (</w:t>
            </w:r>
            <w:r w:rsidRPr="00136A38">
              <w:rPr>
                <w:rFonts w:ascii="Times New Roman" w:eastAsia="SimSun" w:hAnsi="Times New Roman" w:cs="Times New Roman"/>
                <w:bCs/>
                <w:i/>
                <w:iCs/>
                <w:kern w:val="2"/>
                <w:sz w:val="18"/>
                <w:szCs w:val="15"/>
              </w:rPr>
              <w:t>EV</w:t>
            </w:r>
            <w:r w:rsidRPr="00136A38">
              <w:rPr>
                <w:rFonts w:ascii="Times New Roman" w:eastAsia="SimSun" w:hAnsi="Times New Roman" w:cs="Times New Roman"/>
                <w:bCs/>
                <w:kern w:val="2"/>
                <w:sz w:val="18"/>
                <w:szCs w:val="15"/>
              </w:rPr>
              <w:t xml:space="preserve"> - event/d)</w:t>
            </w:r>
          </w:p>
        </w:tc>
        <w:tc>
          <w:tcPr>
            <w:tcW w:w="1023" w:type="pct"/>
            <w:vAlign w:val="center"/>
          </w:tcPr>
          <w:p w14:paraId="394FB32C"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r w:rsidRPr="00136A38">
              <w:rPr>
                <w:rFonts w:ascii="Times New Roman" w:eastAsia="SimSun" w:hAnsi="Times New Roman" w:cs="Times New Roman"/>
                <w:kern w:val="2"/>
                <w:sz w:val="18"/>
                <w:szCs w:val="15"/>
              </w:rPr>
              <w:t>LN [5,1]</w:t>
            </w:r>
          </w:p>
        </w:tc>
        <w:tc>
          <w:tcPr>
            <w:tcW w:w="1025" w:type="pct"/>
            <w:shd w:val="clear" w:color="auto" w:fill="F2F2F2"/>
            <w:vAlign w:val="center"/>
          </w:tcPr>
          <w:p w14:paraId="41995FF3"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r w:rsidRPr="00136A38">
              <w:rPr>
                <w:rFonts w:ascii="Times New Roman" w:eastAsia="SimSun" w:hAnsi="Times New Roman" w:cs="Times New Roman"/>
                <w:kern w:val="2"/>
                <w:sz w:val="18"/>
                <w:szCs w:val="15"/>
              </w:rPr>
              <w:t>LN [5,1]</w:t>
            </w:r>
          </w:p>
        </w:tc>
        <w:tc>
          <w:tcPr>
            <w:tcW w:w="683" w:type="pct"/>
            <w:vAlign w:val="center"/>
          </w:tcPr>
          <w:p w14:paraId="3402B343"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p>
        </w:tc>
        <w:tc>
          <w:tcPr>
            <w:tcW w:w="818" w:type="pct"/>
            <w:vAlign w:val="center"/>
          </w:tcPr>
          <w:p w14:paraId="66A3DDD7"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p>
        </w:tc>
      </w:tr>
      <w:tr w:rsidR="00214882" w:rsidRPr="00136A38" w14:paraId="1F0F6DF2" w14:textId="77777777" w:rsidTr="00214882">
        <w:trPr>
          <w:trHeight w:val="601"/>
        </w:trPr>
        <w:tc>
          <w:tcPr>
            <w:tcW w:w="1451" w:type="pct"/>
            <w:vAlign w:val="center"/>
          </w:tcPr>
          <w:p w14:paraId="21858975" w14:textId="77777777" w:rsidR="00214882" w:rsidRPr="00136A38" w:rsidRDefault="00214882" w:rsidP="00214882">
            <w:pPr>
              <w:widowControl w:val="0"/>
              <w:spacing w:after="0" w:line="240" w:lineRule="auto"/>
              <w:jc w:val="center"/>
              <w:rPr>
                <w:rFonts w:ascii="Times New Roman" w:eastAsia="SimSun" w:hAnsi="Times New Roman" w:cs="Times New Roman"/>
                <w:bCs/>
                <w:kern w:val="2"/>
                <w:sz w:val="18"/>
                <w:szCs w:val="15"/>
              </w:rPr>
            </w:pPr>
            <w:r w:rsidRPr="00136A38">
              <w:rPr>
                <w:rFonts w:ascii="Times New Roman" w:eastAsia="SimSun" w:hAnsi="Times New Roman" w:cs="Times New Roman"/>
                <w:bCs/>
                <w:kern w:val="2"/>
                <w:sz w:val="18"/>
                <w:szCs w:val="15"/>
              </w:rPr>
              <w:t>Event duration (</w:t>
            </w:r>
            <w:r w:rsidRPr="00136A38">
              <w:rPr>
                <w:rFonts w:ascii="Times New Roman" w:eastAsia="SimSun" w:hAnsi="Times New Roman" w:cs="Times New Roman"/>
                <w:bCs/>
                <w:i/>
                <w:iCs/>
                <w:kern w:val="2"/>
                <w:sz w:val="18"/>
                <w:szCs w:val="15"/>
              </w:rPr>
              <w:t>t</w:t>
            </w:r>
            <w:r w:rsidRPr="00136A38">
              <w:rPr>
                <w:rFonts w:ascii="Times New Roman" w:eastAsia="SimSun" w:hAnsi="Times New Roman" w:cs="Times New Roman"/>
                <w:bCs/>
                <w:i/>
                <w:iCs/>
                <w:kern w:val="2"/>
                <w:sz w:val="18"/>
                <w:szCs w:val="15"/>
                <w:vertAlign w:val="subscript"/>
              </w:rPr>
              <w:t>even</w:t>
            </w:r>
            <w:r w:rsidRPr="00136A38">
              <w:rPr>
                <w:rFonts w:ascii="Times New Roman" w:eastAsia="SimSun" w:hAnsi="Times New Roman" w:cs="Times New Roman"/>
                <w:bCs/>
                <w:kern w:val="2"/>
                <w:sz w:val="18"/>
                <w:szCs w:val="15"/>
                <w:vertAlign w:val="subscript"/>
              </w:rPr>
              <w:t>t</w:t>
            </w:r>
            <w:r w:rsidRPr="00136A38">
              <w:rPr>
                <w:rFonts w:ascii="Times New Roman" w:eastAsia="SimSun" w:hAnsi="Times New Roman" w:cs="Times New Roman"/>
                <w:bCs/>
                <w:kern w:val="2"/>
                <w:sz w:val="18"/>
                <w:szCs w:val="15"/>
              </w:rPr>
              <w:t xml:space="preserve"> – h/event)</w:t>
            </w:r>
          </w:p>
        </w:tc>
        <w:tc>
          <w:tcPr>
            <w:tcW w:w="1023" w:type="pct"/>
            <w:vAlign w:val="center"/>
          </w:tcPr>
          <w:p w14:paraId="1AF6FF69"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r w:rsidRPr="00136A38">
              <w:rPr>
                <w:rFonts w:ascii="Times New Roman" w:eastAsia="SimSun" w:hAnsi="Times New Roman" w:cs="Times New Roman"/>
                <w:kern w:val="2"/>
                <w:sz w:val="18"/>
                <w:szCs w:val="15"/>
              </w:rPr>
              <w:t>LN [8.3E-2, 8.3E-3]</w:t>
            </w:r>
          </w:p>
        </w:tc>
        <w:tc>
          <w:tcPr>
            <w:tcW w:w="1025" w:type="pct"/>
            <w:shd w:val="clear" w:color="auto" w:fill="F2F2F2"/>
            <w:vAlign w:val="center"/>
          </w:tcPr>
          <w:p w14:paraId="10B11193"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r w:rsidRPr="00136A38">
              <w:rPr>
                <w:rFonts w:ascii="Times New Roman" w:eastAsia="SimSun" w:hAnsi="Times New Roman" w:cs="Times New Roman"/>
                <w:kern w:val="2"/>
                <w:sz w:val="18"/>
                <w:szCs w:val="15"/>
              </w:rPr>
              <w:t>LN [8.3E-2, 8.3E-3]</w:t>
            </w:r>
          </w:p>
        </w:tc>
        <w:tc>
          <w:tcPr>
            <w:tcW w:w="683" w:type="pct"/>
            <w:vAlign w:val="center"/>
          </w:tcPr>
          <w:p w14:paraId="73FBF13E"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p>
        </w:tc>
        <w:tc>
          <w:tcPr>
            <w:tcW w:w="818" w:type="pct"/>
            <w:vAlign w:val="center"/>
          </w:tcPr>
          <w:p w14:paraId="2362C43F" w14:textId="581D8E9B" w:rsidR="00214882" w:rsidRPr="00136A38" w:rsidRDefault="005A6382" w:rsidP="00214882">
            <w:pPr>
              <w:widowControl w:val="0"/>
              <w:spacing w:after="0" w:line="240" w:lineRule="auto"/>
              <w:jc w:val="center"/>
              <w:rPr>
                <w:rFonts w:ascii="Times New Roman" w:eastAsia="SimSun" w:hAnsi="Times New Roman" w:cs="Times New Roman"/>
                <w:kern w:val="2"/>
                <w:sz w:val="18"/>
                <w:szCs w:val="15"/>
              </w:rPr>
            </w:pPr>
            <w:r w:rsidRPr="00136A38">
              <w:rPr>
                <w:rFonts w:ascii="Times New Roman" w:eastAsia="SimSun" w:hAnsi="Times New Roman" w:cs="Times New Roman"/>
                <w:kern w:val="2"/>
                <w:sz w:val="18"/>
                <w:szCs w:val="15"/>
              </w:rPr>
              <w:t>Durant et al. 2016</w:t>
            </w:r>
          </w:p>
        </w:tc>
      </w:tr>
      <w:tr w:rsidR="00214882" w:rsidRPr="00136A38" w14:paraId="27C765D0" w14:textId="77777777" w:rsidTr="00214882">
        <w:trPr>
          <w:trHeight w:val="601"/>
        </w:trPr>
        <w:tc>
          <w:tcPr>
            <w:tcW w:w="1451" w:type="pct"/>
            <w:vAlign w:val="center"/>
          </w:tcPr>
          <w:p w14:paraId="2DF99436" w14:textId="77777777" w:rsidR="00214882" w:rsidRPr="00136A38" w:rsidRDefault="00214882" w:rsidP="00214882">
            <w:pPr>
              <w:widowControl w:val="0"/>
              <w:spacing w:after="0" w:line="240" w:lineRule="auto"/>
              <w:jc w:val="center"/>
              <w:rPr>
                <w:rFonts w:ascii="Times New Roman" w:eastAsia="SimSun" w:hAnsi="Times New Roman" w:cs="Times New Roman"/>
                <w:bCs/>
                <w:kern w:val="2"/>
                <w:sz w:val="18"/>
                <w:szCs w:val="15"/>
              </w:rPr>
            </w:pPr>
            <w:r w:rsidRPr="00136A38">
              <w:rPr>
                <w:rFonts w:ascii="Times New Roman" w:eastAsia="SimSun" w:hAnsi="Times New Roman" w:cs="Times New Roman"/>
                <w:bCs/>
                <w:kern w:val="2"/>
                <w:sz w:val="18"/>
                <w:szCs w:val="15"/>
              </w:rPr>
              <w:t>Lag time per event (</w:t>
            </w:r>
            <w:r w:rsidRPr="00136A38">
              <w:rPr>
                <w:rFonts w:ascii="SimSun" w:eastAsia="SimSun" w:hAnsi="SimSun" w:cs="Times New Roman"/>
                <w:bCs/>
                <w:i/>
                <w:iCs/>
                <w:kern w:val="2"/>
                <w:sz w:val="18"/>
                <w:szCs w:val="15"/>
              </w:rPr>
              <w:t>τ</w:t>
            </w:r>
            <w:r w:rsidRPr="00136A38">
              <w:rPr>
                <w:rFonts w:ascii="Times New Roman" w:eastAsia="SimSun" w:hAnsi="Times New Roman" w:cs="Times New Roman"/>
                <w:bCs/>
                <w:i/>
                <w:iCs/>
                <w:kern w:val="2"/>
                <w:sz w:val="18"/>
                <w:szCs w:val="15"/>
                <w:vertAlign w:val="subscript"/>
              </w:rPr>
              <w:t>event</w:t>
            </w:r>
            <w:r w:rsidRPr="00136A38">
              <w:rPr>
                <w:rFonts w:ascii="Times New Roman" w:eastAsia="SimSun" w:hAnsi="Times New Roman" w:cs="Times New Roman"/>
                <w:bCs/>
                <w:kern w:val="2"/>
                <w:sz w:val="18"/>
                <w:szCs w:val="15"/>
              </w:rPr>
              <w:t xml:space="preserve"> – s/event)</w:t>
            </w:r>
          </w:p>
        </w:tc>
        <w:tc>
          <w:tcPr>
            <w:tcW w:w="1023" w:type="pct"/>
            <w:vAlign w:val="center"/>
          </w:tcPr>
          <w:p w14:paraId="5AB7B767"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r w:rsidRPr="00136A38">
              <w:rPr>
                <w:rFonts w:ascii="Times New Roman" w:eastAsia="SimSun" w:hAnsi="Times New Roman" w:cs="Times New Roman"/>
                <w:kern w:val="2"/>
                <w:sz w:val="18"/>
                <w:szCs w:val="15"/>
              </w:rPr>
              <w:t>LN [30, 5]</w:t>
            </w:r>
          </w:p>
        </w:tc>
        <w:tc>
          <w:tcPr>
            <w:tcW w:w="1025" w:type="pct"/>
            <w:shd w:val="clear" w:color="auto" w:fill="F2F2F2"/>
            <w:vAlign w:val="center"/>
          </w:tcPr>
          <w:p w14:paraId="5503D7D0"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p>
        </w:tc>
        <w:tc>
          <w:tcPr>
            <w:tcW w:w="683" w:type="pct"/>
            <w:vAlign w:val="center"/>
          </w:tcPr>
          <w:p w14:paraId="0F7B27E6"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p>
        </w:tc>
        <w:tc>
          <w:tcPr>
            <w:tcW w:w="818" w:type="pct"/>
            <w:vAlign w:val="center"/>
          </w:tcPr>
          <w:p w14:paraId="02B65429" w14:textId="1C40567B" w:rsidR="00214882" w:rsidRPr="00136A38" w:rsidRDefault="005A6382" w:rsidP="00214882">
            <w:pPr>
              <w:widowControl w:val="0"/>
              <w:spacing w:after="0" w:line="240" w:lineRule="auto"/>
              <w:jc w:val="center"/>
              <w:rPr>
                <w:rFonts w:ascii="Times New Roman" w:eastAsia="SimSun" w:hAnsi="Times New Roman" w:cs="Times New Roman"/>
                <w:kern w:val="2"/>
                <w:sz w:val="18"/>
                <w:szCs w:val="15"/>
              </w:rPr>
            </w:pPr>
            <w:r w:rsidRPr="00136A38">
              <w:rPr>
                <w:rFonts w:ascii="Times New Roman" w:eastAsia="SimSun" w:hAnsi="Times New Roman" w:cs="Times New Roman"/>
                <w:kern w:val="2"/>
                <w:sz w:val="18"/>
                <w:szCs w:val="15"/>
              </w:rPr>
              <w:t>Durant et al. 2016</w:t>
            </w:r>
          </w:p>
        </w:tc>
      </w:tr>
      <w:tr w:rsidR="00214882" w:rsidRPr="00136A38" w14:paraId="41CC1757" w14:textId="77777777" w:rsidTr="00214882">
        <w:trPr>
          <w:trHeight w:val="601"/>
        </w:trPr>
        <w:tc>
          <w:tcPr>
            <w:tcW w:w="1451" w:type="pct"/>
            <w:vAlign w:val="center"/>
          </w:tcPr>
          <w:p w14:paraId="2799A9E5" w14:textId="77777777" w:rsidR="00214882" w:rsidRPr="00136A38" w:rsidRDefault="00214882" w:rsidP="00214882">
            <w:pPr>
              <w:widowControl w:val="0"/>
              <w:spacing w:after="0" w:line="240" w:lineRule="auto"/>
              <w:jc w:val="center"/>
              <w:rPr>
                <w:rFonts w:ascii="Times New Roman" w:eastAsia="SimSun" w:hAnsi="Times New Roman" w:cs="Times New Roman"/>
                <w:bCs/>
                <w:kern w:val="2"/>
                <w:sz w:val="18"/>
                <w:szCs w:val="15"/>
              </w:rPr>
            </w:pPr>
            <w:r w:rsidRPr="00136A38">
              <w:rPr>
                <w:rFonts w:ascii="Times New Roman" w:eastAsia="SimSun" w:hAnsi="Times New Roman" w:cs="Times New Roman"/>
                <w:bCs/>
                <w:kern w:val="2"/>
                <w:sz w:val="18"/>
                <w:szCs w:val="15"/>
              </w:rPr>
              <w:t>Molecular weight (</w:t>
            </w:r>
            <w:r w:rsidRPr="00136A38">
              <w:rPr>
                <w:rFonts w:ascii="Times New Roman" w:eastAsia="SimSun" w:hAnsi="Times New Roman" w:cs="Times New Roman"/>
                <w:bCs/>
                <w:i/>
                <w:iCs/>
                <w:kern w:val="2"/>
                <w:sz w:val="18"/>
                <w:szCs w:val="15"/>
              </w:rPr>
              <w:t>MW</w:t>
            </w:r>
            <w:r w:rsidRPr="00136A38">
              <w:rPr>
                <w:rFonts w:ascii="Times New Roman" w:eastAsia="SimSun" w:hAnsi="Times New Roman" w:cs="Times New Roman"/>
                <w:bCs/>
                <w:kern w:val="2"/>
                <w:sz w:val="18"/>
                <w:szCs w:val="15"/>
              </w:rPr>
              <w:t xml:space="preserve"> – g/mol)</w:t>
            </w:r>
          </w:p>
        </w:tc>
        <w:tc>
          <w:tcPr>
            <w:tcW w:w="1023" w:type="pct"/>
            <w:vAlign w:val="center"/>
          </w:tcPr>
          <w:p w14:paraId="4D176BB1"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r w:rsidRPr="00136A38">
              <w:rPr>
                <w:rFonts w:ascii="Times New Roman" w:eastAsia="SimSun" w:hAnsi="Times New Roman" w:cs="Times New Roman"/>
                <w:kern w:val="2"/>
                <w:sz w:val="18"/>
                <w:szCs w:val="15"/>
              </w:rPr>
              <w:t>Chemical specific</w:t>
            </w:r>
          </w:p>
        </w:tc>
        <w:tc>
          <w:tcPr>
            <w:tcW w:w="1025" w:type="pct"/>
            <w:shd w:val="clear" w:color="auto" w:fill="F2F2F2"/>
            <w:vAlign w:val="center"/>
          </w:tcPr>
          <w:p w14:paraId="168B334E"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p>
        </w:tc>
        <w:tc>
          <w:tcPr>
            <w:tcW w:w="683" w:type="pct"/>
            <w:vAlign w:val="center"/>
          </w:tcPr>
          <w:p w14:paraId="753BEE2E"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p>
        </w:tc>
        <w:tc>
          <w:tcPr>
            <w:tcW w:w="818" w:type="pct"/>
            <w:vAlign w:val="center"/>
          </w:tcPr>
          <w:p w14:paraId="172D596B"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p>
        </w:tc>
      </w:tr>
      <w:tr w:rsidR="00214882" w:rsidRPr="00136A38" w14:paraId="4C92164B" w14:textId="77777777" w:rsidTr="00214882">
        <w:trPr>
          <w:trHeight w:val="601"/>
        </w:trPr>
        <w:tc>
          <w:tcPr>
            <w:tcW w:w="1451" w:type="pct"/>
            <w:vAlign w:val="center"/>
          </w:tcPr>
          <w:p w14:paraId="4DA84AA8" w14:textId="77777777" w:rsidR="00214882" w:rsidRPr="00136A38" w:rsidRDefault="00214882" w:rsidP="00214882">
            <w:pPr>
              <w:widowControl w:val="0"/>
              <w:spacing w:after="0" w:line="240" w:lineRule="auto"/>
              <w:jc w:val="center"/>
              <w:rPr>
                <w:rFonts w:ascii="Times New Roman" w:eastAsia="SimSun" w:hAnsi="Times New Roman" w:cs="Times New Roman"/>
                <w:bCs/>
                <w:kern w:val="2"/>
                <w:sz w:val="18"/>
                <w:szCs w:val="15"/>
              </w:rPr>
            </w:pPr>
            <w:r w:rsidRPr="00136A38">
              <w:rPr>
                <w:rFonts w:ascii="Times New Roman" w:eastAsia="SimSun" w:hAnsi="Times New Roman" w:cs="Times New Roman"/>
                <w:bCs/>
                <w:kern w:val="2"/>
                <w:sz w:val="18"/>
                <w:szCs w:val="15"/>
              </w:rPr>
              <w:t>Apparent thickness of stratum corneum (</w:t>
            </w:r>
            <w:r w:rsidRPr="00136A38">
              <w:rPr>
                <w:rFonts w:ascii="Times New Roman" w:eastAsia="SimSun" w:hAnsi="Times New Roman" w:cs="Times New Roman"/>
                <w:bCs/>
                <w:i/>
                <w:iCs/>
                <w:kern w:val="2"/>
                <w:sz w:val="18"/>
                <w:szCs w:val="15"/>
              </w:rPr>
              <w:t>I</w:t>
            </w:r>
            <w:r w:rsidRPr="00136A38">
              <w:rPr>
                <w:rFonts w:ascii="Times New Roman" w:eastAsia="SimSun" w:hAnsi="Times New Roman" w:cs="Times New Roman"/>
                <w:bCs/>
                <w:i/>
                <w:iCs/>
                <w:kern w:val="2"/>
                <w:sz w:val="18"/>
                <w:szCs w:val="15"/>
                <w:vertAlign w:val="subscript"/>
              </w:rPr>
              <w:t>sc</w:t>
            </w:r>
            <w:r w:rsidRPr="00136A38">
              <w:rPr>
                <w:rFonts w:ascii="Times New Roman" w:eastAsia="SimSun" w:hAnsi="Times New Roman" w:cs="Times New Roman"/>
                <w:bCs/>
                <w:i/>
                <w:iCs/>
                <w:kern w:val="2"/>
                <w:sz w:val="18"/>
                <w:szCs w:val="15"/>
              </w:rPr>
              <w:t xml:space="preserve"> </w:t>
            </w:r>
            <w:r w:rsidRPr="00136A38">
              <w:rPr>
                <w:rFonts w:ascii="Times New Roman" w:eastAsia="SimSun" w:hAnsi="Times New Roman" w:cs="Times New Roman"/>
                <w:bCs/>
                <w:kern w:val="2"/>
                <w:sz w:val="18"/>
                <w:szCs w:val="15"/>
              </w:rPr>
              <w:t>- cm)</w:t>
            </w:r>
          </w:p>
        </w:tc>
        <w:tc>
          <w:tcPr>
            <w:tcW w:w="1023" w:type="pct"/>
            <w:vAlign w:val="center"/>
          </w:tcPr>
          <w:p w14:paraId="4C44F801"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r w:rsidRPr="00136A38">
              <w:rPr>
                <w:rFonts w:ascii="Times New Roman" w:eastAsia="SimSun" w:hAnsi="Times New Roman" w:cs="Times New Roman"/>
                <w:kern w:val="2"/>
                <w:sz w:val="18"/>
                <w:szCs w:val="15"/>
              </w:rPr>
              <w:t>10E-3</w:t>
            </w:r>
          </w:p>
        </w:tc>
        <w:tc>
          <w:tcPr>
            <w:tcW w:w="1025" w:type="pct"/>
            <w:shd w:val="clear" w:color="auto" w:fill="F2F2F2"/>
            <w:vAlign w:val="center"/>
          </w:tcPr>
          <w:p w14:paraId="0CEB2A90"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p>
        </w:tc>
        <w:tc>
          <w:tcPr>
            <w:tcW w:w="683" w:type="pct"/>
            <w:vAlign w:val="center"/>
          </w:tcPr>
          <w:p w14:paraId="34CC94E1"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p>
        </w:tc>
        <w:tc>
          <w:tcPr>
            <w:tcW w:w="818" w:type="pct"/>
            <w:vAlign w:val="center"/>
          </w:tcPr>
          <w:p w14:paraId="277848EB" w14:textId="58545045" w:rsidR="00214882" w:rsidRPr="00136A38" w:rsidRDefault="005A6382" w:rsidP="00214882">
            <w:pPr>
              <w:widowControl w:val="0"/>
              <w:spacing w:after="0" w:line="240" w:lineRule="auto"/>
              <w:jc w:val="center"/>
              <w:rPr>
                <w:rFonts w:ascii="Times New Roman" w:eastAsia="SimSun" w:hAnsi="Times New Roman" w:cs="Times New Roman"/>
                <w:kern w:val="2"/>
                <w:sz w:val="18"/>
                <w:szCs w:val="15"/>
              </w:rPr>
            </w:pPr>
            <w:r w:rsidRPr="00136A38">
              <w:rPr>
                <w:rFonts w:ascii="Times New Roman" w:eastAsia="SimSun" w:hAnsi="Times New Roman" w:cs="Times New Roman"/>
                <w:kern w:val="2"/>
                <w:sz w:val="18"/>
                <w:szCs w:val="15"/>
              </w:rPr>
              <w:t>Durant et al. 2016</w:t>
            </w:r>
          </w:p>
        </w:tc>
      </w:tr>
      <w:tr w:rsidR="00214882" w:rsidRPr="00136A38" w14:paraId="29DEB68B" w14:textId="77777777" w:rsidTr="00214882">
        <w:trPr>
          <w:trHeight w:val="601"/>
        </w:trPr>
        <w:tc>
          <w:tcPr>
            <w:tcW w:w="1451" w:type="pct"/>
            <w:vAlign w:val="center"/>
          </w:tcPr>
          <w:p w14:paraId="1B6E1A8F" w14:textId="77777777" w:rsidR="00214882" w:rsidRPr="00136A38" w:rsidRDefault="00214882" w:rsidP="00214882">
            <w:pPr>
              <w:widowControl w:val="0"/>
              <w:spacing w:after="0" w:line="240" w:lineRule="auto"/>
              <w:jc w:val="center"/>
              <w:rPr>
                <w:rFonts w:ascii="Times New Roman" w:eastAsia="SimSun" w:hAnsi="Times New Roman" w:cs="Times New Roman"/>
                <w:bCs/>
                <w:kern w:val="2"/>
                <w:sz w:val="18"/>
                <w:szCs w:val="15"/>
              </w:rPr>
            </w:pPr>
            <w:r w:rsidRPr="00136A38">
              <w:rPr>
                <w:rFonts w:ascii="Times New Roman" w:eastAsia="SimSun" w:hAnsi="Times New Roman" w:cs="Times New Roman"/>
                <w:bCs/>
                <w:kern w:val="2"/>
                <w:sz w:val="18"/>
                <w:szCs w:val="15"/>
              </w:rPr>
              <w:t>Effective diffusion coefficient (</w:t>
            </w:r>
            <w:r w:rsidRPr="00136A38">
              <w:rPr>
                <w:rFonts w:ascii="Times New Roman" w:eastAsia="SimSun" w:hAnsi="Times New Roman" w:cs="Times New Roman"/>
                <w:bCs/>
                <w:i/>
                <w:iCs/>
                <w:kern w:val="2"/>
                <w:sz w:val="18"/>
                <w:szCs w:val="15"/>
              </w:rPr>
              <w:t>D</w:t>
            </w:r>
            <w:r w:rsidRPr="00136A38">
              <w:rPr>
                <w:rFonts w:ascii="Times New Roman" w:eastAsia="SimSun" w:hAnsi="Times New Roman" w:cs="Times New Roman"/>
                <w:bCs/>
                <w:i/>
                <w:iCs/>
                <w:kern w:val="2"/>
                <w:sz w:val="18"/>
                <w:szCs w:val="15"/>
                <w:vertAlign w:val="subscript"/>
              </w:rPr>
              <w:t>sc</w:t>
            </w:r>
            <w:r w:rsidRPr="00136A38">
              <w:rPr>
                <w:rFonts w:ascii="Times New Roman" w:eastAsia="SimSun" w:hAnsi="Times New Roman" w:cs="Times New Roman"/>
                <w:bCs/>
                <w:kern w:val="2"/>
                <w:sz w:val="18"/>
                <w:szCs w:val="15"/>
              </w:rPr>
              <w:t xml:space="preserve"> – cm</w:t>
            </w:r>
            <w:r w:rsidRPr="00136A38">
              <w:rPr>
                <w:rFonts w:ascii="Times New Roman" w:eastAsia="SimSun" w:hAnsi="Times New Roman" w:cs="Times New Roman"/>
                <w:bCs/>
                <w:kern w:val="2"/>
                <w:sz w:val="18"/>
                <w:szCs w:val="15"/>
                <w:vertAlign w:val="superscript"/>
              </w:rPr>
              <w:t>2</w:t>
            </w:r>
            <w:r w:rsidRPr="00136A38">
              <w:rPr>
                <w:rFonts w:ascii="Times New Roman" w:eastAsia="SimSun" w:hAnsi="Times New Roman" w:cs="Times New Roman"/>
                <w:bCs/>
                <w:kern w:val="2"/>
                <w:sz w:val="18"/>
                <w:szCs w:val="15"/>
              </w:rPr>
              <w:t>/h)</w:t>
            </w:r>
          </w:p>
        </w:tc>
        <w:tc>
          <w:tcPr>
            <w:tcW w:w="1023" w:type="pct"/>
            <w:vAlign w:val="center"/>
          </w:tcPr>
          <w:p w14:paraId="69FD9539"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r w:rsidRPr="00136A38">
              <w:rPr>
                <w:rFonts w:ascii="Times New Roman" w:eastAsia="SimSun" w:hAnsi="Times New Roman" w:cs="Times New Roman"/>
                <w:kern w:val="2"/>
                <w:sz w:val="18"/>
                <w:szCs w:val="15"/>
              </w:rPr>
              <w:t>Chemical specific</w:t>
            </w:r>
          </w:p>
        </w:tc>
        <w:tc>
          <w:tcPr>
            <w:tcW w:w="1025" w:type="pct"/>
            <w:shd w:val="clear" w:color="auto" w:fill="F2F2F2"/>
            <w:vAlign w:val="center"/>
          </w:tcPr>
          <w:p w14:paraId="40528B2A"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p>
        </w:tc>
        <w:tc>
          <w:tcPr>
            <w:tcW w:w="683" w:type="pct"/>
            <w:vAlign w:val="center"/>
          </w:tcPr>
          <w:p w14:paraId="39B1B3D5"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p>
        </w:tc>
        <w:tc>
          <w:tcPr>
            <w:tcW w:w="818" w:type="pct"/>
            <w:vAlign w:val="center"/>
          </w:tcPr>
          <w:p w14:paraId="714CC998" w14:textId="77777777" w:rsidR="00214882" w:rsidRPr="00136A38" w:rsidRDefault="00214882" w:rsidP="00214882">
            <w:pPr>
              <w:widowControl w:val="0"/>
              <w:spacing w:after="0" w:line="240" w:lineRule="auto"/>
              <w:jc w:val="center"/>
              <w:rPr>
                <w:rFonts w:ascii="Times New Roman" w:eastAsia="SimSun" w:hAnsi="Times New Roman" w:cs="Times New Roman"/>
                <w:kern w:val="2"/>
                <w:sz w:val="18"/>
                <w:szCs w:val="15"/>
              </w:rPr>
            </w:pPr>
          </w:p>
        </w:tc>
      </w:tr>
    </w:tbl>
    <w:p w14:paraId="600DC2BE" w14:textId="77777777" w:rsidR="00214882" w:rsidRPr="00136A38" w:rsidRDefault="00214882" w:rsidP="00214882">
      <w:pPr>
        <w:widowControl w:val="0"/>
        <w:tabs>
          <w:tab w:val="center" w:pos="4080"/>
          <w:tab w:val="right" w:pos="8160"/>
        </w:tabs>
        <w:spacing w:after="0"/>
        <w:textAlignment w:val="center"/>
        <w:rPr>
          <w:rFonts w:ascii="Times New Roman" w:eastAsia="SimSun" w:hAnsi="Times New Roman" w:cs="Times New Roman"/>
          <w:kern w:val="2"/>
          <w:sz w:val="18"/>
          <w:szCs w:val="13"/>
        </w:rPr>
      </w:pPr>
      <w:r w:rsidRPr="00136A38">
        <w:rPr>
          <w:rFonts w:ascii="Times New Roman" w:eastAsia="SimSun" w:hAnsi="Times New Roman" w:cs="Times New Roman"/>
          <w:kern w:val="2"/>
          <w:sz w:val="18"/>
          <w:szCs w:val="13"/>
        </w:rPr>
        <w:t xml:space="preserve">LN: Lognormal; TR: Triangular </w:t>
      </w:r>
    </w:p>
    <w:p w14:paraId="0AF4E179" w14:textId="77777777" w:rsidR="00214882" w:rsidRPr="00136A38" w:rsidRDefault="00214882" w:rsidP="00214882">
      <w:pPr>
        <w:widowControl w:val="0"/>
        <w:spacing w:after="0" w:line="480" w:lineRule="auto"/>
        <w:jc w:val="center"/>
        <w:rPr>
          <w:rFonts w:ascii="Times New Roman" w:eastAsia="SimHei" w:hAnsi="Times New Roman" w:cs="Times New Roman"/>
          <w:sz w:val="24"/>
          <w:szCs w:val="24"/>
        </w:rPr>
      </w:pPr>
      <w:bookmarkStart w:id="18" w:name="_Ref116983671"/>
    </w:p>
    <w:p w14:paraId="6F7A8864" w14:textId="77777777" w:rsidR="00214882" w:rsidRPr="00136A38" w:rsidRDefault="00214882" w:rsidP="00214882">
      <w:pPr>
        <w:widowControl w:val="0"/>
        <w:spacing w:after="0" w:line="480" w:lineRule="auto"/>
        <w:jc w:val="center"/>
        <w:rPr>
          <w:rFonts w:ascii="Times New Roman" w:eastAsia="SimHei" w:hAnsi="Times New Roman" w:cs="Times New Roman"/>
          <w:sz w:val="24"/>
          <w:szCs w:val="24"/>
        </w:rPr>
      </w:pPr>
    </w:p>
    <w:bookmarkEnd w:id="18"/>
    <w:p w14:paraId="4ACF4F53" w14:textId="77777777" w:rsidR="00214882" w:rsidRPr="00136A38" w:rsidRDefault="00214882" w:rsidP="00214882"/>
    <w:p w14:paraId="0E230BAE" w14:textId="77777777" w:rsidR="00214882" w:rsidRPr="00136A38" w:rsidRDefault="00214882" w:rsidP="00FB7F98">
      <w:pPr>
        <w:pStyle w:val="Heading2"/>
      </w:pPr>
      <w:bookmarkStart w:id="19" w:name="_Toc141952937"/>
      <w:r w:rsidRPr="00136A38">
        <w:lastRenderedPageBreak/>
        <w:t>Concentration of BTEX</w:t>
      </w:r>
      <w:bookmarkEnd w:id="19"/>
    </w:p>
    <w:p w14:paraId="7183D498" w14:textId="5FC26065" w:rsidR="00214882" w:rsidRPr="00136A38" w:rsidRDefault="00214882" w:rsidP="00824953">
      <w:pPr>
        <w:pStyle w:val="Caption"/>
      </w:pPr>
      <w:r w:rsidRPr="00136A38">
        <w:t xml:space="preserve">Table </w:t>
      </w:r>
      <w:r w:rsidR="00710FED" w:rsidRPr="00136A38">
        <w:t>S</w:t>
      </w:r>
      <w:r w:rsidR="00B35C0F" w:rsidRPr="00136A38">
        <w:rPr>
          <w:noProof/>
        </w:rPr>
        <w:t>6</w:t>
      </w:r>
      <w:r w:rsidRPr="00136A38">
        <w:t xml:space="preserve">: </w:t>
      </w:r>
      <w:r w:rsidR="00824953" w:rsidRPr="00136A38">
        <w:t>Atmospheric concentration of BTEX</w:t>
      </w:r>
      <w:r w:rsidR="003B487A" w:rsidRPr="00136A38">
        <w:t>.</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199"/>
        <w:gridCol w:w="1145"/>
        <w:gridCol w:w="1046"/>
        <w:gridCol w:w="1145"/>
        <w:gridCol w:w="1145"/>
        <w:gridCol w:w="1046"/>
        <w:gridCol w:w="984"/>
        <w:gridCol w:w="1145"/>
        <w:gridCol w:w="1046"/>
        <w:gridCol w:w="1038"/>
        <w:gridCol w:w="1151"/>
        <w:gridCol w:w="1134"/>
        <w:gridCol w:w="950"/>
      </w:tblGrid>
      <w:tr w:rsidR="00214882" w:rsidRPr="00136A38" w14:paraId="664A0460" w14:textId="77777777" w:rsidTr="001846C7">
        <w:trPr>
          <w:trHeight w:val="251"/>
        </w:trPr>
        <w:tc>
          <w:tcPr>
            <w:tcW w:w="5000" w:type="pct"/>
            <w:gridSpan w:val="13"/>
            <w:shd w:val="clear" w:color="auto" w:fill="auto"/>
            <w:vAlign w:val="center"/>
          </w:tcPr>
          <w:p w14:paraId="697FC8DF" w14:textId="77777777" w:rsidR="00214882" w:rsidRPr="00136A38" w:rsidRDefault="00214882" w:rsidP="00214882">
            <w:pPr>
              <w:spacing w:after="0"/>
              <w:jc w:val="center"/>
              <w:rPr>
                <w:rFonts w:ascii="Times New Roman" w:eastAsia="SimSun" w:hAnsi="Times New Roman" w:cs="Times New Roman"/>
                <w:b/>
                <w:bCs/>
                <w:sz w:val="18"/>
                <w:szCs w:val="18"/>
              </w:rPr>
            </w:pPr>
            <w:r w:rsidRPr="00136A38">
              <w:rPr>
                <w:rFonts w:ascii="Times New Roman" w:eastAsia="SimSun" w:hAnsi="Times New Roman" w:cs="Times New Roman"/>
                <w:b/>
                <w:bCs/>
                <w:sz w:val="18"/>
                <w:szCs w:val="18"/>
              </w:rPr>
              <w:t>Mean Concentration air inhalation (ppm)</w:t>
            </w:r>
          </w:p>
        </w:tc>
      </w:tr>
      <w:tr w:rsidR="00214882" w:rsidRPr="00136A38" w14:paraId="52BECDF7" w14:textId="77777777" w:rsidTr="001846C7">
        <w:trPr>
          <w:trHeight w:val="205"/>
        </w:trPr>
        <w:tc>
          <w:tcPr>
            <w:tcW w:w="423" w:type="pct"/>
            <w:shd w:val="clear" w:color="auto" w:fill="auto"/>
            <w:vAlign w:val="center"/>
          </w:tcPr>
          <w:p w14:paraId="4096D042" w14:textId="77777777" w:rsidR="00214882" w:rsidRPr="00136A38" w:rsidRDefault="00214882" w:rsidP="00214882">
            <w:pPr>
              <w:spacing w:after="0"/>
              <w:jc w:val="left"/>
              <w:rPr>
                <w:rFonts w:ascii="Times New Roman" w:eastAsia="SimSun" w:hAnsi="Times New Roman" w:cs="Times New Roman"/>
                <w:b/>
                <w:bCs/>
                <w:sz w:val="18"/>
                <w:szCs w:val="18"/>
              </w:rPr>
            </w:pPr>
          </w:p>
        </w:tc>
        <w:tc>
          <w:tcPr>
            <w:tcW w:w="1177" w:type="pct"/>
            <w:gridSpan w:val="3"/>
            <w:shd w:val="clear" w:color="auto" w:fill="auto"/>
            <w:vAlign w:val="center"/>
          </w:tcPr>
          <w:p w14:paraId="74C057B4" w14:textId="77777777" w:rsidR="00214882" w:rsidRPr="00136A38" w:rsidRDefault="00214882" w:rsidP="00214882">
            <w:pPr>
              <w:spacing w:after="0"/>
              <w:jc w:val="center"/>
              <w:rPr>
                <w:rFonts w:ascii="Times New Roman" w:eastAsia="SimSun" w:hAnsi="Times New Roman" w:cs="Times New Roman"/>
                <w:b/>
                <w:bCs/>
                <w:sz w:val="18"/>
                <w:szCs w:val="18"/>
              </w:rPr>
            </w:pPr>
            <w:r w:rsidRPr="00136A38">
              <w:rPr>
                <w:rFonts w:ascii="Times New Roman" w:eastAsia="SimSun" w:hAnsi="Times New Roman" w:cs="Times New Roman"/>
                <w:b/>
                <w:bCs/>
                <w:sz w:val="18"/>
                <w:szCs w:val="18"/>
              </w:rPr>
              <w:t>Benzene</w:t>
            </w:r>
          </w:p>
        </w:tc>
        <w:tc>
          <w:tcPr>
            <w:tcW w:w="1120" w:type="pct"/>
            <w:gridSpan w:val="3"/>
            <w:shd w:val="clear" w:color="auto" w:fill="auto"/>
            <w:vAlign w:val="center"/>
          </w:tcPr>
          <w:p w14:paraId="11F18B88" w14:textId="77777777" w:rsidR="00214882" w:rsidRPr="00136A38" w:rsidRDefault="00214882" w:rsidP="00214882">
            <w:pPr>
              <w:spacing w:after="0"/>
              <w:jc w:val="center"/>
              <w:rPr>
                <w:rFonts w:ascii="Times New Roman" w:eastAsia="SimSun" w:hAnsi="Times New Roman" w:cs="Times New Roman"/>
                <w:b/>
                <w:bCs/>
                <w:sz w:val="18"/>
                <w:szCs w:val="18"/>
              </w:rPr>
            </w:pPr>
            <w:r w:rsidRPr="00136A38">
              <w:rPr>
                <w:rFonts w:ascii="Times New Roman" w:eastAsia="SimSun" w:hAnsi="Times New Roman" w:cs="Times New Roman"/>
                <w:b/>
                <w:bCs/>
                <w:sz w:val="18"/>
                <w:szCs w:val="18"/>
              </w:rPr>
              <w:t>Ethylbenzene</w:t>
            </w:r>
          </w:p>
        </w:tc>
        <w:tc>
          <w:tcPr>
            <w:tcW w:w="1139" w:type="pct"/>
            <w:gridSpan w:val="3"/>
            <w:vAlign w:val="center"/>
          </w:tcPr>
          <w:p w14:paraId="7A828CB0" w14:textId="77777777" w:rsidR="00214882" w:rsidRPr="00136A38" w:rsidRDefault="00214882" w:rsidP="00214882">
            <w:pPr>
              <w:spacing w:after="0"/>
              <w:jc w:val="center"/>
              <w:rPr>
                <w:rFonts w:ascii="Times New Roman" w:eastAsia="SimSun" w:hAnsi="Times New Roman" w:cs="Times New Roman"/>
                <w:b/>
                <w:bCs/>
                <w:sz w:val="18"/>
                <w:szCs w:val="18"/>
              </w:rPr>
            </w:pPr>
            <w:r w:rsidRPr="00136A38">
              <w:rPr>
                <w:rFonts w:ascii="Times New Roman" w:eastAsia="SimSun" w:hAnsi="Times New Roman" w:cs="Times New Roman"/>
                <w:b/>
                <w:bCs/>
                <w:sz w:val="18"/>
                <w:szCs w:val="18"/>
              </w:rPr>
              <w:t>Toluene</w:t>
            </w:r>
          </w:p>
        </w:tc>
        <w:tc>
          <w:tcPr>
            <w:tcW w:w="1141" w:type="pct"/>
            <w:gridSpan w:val="3"/>
            <w:vAlign w:val="center"/>
          </w:tcPr>
          <w:p w14:paraId="7D5C232F" w14:textId="77777777" w:rsidR="00214882" w:rsidRPr="00136A38" w:rsidRDefault="00214882" w:rsidP="00214882">
            <w:pPr>
              <w:spacing w:after="0"/>
              <w:jc w:val="center"/>
              <w:rPr>
                <w:rFonts w:ascii="Times New Roman" w:eastAsia="SimSun" w:hAnsi="Times New Roman" w:cs="Times New Roman"/>
                <w:b/>
                <w:bCs/>
                <w:sz w:val="18"/>
                <w:szCs w:val="18"/>
              </w:rPr>
            </w:pPr>
            <w:r w:rsidRPr="00136A38">
              <w:rPr>
                <w:rFonts w:ascii="Times New Roman" w:eastAsia="SimSun" w:hAnsi="Times New Roman" w:cs="Times New Roman"/>
                <w:b/>
                <w:bCs/>
                <w:sz w:val="18"/>
                <w:szCs w:val="18"/>
              </w:rPr>
              <w:t>Xylenes (Total)</w:t>
            </w:r>
          </w:p>
        </w:tc>
      </w:tr>
      <w:tr w:rsidR="00214882" w:rsidRPr="00136A38" w14:paraId="592D7A32" w14:textId="77777777" w:rsidTr="001846C7">
        <w:trPr>
          <w:trHeight w:val="379"/>
        </w:trPr>
        <w:tc>
          <w:tcPr>
            <w:tcW w:w="423" w:type="pct"/>
            <w:shd w:val="clear" w:color="auto" w:fill="auto"/>
            <w:vAlign w:val="center"/>
            <w:hideMark/>
          </w:tcPr>
          <w:p w14:paraId="7CF05B5D" w14:textId="77777777" w:rsidR="00214882" w:rsidRPr="00136A38" w:rsidRDefault="00214882" w:rsidP="00214882">
            <w:pPr>
              <w:spacing w:after="0" w:line="240" w:lineRule="auto"/>
              <w:jc w:val="left"/>
              <w:rPr>
                <w:rFonts w:ascii="Times New Roman" w:eastAsia="SimSun" w:hAnsi="Times New Roman" w:cs="Times New Roman"/>
                <w:b/>
                <w:bCs/>
                <w:sz w:val="15"/>
                <w:szCs w:val="15"/>
              </w:rPr>
            </w:pPr>
            <w:r w:rsidRPr="00136A38">
              <w:rPr>
                <w:rFonts w:ascii="Times New Roman" w:eastAsia="SimSun" w:hAnsi="Times New Roman" w:cs="Times New Roman"/>
                <w:b/>
                <w:bCs/>
                <w:sz w:val="15"/>
                <w:szCs w:val="15"/>
              </w:rPr>
              <w:t>Leaking Days</w:t>
            </w:r>
          </w:p>
        </w:tc>
        <w:tc>
          <w:tcPr>
            <w:tcW w:w="404" w:type="pct"/>
            <w:shd w:val="clear" w:color="auto" w:fill="auto"/>
            <w:vAlign w:val="center"/>
            <w:hideMark/>
          </w:tcPr>
          <w:p w14:paraId="2BEDE870" w14:textId="77777777" w:rsidR="00214882" w:rsidRPr="00136A38" w:rsidRDefault="00214882" w:rsidP="00214882">
            <w:pPr>
              <w:spacing w:after="0" w:line="240" w:lineRule="auto"/>
              <w:jc w:val="left"/>
              <w:rPr>
                <w:rFonts w:ascii="Times New Roman" w:eastAsia="SimSun" w:hAnsi="Times New Roman" w:cs="Times New Roman"/>
                <w:b/>
                <w:b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=0.01 cm/d</w:t>
            </w:r>
          </w:p>
        </w:tc>
        <w:tc>
          <w:tcPr>
            <w:tcW w:w="369" w:type="pct"/>
            <w:shd w:val="clear" w:color="auto" w:fill="auto"/>
            <w:vAlign w:val="center"/>
            <w:hideMark/>
          </w:tcPr>
          <w:p w14:paraId="60FAC8A8" w14:textId="77777777" w:rsidR="00214882" w:rsidRPr="00136A38" w:rsidRDefault="00214882" w:rsidP="00214882">
            <w:pPr>
              <w:spacing w:after="0" w:line="240" w:lineRule="auto"/>
              <w:jc w:val="left"/>
              <w:rPr>
                <w:rFonts w:ascii="Times New Roman" w:eastAsia="SimSun" w:hAnsi="Times New Roman" w:cs="Times New Roman"/>
                <w:b/>
                <w:b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 xml:space="preserve"> =0.1 cm/d</w:t>
            </w:r>
          </w:p>
        </w:tc>
        <w:tc>
          <w:tcPr>
            <w:tcW w:w="404" w:type="pct"/>
            <w:shd w:val="clear" w:color="auto" w:fill="auto"/>
            <w:vAlign w:val="center"/>
            <w:hideMark/>
          </w:tcPr>
          <w:p w14:paraId="0FF0C92C" w14:textId="77777777" w:rsidR="00214882" w:rsidRPr="00136A38" w:rsidRDefault="00214882" w:rsidP="00214882">
            <w:pPr>
              <w:spacing w:after="0" w:line="240" w:lineRule="auto"/>
              <w:jc w:val="left"/>
              <w:rPr>
                <w:rFonts w:ascii="Times New Roman" w:eastAsia="SimSun" w:hAnsi="Times New Roman" w:cs="Times New Roman"/>
                <w:b/>
                <w:b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=0.01 cm/d</w:t>
            </w:r>
          </w:p>
        </w:tc>
        <w:tc>
          <w:tcPr>
            <w:tcW w:w="404" w:type="pct"/>
            <w:shd w:val="clear" w:color="auto" w:fill="auto"/>
            <w:vAlign w:val="center"/>
            <w:hideMark/>
          </w:tcPr>
          <w:p w14:paraId="2362654B" w14:textId="77777777" w:rsidR="00214882" w:rsidRPr="00136A38" w:rsidRDefault="00214882" w:rsidP="00214882">
            <w:pPr>
              <w:spacing w:after="0" w:line="240" w:lineRule="auto"/>
              <w:jc w:val="left"/>
              <w:rPr>
                <w:rFonts w:ascii="Times New Roman" w:eastAsia="SimSun" w:hAnsi="Times New Roman" w:cs="Times New Roman"/>
                <w:b/>
                <w:b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 xml:space="preserve"> =0.1 cm/d</w:t>
            </w:r>
          </w:p>
        </w:tc>
        <w:tc>
          <w:tcPr>
            <w:tcW w:w="369" w:type="pct"/>
            <w:shd w:val="clear" w:color="auto" w:fill="auto"/>
            <w:vAlign w:val="center"/>
            <w:hideMark/>
          </w:tcPr>
          <w:p w14:paraId="10D4AC97" w14:textId="77777777" w:rsidR="00214882" w:rsidRPr="00136A38" w:rsidRDefault="00214882" w:rsidP="00214882">
            <w:pPr>
              <w:spacing w:after="0" w:line="240" w:lineRule="auto"/>
              <w:jc w:val="left"/>
              <w:rPr>
                <w:rFonts w:ascii="Times New Roman" w:eastAsia="SimSun" w:hAnsi="Times New Roman" w:cs="Times New Roman"/>
                <w:b/>
                <w:b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 xml:space="preserve"> =1 cm/d</w:t>
            </w:r>
          </w:p>
        </w:tc>
        <w:tc>
          <w:tcPr>
            <w:tcW w:w="347" w:type="pct"/>
            <w:shd w:val="clear" w:color="auto" w:fill="auto"/>
            <w:vAlign w:val="center"/>
            <w:hideMark/>
          </w:tcPr>
          <w:p w14:paraId="49EDD520" w14:textId="77777777" w:rsidR="00214882" w:rsidRPr="00136A38" w:rsidRDefault="00214882" w:rsidP="00214882">
            <w:pPr>
              <w:spacing w:after="0" w:line="240" w:lineRule="auto"/>
              <w:jc w:val="left"/>
              <w:rPr>
                <w:rFonts w:ascii="Times New Roman" w:eastAsia="SimSun" w:hAnsi="Times New Roman" w:cs="Times New Roman"/>
                <w:b/>
                <w:b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 xml:space="preserve"> =1 cm/d</w:t>
            </w:r>
          </w:p>
        </w:tc>
        <w:tc>
          <w:tcPr>
            <w:tcW w:w="404" w:type="pct"/>
            <w:vAlign w:val="center"/>
          </w:tcPr>
          <w:p w14:paraId="44161646" w14:textId="77777777" w:rsidR="00214882" w:rsidRPr="00136A38" w:rsidRDefault="00214882" w:rsidP="00214882">
            <w:pPr>
              <w:spacing w:after="0" w:line="240" w:lineRule="auto"/>
              <w:jc w:val="left"/>
              <w:rPr>
                <w:rFonts w:ascii="Times New Roman" w:eastAsia="SimSun" w:hAnsi="Times New Roman" w:cs="Times New Roman"/>
                <w:i/>
                <w:i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=0.01 cm/d</w:t>
            </w:r>
          </w:p>
        </w:tc>
        <w:tc>
          <w:tcPr>
            <w:tcW w:w="369" w:type="pct"/>
            <w:vAlign w:val="center"/>
          </w:tcPr>
          <w:p w14:paraId="1E61599E" w14:textId="77777777" w:rsidR="00214882" w:rsidRPr="00136A38" w:rsidRDefault="00214882" w:rsidP="00214882">
            <w:pPr>
              <w:spacing w:after="0" w:line="240" w:lineRule="auto"/>
              <w:jc w:val="left"/>
              <w:rPr>
                <w:rFonts w:ascii="Times New Roman" w:eastAsia="SimSun" w:hAnsi="Times New Roman" w:cs="Times New Roman"/>
                <w:i/>
                <w:i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 xml:space="preserve"> =0.1 cm/d</w:t>
            </w:r>
          </w:p>
        </w:tc>
        <w:tc>
          <w:tcPr>
            <w:tcW w:w="366" w:type="pct"/>
            <w:vAlign w:val="center"/>
          </w:tcPr>
          <w:p w14:paraId="17B7C23D" w14:textId="77777777" w:rsidR="00214882" w:rsidRPr="00136A38" w:rsidRDefault="00214882" w:rsidP="00214882">
            <w:pPr>
              <w:spacing w:after="0" w:line="240" w:lineRule="auto"/>
              <w:jc w:val="left"/>
              <w:rPr>
                <w:rFonts w:ascii="Times New Roman" w:eastAsia="SimSun" w:hAnsi="Times New Roman" w:cs="Times New Roman"/>
                <w:i/>
                <w:i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 xml:space="preserve"> =1 cm/d</w:t>
            </w:r>
          </w:p>
        </w:tc>
        <w:tc>
          <w:tcPr>
            <w:tcW w:w="406" w:type="pct"/>
            <w:vAlign w:val="center"/>
          </w:tcPr>
          <w:p w14:paraId="7FA36EB4" w14:textId="77777777" w:rsidR="00214882" w:rsidRPr="00136A38" w:rsidRDefault="00214882" w:rsidP="00214882">
            <w:pPr>
              <w:spacing w:after="0" w:line="240" w:lineRule="auto"/>
              <w:jc w:val="left"/>
              <w:rPr>
                <w:rFonts w:ascii="Times New Roman" w:eastAsia="SimSun" w:hAnsi="Times New Roman" w:cs="Times New Roman"/>
                <w:i/>
                <w:i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=0.01 cm/d</w:t>
            </w:r>
          </w:p>
        </w:tc>
        <w:tc>
          <w:tcPr>
            <w:tcW w:w="400" w:type="pct"/>
            <w:vAlign w:val="center"/>
          </w:tcPr>
          <w:p w14:paraId="3BDAF9B5" w14:textId="77777777" w:rsidR="00214882" w:rsidRPr="00136A38" w:rsidRDefault="00214882" w:rsidP="00214882">
            <w:pPr>
              <w:spacing w:after="0" w:line="240" w:lineRule="auto"/>
              <w:jc w:val="left"/>
              <w:rPr>
                <w:rFonts w:ascii="Times New Roman" w:eastAsia="SimSun" w:hAnsi="Times New Roman" w:cs="Times New Roman"/>
                <w:i/>
                <w:i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 xml:space="preserve"> =0.1 cm/d</w:t>
            </w:r>
          </w:p>
        </w:tc>
        <w:tc>
          <w:tcPr>
            <w:tcW w:w="335" w:type="pct"/>
            <w:vAlign w:val="center"/>
          </w:tcPr>
          <w:p w14:paraId="5AAA7A95" w14:textId="77777777" w:rsidR="00214882" w:rsidRPr="00136A38" w:rsidRDefault="00214882" w:rsidP="00214882">
            <w:pPr>
              <w:spacing w:after="0" w:line="240" w:lineRule="auto"/>
              <w:jc w:val="left"/>
              <w:rPr>
                <w:rFonts w:ascii="Times New Roman" w:eastAsia="SimSun" w:hAnsi="Times New Roman" w:cs="Times New Roman"/>
                <w:i/>
                <w:i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 xml:space="preserve"> =1 cm/d</w:t>
            </w:r>
          </w:p>
        </w:tc>
      </w:tr>
      <w:tr w:rsidR="00214882" w:rsidRPr="00136A38" w14:paraId="3C6C613D" w14:textId="77777777" w:rsidTr="001846C7">
        <w:trPr>
          <w:trHeight w:val="290"/>
        </w:trPr>
        <w:tc>
          <w:tcPr>
            <w:tcW w:w="423" w:type="pct"/>
            <w:shd w:val="clear" w:color="auto" w:fill="auto"/>
            <w:vAlign w:val="center"/>
            <w:hideMark/>
          </w:tcPr>
          <w:p w14:paraId="40B5C8B9"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10</w:t>
            </w:r>
          </w:p>
        </w:tc>
        <w:tc>
          <w:tcPr>
            <w:tcW w:w="404" w:type="pct"/>
            <w:shd w:val="clear" w:color="auto" w:fill="auto"/>
            <w:vAlign w:val="bottom"/>
            <w:hideMark/>
          </w:tcPr>
          <w:p w14:paraId="18E24504"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0</w:t>
            </w:r>
          </w:p>
        </w:tc>
        <w:tc>
          <w:tcPr>
            <w:tcW w:w="369" w:type="pct"/>
            <w:shd w:val="clear" w:color="auto" w:fill="auto"/>
            <w:vAlign w:val="bottom"/>
            <w:hideMark/>
          </w:tcPr>
          <w:p w14:paraId="3B7E5BD5"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0</w:t>
            </w:r>
          </w:p>
        </w:tc>
        <w:tc>
          <w:tcPr>
            <w:tcW w:w="404" w:type="pct"/>
            <w:shd w:val="clear" w:color="auto" w:fill="auto"/>
            <w:vAlign w:val="bottom"/>
            <w:hideMark/>
          </w:tcPr>
          <w:p w14:paraId="7995C8C0"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0</w:t>
            </w:r>
          </w:p>
        </w:tc>
        <w:tc>
          <w:tcPr>
            <w:tcW w:w="404" w:type="pct"/>
            <w:shd w:val="clear" w:color="auto" w:fill="auto"/>
            <w:vAlign w:val="bottom"/>
            <w:hideMark/>
          </w:tcPr>
          <w:p w14:paraId="02436DCE"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0</w:t>
            </w:r>
          </w:p>
        </w:tc>
        <w:tc>
          <w:tcPr>
            <w:tcW w:w="369" w:type="pct"/>
            <w:shd w:val="clear" w:color="auto" w:fill="auto"/>
            <w:vAlign w:val="bottom"/>
            <w:hideMark/>
          </w:tcPr>
          <w:p w14:paraId="6FD83BA5"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0</w:t>
            </w:r>
          </w:p>
        </w:tc>
        <w:tc>
          <w:tcPr>
            <w:tcW w:w="347" w:type="pct"/>
            <w:shd w:val="clear" w:color="auto" w:fill="auto"/>
            <w:vAlign w:val="bottom"/>
            <w:hideMark/>
          </w:tcPr>
          <w:p w14:paraId="5575118B"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0</w:t>
            </w:r>
          </w:p>
        </w:tc>
        <w:tc>
          <w:tcPr>
            <w:tcW w:w="404" w:type="pct"/>
            <w:vAlign w:val="bottom"/>
          </w:tcPr>
          <w:p w14:paraId="072EE1EF"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0</w:t>
            </w:r>
          </w:p>
        </w:tc>
        <w:tc>
          <w:tcPr>
            <w:tcW w:w="369" w:type="pct"/>
            <w:vAlign w:val="bottom"/>
          </w:tcPr>
          <w:p w14:paraId="2C9E3889"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0</w:t>
            </w:r>
          </w:p>
        </w:tc>
        <w:tc>
          <w:tcPr>
            <w:tcW w:w="366" w:type="pct"/>
            <w:vAlign w:val="bottom"/>
          </w:tcPr>
          <w:p w14:paraId="4CEBA7C6"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0</w:t>
            </w:r>
          </w:p>
        </w:tc>
        <w:tc>
          <w:tcPr>
            <w:tcW w:w="406" w:type="pct"/>
            <w:vAlign w:val="bottom"/>
          </w:tcPr>
          <w:p w14:paraId="07904621"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0</w:t>
            </w:r>
          </w:p>
        </w:tc>
        <w:tc>
          <w:tcPr>
            <w:tcW w:w="400" w:type="pct"/>
            <w:vAlign w:val="bottom"/>
          </w:tcPr>
          <w:p w14:paraId="44DF0261"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0</w:t>
            </w:r>
          </w:p>
        </w:tc>
        <w:tc>
          <w:tcPr>
            <w:tcW w:w="335" w:type="pct"/>
            <w:vAlign w:val="bottom"/>
          </w:tcPr>
          <w:p w14:paraId="3A6B2B64"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0</w:t>
            </w:r>
          </w:p>
        </w:tc>
      </w:tr>
      <w:tr w:rsidR="00214882" w:rsidRPr="00136A38" w14:paraId="5BFF9C22" w14:textId="77777777" w:rsidTr="001846C7">
        <w:trPr>
          <w:trHeight w:val="290"/>
        </w:trPr>
        <w:tc>
          <w:tcPr>
            <w:tcW w:w="423" w:type="pct"/>
            <w:shd w:val="clear" w:color="auto" w:fill="auto"/>
            <w:vAlign w:val="center"/>
            <w:hideMark/>
          </w:tcPr>
          <w:p w14:paraId="24DB26B2"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100</w:t>
            </w:r>
          </w:p>
        </w:tc>
        <w:tc>
          <w:tcPr>
            <w:tcW w:w="404" w:type="pct"/>
            <w:shd w:val="clear" w:color="auto" w:fill="auto"/>
            <w:vAlign w:val="bottom"/>
            <w:hideMark/>
          </w:tcPr>
          <w:p w14:paraId="066843B9"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5.64E-02</w:t>
            </w:r>
          </w:p>
        </w:tc>
        <w:tc>
          <w:tcPr>
            <w:tcW w:w="369" w:type="pct"/>
            <w:shd w:val="clear" w:color="auto" w:fill="auto"/>
            <w:vAlign w:val="bottom"/>
            <w:hideMark/>
          </w:tcPr>
          <w:p w14:paraId="68FAC780"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5.44E-03</w:t>
            </w:r>
          </w:p>
        </w:tc>
        <w:tc>
          <w:tcPr>
            <w:tcW w:w="404" w:type="pct"/>
            <w:shd w:val="clear" w:color="auto" w:fill="auto"/>
            <w:vAlign w:val="bottom"/>
            <w:hideMark/>
          </w:tcPr>
          <w:p w14:paraId="77C47BA6"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2.45E-03</w:t>
            </w:r>
          </w:p>
        </w:tc>
        <w:tc>
          <w:tcPr>
            <w:tcW w:w="404" w:type="pct"/>
            <w:shd w:val="clear" w:color="auto" w:fill="auto"/>
            <w:vAlign w:val="bottom"/>
            <w:hideMark/>
          </w:tcPr>
          <w:p w14:paraId="47C87CB3"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2.38E-03</w:t>
            </w:r>
          </w:p>
        </w:tc>
        <w:tc>
          <w:tcPr>
            <w:tcW w:w="369" w:type="pct"/>
            <w:shd w:val="clear" w:color="auto" w:fill="auto"/>
            <w:vAlign w:val="bottom"/>
            <w:hideMark/>
          </w:tcPr>
          <w:p w14:paraId="7164C05B"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1.86E-03</w:t>
            </w:r>
          </w:p>
        </w:tc>
        <w:tc>
          <w:tcPr>
            <w:tcW w:w="347" w:type="pct"/>
            <w:shd w:val="clear" w:color="auto" w:fill="auto"/>
            <w:vAlign w:val="bottom"/>
            <w:hideMark/>
          </w:tcPr>
          <w:p w14:paraId="41346163"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1.18E-04</w:t>
            </w:r>
          </w:p>
        </w:tc>
        <w:tc>
          <w:tcPr>
            <w:tcW w:w="404" w:type="pct"/>
            <w:vAlign w:val="bottom"/>
          </w:tcPr>
          <w:p w14:paraId="1188F666"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2.45E-03</w:t>
            </w:r>
          </w:p>
        </w:tc>
        <w:tc>
          <w:tcPr>
            <w:tcW w:w="369" w:type="pct"/>
            <w:vAlign w:val="bottom"/>
          </w:tcPr>
          <w:p w14:paraId="4E615BF4"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2.38E-03</w:t>
            </w:r>
          </w:p>
        </w:tc>
        <w:tc>
          <w:tcPr>
            <w:tcW w:w="366" w:type="pct"/>
            <w:vAlign w:val="bottom"/>
          </w:tcPr>
          <w:p w14:paraId="081182A0"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1.86E-03</w:t>
            </w:r>
          </w:p>
        </w:tc>
        <w:tc>
          <w:tcPr>
            <w:tcW w:w="406" w:type="pct"/>
            <w:vAlign w:val="bottom"/>
          </w:tcPr>
          <w:p w14:paraId="22CCE594"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2.44E-03</w:t>
            </w:r>
          </w:p>
        </w:tc>
        <w:tc>
          <w:tcPr>
            <w:tcW w:w="400" w:type="pct"/>
            <w:vAlign w:val="bottom"/>
          </w:tcPr>
          <w:p w14:paraId="2990341C"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2.36E-03</w:t>
            </w:r>
          </w:p>
        </w:tc>
        <w:tc>
          <w:tcPr>
            <w:tcW w:w="335" w:type="pct"/>
            <w:vAlign w:val="bottom"/>
          </w:tcPr>
          <w:p w14:paraId="1C2BEBBE"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1.85E-03</w:t>
            </w:r>
          </w:p>
        </w:tc>
      </w:tr>
      <w:tr w:rsidR="00214882" w:rsidRPr="00136A38" w14:paraId="16C6473E" w14:textId="77777777" w:rsidTr="001846C7">
        <w:trPr>
          <w:trHeight w:val="290"/>
        </w:trPr>
        <w:tc>
          <w:tcPr>
            <w:tcW w:w="423" w:type="pct"/>
            <w:shd w:val="clear" w:color="auto" w:fill="auto"/>
            <w:vAlign w:val="center"/>
            <w:hideMark/>
          </w:tcPr>
          <w:p w14:paraId="7815A275"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1,000</w:t>
            </w:r>
          </w:p>
        </w:tc>
        <w:tc>
          <w:tcPr>
            <w:tcW w:w="404" w:type="pct"/>
            <w:shd w:val="clear" w:color="auto" w:fill="auto"/>
            <w:vAlign w:val="bottom"/>
            <w:hideMark/>
          </w:tcPr>
          <w:p w14:paraId="71066819"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1.56E-01</w:t>
            </w:r>
          </w:p>
        </w:tc>
        <w:tc>
          <w:tcPr>
            <w:tcW w:w="369" w:type="pct"/>
            <w:shd w:val="clear" w:color="auto" w:fill="auto"/>
            <w:vAlign w:val="bottom"/>
            <w:hideMark/>
          </w:tcPr>
          <w:p w14:paraId="1DD48231"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1.50E-01</w:t>
            </w:r>
          </w:p>
        </w:tc>
        <w:tc>
          <w:tcPr>
            <w:tcW w:w="404" w:type="pct"/>
            <w:shd w:val="clear" w:color="auto" w:fill="auto"/>
            <w:vAlign w:val="bottom"/>
            <w:hideMark/>
          </w:tcPr>
          <w:p w14:paraId="7C93560F"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1.48E-02</w:t>
            </w:r>
          </w:p>
        </w:tc>
        <w:tc>
          <w:tcPr>
            <w:tcW w:w="404" w:type="pct"/>
            <w:shd w:val="clear" w:color="auto" w:fill="auto"/>
            <w:vAlign w:val="bottom"/>
            <w:hideMark/>
          </w:tcPr>
          <w:p w14:paraId="3B59697F"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1.48E-02</w:t>
            </w:r>
          </w:p>
        </w:tc>
        <w:tc>
          <w:tcPr>
            <w:tcW w:w="369" w:type="pct"/>
            <w:shd w:val="clear" w:color="auto" w:fill="auto"/>
            <w:vAlign w:val="bottom"/>
            <w:hideMark/>
          </w:tcPr>
          <w:p w14:paraId="70310447"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9.65E-03</w:t>
            </w:r>
          </w:p>
        </w:tc>
        <w:tc>
          <w:tcPr>
            <w:tcW w:w="347" w:type="pct"/>
            <w:shd w:val="clear" w:color="auto" w:fill="auto"/>
            <w:vAlign w:val="bottom"/>
            <w:hideMark/>
          </w:tcPr>
          <w:p w14:paraId="237DFB26"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6.12E-04</w:t>
            </w:r>
          </w:p>
        </w:tc>
        <w:tc>
          <w:tcPr>
            <w:tcW w:w="404" w:type="pct"/>
            <w:vAlign w:val="bottom"/>
          </w:tcPr>
          <w:p w14:paraId="3318B540"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1.48E-02</w:t>
            </w:r>
          </w:p>
        </w:tc>
        <w:tc>
          <w:tcPr>
            <w:tcW w:w="369" w:type="pct"/>
            <w:vAlign w:val="bottom"/>
          </w:tcPr>
          <w:p w14:paraId="55EE26EC"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1.48E-02</w:t>
            </w:r>
          </w:p>
        </w:tc>
        <w:tc>
          <w:tcPr>
            <w:tcW w:w="366" w:type="pct"/>
            <w:vAlign w:val="bottom"/>
          </w:tcPr>
          <w:p w14:paraId="2C58214C"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9.65E-03</w:t>
            </w:r>
          </w:p>
        </w:tc>
        <w:tc>
          <w:tcPr>
            <w:tcW w:w="406" w:type="pct"/>
            <w:vAlign w:val="bottom"/>
          </w:tcPr>
          <w:p w14:paraId="4C023A39"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1.48E-02</w:t>
            </w:r>
          </w:p>
        </w:tc>
        <w:tc>
          <w:tcPr>
            <w:tcW w:w="400" w:type="pct"/>
            <w:vAlign w:val="bottom"/>
          </w:tcPr>
          <w:p w14:paraId="0C807FD7"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1.48E-02</w:t>
            </w:r>
          </w:p>
        </w:tc>
        <w:tc>
          <w:tcPr>
            <w:tcW w:w="335" w:type="pct"/>
            <w:vAlign w:val="bottom"/>
          </w:tcPr>
          <w:p w14:paraId="38B51A7F"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9.60E-03</w:t>
            </w:r>
          </w:p>
        </w:tc>
      </w:tr>
      <w:tr w:rsidR="00214882" w:rsidRPr="00136A38" w14:paraId="231DD7B5" w14:textId="77777777" w:rsidTr="001846C7">
        <w:trPr>
          <w:trHeight w:val="290"/>
        </w:trPr>
        <w:tc>
          <w:tcPr>
            <w:tcW w:w="423" w:type="pct"/>
            <w:shd w:val="clear" w:color="auto" w:fill="auto"/>
            <w:vAlign w:val="center"/>
            <w:hideMark/>
          </w:tcPr>
          <w:p w14:paraId="4FA7C57A"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10,000</w:t>
            </w:r>
          </w:p>
        </w:tc>
        <w:tc>
          <w:tcPr>
            <w:tcW w:w="404" w:type="pct"/>
            <w:shd w:val="clear" w:color="auto" w:fill="auto"/>
            <w:vAlign w:val="bottom"/>
            <w:hideMark/>
          </w:tcPr>
          <w:p w14:paraId="724FBCBF"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2.04E-01</w:t>
            </w:r>
          </w:p>
        </w:tc>
        <w:tc>
          <w:tcPr>
            <w:tcW w:w="369" w:type="pct"/>
            <w:shd w:val="clear" w:color="auto" w:fill="auto"/>
            <w:vAlign w:val="bottom"/>
            <w:hideMark/>
          </w:tcPr>
          <w:p w14:paraId="7808ED02"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1.97E-01</w:t>
            </w:r>
          </w:p>
        </w:tc>
        <w:tc>
          <w:tcPr>
            <w:tcW w:w="404" w:type="pct"/>
            <w:shd w:val="clear" w:color="auto" w:fill="auto"/>
            <w:vAlign w:val="bottom"/>
            <w:hideMark/>
          </w:tcPr>
          <w:p w14:paraId="09796F39"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2.45E-02</w:t>
            </w:r>
          </w:p>
        </w:tc>
        <w:tc>
          <w:tcPr>
            <w:tcW w:w="404" w:type="pct"/>
            <w:shd w:val="clear" w:color="auto" w:fill="auto"/>
            <w:vAlign w:val="bottom"/>
            <w:hideMark/>
          </w:tcPr>
          <w:p w14:paraId="12AC9D2D"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2.38E-02</w:t>
            </w:r>
          </w:p>
        </w:tc>
        <w:tc>
          <w:tcPr>
            <w:tcW w:w="369" w:type="pct"/>
            <w:shd w:val="clear" w:color="auto" w:fill="auto"/>
            <w:vAlign w:val="bottom"/>
            <w:hideMark/>
          </w:tcPr>
          <w:p w14:paraId="0316750F"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1.34E-02</w:t>
            </w:r>
          </w:p>
        </w:tc>
        <w:tc>
          <w:tcPr>
            <w:tcW w:w="347" w:type="pct"/>
            <w:shd w:val="clear" w:color="auto" w:fill="auto"/>
            <w:vAlign w:val="bottom"/>
            <w:hideMark/>
          </w:tcPr>
          <w:p w14:paraId="0F956C49"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8.48E-04</w:t>
            </w:r>
          </w:p>
        </w:tc>
        <w:tc>
          <w:tcPr>
            <w:tcW w:w="404" w:type="pct"/>
            <w:vAlign w:val="bottom"/>
          </w:tcPr>
          <w:p w14:paraId="7267E9F6"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2.45E-02</w:t>
            </w:r>
          </w:p>
        </w:tc>
        <w:tc>
          <w:tcPr>
            <w:tcW w:w="369" w:type="pct"/>
            <w:vAlign w:val="bottom"/>
          </w:tcPr>
          <w:p w14:paraId="1787711D"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2.38E-02</w:t>
            </w:r>
          </w:p>
        </w:tc>
        <w:tc>
          <w:tcPr>
            <w:tcW w:w="366" w:type="pct"/>
            <w:vAlign w:val="bottom"/>
          </w:tcPr>
          <w:p w14:paraId="420B2AFE"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1.34E-02</w:t>
            </w:r>
          </w:p>
        </w:tc>
        <w:tc>
          <w:tcPr>
            <w:tcW w:w="406" w:type="pct"/>
            <w:vAlign w:val="bottom"/>
          </w:tcPr>
          <w:p w14:paraId="417D3AB9"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2.44E-02</w:t>
            </w:r>
          </w:p>
        </w:tc>
        <w:tc>
          <w:tcPr>
            <w:tcW w:w="400" w:type="pct"/>
            <w:vAlign w:val="bottom"/>
          </w:tcPr>
          <w:p w14:paraId="7C42ACFC"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2.36E-02</w:t>
            </w:r>
          </w:p>
        </w:tc>
        <w:tc>
          <w:tcPr>
            <w:tcW w:w="335" w:type="pct"/>
            <w:vAlign w:val="bottom"/>
          </w:tcPr>
          <w:p w14:paraId="24F34153"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sz w:val="15"/>
                <w:szCs w:val="15"/>
              </w:rPr>
              <w:t>1.33E-02</w:t>
            </w:r>
          </w:p>
        </w:tc>
      </w:tr>
      <w:tr w:rsidR="00214882" w:rsidRPr="00136A38" w14:paraId="693E0E9B" w14:textId="77777777" w:rsidTr="00214882">
        <w:trPr>
          <w:trHeight w:val="125"/>
        </w:trPr>
        <w:tc>
          <w:tcPr>
            <w:tcW w:w="5000" w:type="pct"/>
            <w:gridSpan w:val="13"/>
            <w:shd w:val="clear" w:color="auto" w:fill="F2F2F2"/>
            <w:vAlign w:val="center"/>
          </w:tcPr>
          <w:p w14:paraId="4AE90A54" w14:textId="77777777" w:rsidR="00214882" w:rsidRPr="00136A38" w:rsidRDefault="00214882" w:rsidP="00214882">
            <w:pPr>
              <w:spacing w:after="0"/>
              <w:jc w:val="center"/>
              <w:rPr>
                <w:rFonts w:ascii="Times New Roman" w:eastAsia="SimSun" w:hAnsi="Times New Roman" w:cs="Times New Roman"/>
                <w:b/>
                <w:bCs/>
                <w:sz w:val="18"/>
                <w:szCs w:val="18"/>
              </w:rPr>
            </w:pPr>
            <w:r w:rsidRPr="00136A38">
              <w:rPr>
                <w:rFonts w:ascii="Times New Roman" w:eastAsia="SimSun" w:hAnsi="Times New Roman" w:cs="Times New Roman"/>
                <w:b/>
                <w:bCs/>
                <w:sz w:val="18"/>
                <w:szCs w:val="18"/>
              </w:rPr>
              <w:t>1 sigma Concentration air inhalation (ppm)</w:t>
            </w:r>
          </w:p>
        </w:tc>
      </w:tr>
      <w:tr w:rsidR="00214882" w:rsidRPr="00136A38" w14:paraId="65063B68" w14:textId="77777777" w:rsidTr="00214882">
        <w:trPr>
          <w:trHeight w:val="125"/>
        </w:trPr>
        <w:tc>
          <w:tcPr>
            <w:tcW w:w="423" w:type="pct"/>
            <w:shd w:val="clear" w:color="auto" w:fill="F2F2F2"/>
            <w:vAlign w:val="center"/>
          </w:tcPr>
          <w:p w14:paraId="0CC34533" w14:textId="77777777" w:rsidR="00214882" w:rsidRPr="00136A38" w:rsidRDefault="00214882" w:rsidP="00214882">
            <w:pPr>
              <w:spacing w:after="0"/>
              <w:jc w:val="left"/>
              <w:rPr>
                <w:rFonts w:ascii="Times New Roman" w:eastAsia="SimSun" w:hAnsi="Times New Roman" w:cs="Times New Roman"/>
                <w:sz w:val="18"/>
                <w:szCs w:val="18"/>
              </w:rPr>
            </w:pPr>
          </w:p>
        </w:tc>
        <w:tc>
          <w:tcPr>
            <w:tcW w:w="1177" w:type="pct"/>
            <w:gridSpan w:val="3"/>
            <w:shd w:val="clear" w:color="auto" w:fill="F2F2F2"/>
            <w:vAlign w:val="center"/>
          </w:tcPr>
          <w:p w14:paraId="3A4276CA" w14:textId="77777777" w:rsidR="00214882" w:rsidRPr="00136A38" w:rsidRDefault="00214882" w:rsidP="00214882">
            <w:pPr>
              <w:spacing w:after="0"/>
              <w:jc w:val="center"/>
              <w:rPr>
                <w:rFonts w:ascii="Times New Roman" w:eastAsia="SimSun" w:hAnsi="Times New Roman" w:cs="Times New Roman"/>
                <w:sz w:val="18"/>
                <w:szCs w:val="18"/>
              </w:rPr>
            </w:pPr>
            <w:r w:rsidRPr="00136A38">
              <w:rPr>
                <w:rFonts w:ascii="Times New Roman" w:eastAsia="SimSun" w:hAnsi="Times New Roman" w:cs="Times New Roman"/>
                <w:b/>
                <w:bCs/>
                <w:sz w:val="18"/>
                <w:szCs w:val="18"/>
              </w:rPr>
              <w:t>Benzene</w:t>
            </w:r>
          </w:p>
        </w:tc>
        <w:tc>
          <w:tcPr>
            <w:tcW w:w="1120" w:type="pct"/>
            <w:gridSpan w:val="3"/>
            <w:shd w:val="clear" w:color="auto" w:fill="F2F2F2"/>
            <w:vAlign w:val="center"/>
          </w:tcPr>
          <w:p w14:paraId="22D4053E" w14:textId="77777777" w:rsidR="00214882" w:rsidRPr="00136A38" w:rsidRDefault="00214882" w:rsidP="00214882">
            <w:pPr>
              <w:spacing w:after="0"/>
              <w:jc w:val="center"/>
              <w:rPr>
                <w:rFonts w:ascii="Times New Roman" w:eastAsia="SimSun" w:hAnsi="Times New Roman" w:cs="Times New Roman"/>
                <w:sz w:val="18"/>
                <w:szCs w:val="18"/>
              </w:rPr>
            </w:pPr>
            <w:r w:rsidRPr="00136A38">
              <w:rPr>
                <w:rFonts w:ascii="Times New Roman" w:eastAsia="SimSun" w:hAnsi="Times New Roman" w:cs="Times New Roman"/>
                <w:b/>
                <w:bCs/>
                <w:sz w:val="18"/>
                <w:szCs w:val="18"/>
              </w:rPr>
              <w:t>Ethylbenzene</w:t>
            </w:r>
          </w:p>
        </w:tc>
        <w:tc>
          <w:tcPr>
            <w:tcW w:w="1139" w:type="pct"/>
            <w:gridSpan w:val="3"/>
            <w:shd w:val="clear" w:color="auto" w:fill="F2F2F2"/>
            <w:vAlign w:val="center"/>
          </w:tcPr>
          <w:p w14:paraId="3AD9D78B" w14:textId="77777777" w:rsidR="00214882" w:rsidRPr="00136A38" w:rsidRDefault="00214882" w:rsidP="00214882">
            <w:pPr>
              <w:spacing w:after="0"/>
              <w:jc w:val="center"/>
              <w:rPr>
                <w:rFonts w:ascii="Times New Roman" w:eastAsia="SimSun" w:hAnsi="Times New Roman" w:cs="Times New Roman"/>
                <w:b/>
                <w:bCs/>
                <w:sz w:val="18"/>
                <w:szCs w:val="18"/>
              </w:rPr>
            </w:pPr>
            <w:r w:rsidRPr="00136A38">
              <w:rPr>
                <w:rFonts w:ascii="Times New Roman" w:eastAsia="SimSun" w:hAnsi="Times New Roman" w:cs="Times New Roman"/>
                <w:b/>
                <w:bCs/>
                <w:sz w:val="18"/>
                <w:szCs w:val="18"/>
              </w:rPr>
              <w:t>Toluene</w:t>
            </w:r>
          </w:p>
        </w:tc>
        <w:tc>
          <w:tcPr>
            <w:tcW w:w="1141" w:type="pct"/>
            <w:gridSpan w:val="3"/>
            <w:shd w:val="clear" w:color="auto" w:fill="F2F2F2"/>
            <w:vAlign w:val="center"/>
          </w:tcPr>
          <w:p w14:paraId="522EB5EE" w14:textId="77777777" w:rsidR="00214882" w:rsidRPr="00136A38" w:rsidRDefault="00214882" w:rsidP="00214882">
            <w:pPr>
              <w:spacing w:after="0"/>
              <w:jc w:val="center"/>
              <w:rPr>
                <w:rFonts w:ascii="Times New Roman" w:eastAsia="SimSun" w:hAnsi="Times New Roman" w:cs="Times New Roman"/>
                <w:b/>
                <w:bCs/>
                <w:sz w:val="18"/>
                <w:szCs w:val="18"/>
              </w:rPr>
            </w:pPr>
            <w:r w:rsidRPr="00136A38">
              <w:rPr>
                <w:rFonts w:ascii="Times New Roman" w:eastAsia="SimSun" w:hAnsi="Times New Roman" w:cs="Times New Roman"/>
                <w:b/>
                <w:bCs/>
                <w:sz w:val="18"/>
                <w:szCs w:val="18"/>
              </w:rPr>
              <w:t>Xylenes (Total)</w:t>
            </w:r>
          </w:p>
        </w:tc>
      </w:tr>
      <w:tr w:rsidR="00214882" w:rsidRPr="00136A38" w14:paraId="3EE798CF" w14:textId="77777777" w:rsidTr="00214882">
        <w:trPr>
          <w:trHeight w:val="290"/>
        </w:trPr>
        <w:tc>
          <w:tcPr>
            <w:tcW w:w="423" w:type="pct"/>
            <w:shd w:val="clear" w:color="auto" w:fill="F2F2F2"/>
            <w:vAlign w:val="center"/>
          </w:tcPr>
          <w:p w14:paraId="3B21FDB7"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b/>
                <w:bCs/>
                <w:sz w:val="16"/>
                <w:szCs w:val="16"/>
              </w:rPr>
              <w:t>Leaking Days</w:t>
            </w:r>
          </w:p>
        </w:tc>
        <w:tc>
          <w:tcPr>
            <w:tcW w:w="404" w:type="pct"/>
            <w:shd w:val="clear" w:color="auto" w:fill="F2F2F2"/>
            <w:vAlign w:val="center"/>
          </w:tcPr>
          <w:p w14:paraId="220F35C4" w14:textId="77777777" w:rsidR="00214882" w:rsidRPr="00136A38" w:rsidRDefault="00214882" w:rsidP="00214882">
            <w:pPr>
              <w:spacing w:after="0"/>
              <w:jc w:val="left"/>
              <w:rPr>
                <w:rFonts w:ascii="Times New Roman" w:eastAsia="SimSun" w:hAnsi="Times New Roman" w:cs="Times New Roman"/>
                <w:b/>
                <w:b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=0.01 cm/d</w:t>
            </w:r>
          </w:p>
        </w:tc>
        <w:tc>
          <w:tcPr>
            <w:tcW w:w="369" w:type="pct"/>
            <w:shd w:val="clear" w:color="auto" w:fill="F2F2F2"/>
            <w:vAlign w:val="center"/>
          </w:tcPr>
          <w:p w14:paraId="3C8E6357" w14:textId="77777777" w:rsidR="00214882" w:rsidRPr="00136A38" w:rsidRDefault="00214882" w:rsidP="00214882">
            <w:pPr>
              <w:spacing w:after="0"/>
              <w:jc w:val="left"/>
              <w:rPr>
                <w:rFonts w:ascii="Times New Roman" w:eastAsia="SimSun" w:hAnsi="Times New Roman" w:cs="Times New Roman"/>
                <w:b/>
                <w:b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 xml:space="preserve"> =0.1 cm/d</w:t>
            </w:r>
          </w:p>
        </w:tc>
        <w:tc>
          <w:tcPr>
            <w:tcW w:w="404" w:type="pct"/>
            <w:shd w:val="clear" w:color="auto" w:fill="F2F2F2"/>
            <w:vAlign w:val="center"/>
          </w:tcPr>
          <w:p w14:paraId="3D85D0DB"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 xml:space="preserve"> =1 cm/d</w:t>
            </w:r>
          </w:p>
        </w:tc>
        <w:tc>
          <w:tcPr>
            <w:tcW w:w="404" w:type="pct"/>
            <w:shd w:val="clear" w:color="auto" w:fill="F2F2F2"/>
            <w:vAlign w:val="center"/>
          </w:tcPr>
          <w:p w14:paraId="51AA29A4"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=0.01 cm/d</w:t>
            </w:r>
          </w:p>
        </w:tc>
        <w:tc>
          <w:tcPr>
            <w:tcW w:w="369" w:type="pct"/>
            <w:shd w:val="clear" w:color="auto" w:fill="F2F2F2"/>
            <w:vAlign w:val="center"/>
          </w:tcPr>
          <w:p w14:paraId="080C4861"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 xml:space="preserve"> =0.1 cm/d</w:t>
            </w:r>
          </w:p>
        </w:tc>
        <w:tc>
          <w:tcPr>
            <w:tcW w:w="347" w:type="pct"/>
            <w:shd w:val="clear" w:color="auto" w:fill="F2F2F2"/>
            <w:vAlign w:val="center"/>
          </w:tcPr>
          <w:p w14:paraId="5A4175DF"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 xml:space="preserve"> =1 cm/d</w:t>
            </w:r>
          </w:p>
        </w:tc>
        <w:tc>
          <w:tcPr>
            <w:tcW w:w="404" w:type="pct"/>
            <w:shd w:val="clear" w:color="auto" w:fill="F2F2F2"/>
            <w:vAlign w:val="center"/>
          </w:tcPr>
          <w:p w14:paraId="1C53D48A" w14:textId="77777777" w:rsidR="00214882" w:rsidRPr="00136A38" w:rsidRDefault="00214882" w:rsidP="00214882">
            <w:pPr>
              <w:spacing w:after="0"/>
              <w:jc w:val="left"/>
              <w:rPr>
                <w:rFonts w:ascii="Times New Roman" w:eastAsia="SimSun" w:hAnsi="Times New Roman" w:cs="Times New Roman"/>
                <w:i/>
                <w:i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=0.01 cm/d</w:t>
            </w:r>
          </w:p>
        </w:tc>
        <w:tc>
          <w:tcPr>
            <w:tcW w:w="369" w:type="pct"/>
            <w:shd w:val="clear" w:color="auto" w:fill="F2F2F2"/>
            <w:vAlign w:val="center"/>
          </w:tcPr>
          <w:p w14:paraId="570D7485" w14:textId="77777777" w:rsidR="00214882" w:rsidRPr="00136A38" w:rsidRDefault="00214882" w:rsidP="00214882">
            <w:pPr>
              <w:spacing w:after="0"/>
              <w:jc w:val="left"/>
              <w:rPr>
                <w:rFonts w:ascii="Times New Roman" w:eastAsia="SimSun" w:hAnsi="Times New Roman" w:cs="Times New Roman"/>
                <w:i/>
                <w:i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 xml:space="preserve"> =0.1 cm/d</w:t>
            </w:r>
          </w:p>
        </w:tc>
        <w:tc>
          <w:tcPr>
            <w:tcW w:w="366" w:type="pct"/>
            <w:shd w:val="clear" w:color="auto" w:fill="F2F2F2"/>
            <w:vAlign w:val="center"/>
          </w:tcPr>
          <w:p w14:paraId="3A3BE99C" w14:textId="77777777" w:rsidR="00214882" w:rsidRPr="00136A38" w:rsidRDefault="00214882" w:rsidP="00214882">
            <w:pPr>
              <w:spacing w:after="0"/>
              <w:jc w:val="left"/>
              <w:rPr>
                <w:rFonts w:ascii="Times New Roman" w:eastAsia="SimSun" w:hAnsi="Times New Roman" w:cs="Times New Roman"/>
                <w:i/>
                <w:i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 xml:space="preserve"> =1 cm/d</w:t>
            </w:r>
          </w:p>
        </w:tc>
        <w:tc>
          <w:tcPr>
            <w:tcW w:w="406" w:type="pct"/>
            <w:shd w:val="clear" w:color="auto" w:fill="F2F2F2"/>
            <w:vAlign w:val="center"/>
          </w:tcPr>
          <w:p w14:paraId="277DD09A" w14:textId="77777777" w:rsidR="00214882" w:rsidRPr="00136A38" w:rsidRDefault="00214882" w:rsidP="00214882">
            <w:pPr>
              <w:spacing w:after="0"/>
              <w:jc w:val="left"/>
              <w:rPr>
                <w:rFonts w:ascii="Times New Roman" w:eastAsia="SimSun" w:hAnsi="Times New Roman" w:cs="Times New Roman"/>
                <w:i/>
                <w:i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=0.01 cm/d</w:t>
            </w:r>
          </w:p>
        </w:tc>
        <w:tc>
          <w:tcPr>
            <w:tcW w:w="400" w:type="pct"/>
            <w:shd w:val="clear" w:color="auto" w:fill="F2F2F2"/>
            <w:vAlign w:val="center"/>
          </w:tcPr>
          <w:p w14:paraId="20B87000" w14:textId="77777777" w:rsidR="00214882" w:rsidRPr="00136A38" w:rsidRDefault="00214882" w:rsidP="00214882">
            <w:pPr>
              <w:spacing w:after="0"/>
              <w:jc w:val="left"/>
              <w:rPr>
                <w:rFonts w:ascii="Times New Roman" w:eastAsia="SimSun" w:hAnsi="Times New Roman" w:cs="Times New Roman"/>
                <w:i/>
                <w:i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 xml:space="preserve"> =0.1 cm/d</w:t>
            </w:r>
          </w:p>
        </w:tc>
        <w:tc>
          <w:tcPr>
            <w:tcW w:w="335" w:type="pct"/>
            <w:shd w:val="clear" w:color="auto" w:fill="F2F2F2"/>
            <w:vAlign w:val="center"/>
          </w:tcPr>
          <w:p w14:paraId="5EAD717C" w14:textId="77777777" w:rsidR="00214882" w:rsidRPr="00136A38" w:rsidRDefault="00214882" w:rsidP="00214882">
            <w:pPr>
              <w:spacing w:after="0"/>
              <w:jc w:val="left"/>
              <w:rPr>
                <w:rFonts w:ascii="Times New Roman" w:eastAsia="SimSun" w:hAnsi="Times New Roman" w:cs="Times New Roman"/>
                <w:i/>
                <w:i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 xml:space="preserve"> =1 cm/d</w:t>
            </w:r>
          </w:p>
        </w:tc>
      </w:tr>
      <w:tr w:rsidR="00214882" w:rsidRPr="00136A38" w14:paraId="3880A5AF" w14:textId="77777777" w:rsidTr="00214882">
        <w:trPr>
          <w:trHeight w:val="290"/>
        </w:trPr>
        <w:tc>
          <w:tcPr>
            <w:tcW w:w="423" w:type="pct"/>
            <w:shd w:val="clear" w:color="auto" w:fill="F2F2F2"/>
            <w:vAlign w:val="center"/>
          </w:tcPr>
          <w:p w14:paraId="55DE1337"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10</w:t>
            </w:r>
          </w:p>
        </w:tc>
        <w:tc>
          <w:tcPr>
            <w:tcW w:w="404" w:type="pct"/>
            <w:shd w:val="clear" w:color="auto" w:fill="F2F2F2"/>
            <w:vAlign w:val="bottom"/>
          </w:tcPr>
          <w:p w14:paraId="439412E6"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0</w:t>
            </w:r>
          </w:p>
        </w:tc>
        <w:tc>
          <w:tcPr>
            <w:tcW w:w="369" w:type="pct"/>
            <w:shd w:val="clear" w:color="auto" w:fill="F2F2F2"/>
            <w:vAlign w:val="bottom"/>
          </w:tcPr>
          <w:p w14:paraId="22A5ED4E"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0</w:t>
            </w:r>
          </w:p>
        </w:tc>
        <w:tc>
          <w:tcPr>
            <w:tcW w:w="404" w:type="pct"/>
            <w:shd w:val="clear" w:color="auto" w:fill="F2F2F2"/>
            <w:vAlign w:val="bottom"/>
          </w:tcPr>
          <w:p w14:paraId="528D8474"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0</w:t>
            </w:r>
          </w:p>
        </w:tc>
        <w:tc>
          <w:tcPr>
            <w:tcW w:w="404" w:type="pct"/>
            <w:shd w:val="clear" w:color="auto" w:fill="F2F2F2"/>
            <w:vAlign w:val="bottom"/>
          </w:tcPr>
          <w:p w14:paraId="1A1F3C0C"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0</w:t>
            </w:r>
          </w:p>
        </w:tc>
        <w:tc>
          <w:tcPr>
            <w:tcW w:w="369" w:type="pct"/>
            <w:shd w:val="clear" w:color="auto" w:fill="F2F2F2"/>
            <w:vAlign w:val="bottom"/>
          </w:tcPr>
          <w:p w14:paraId="3B4F4D09"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0</w:t>
            </w:r>
          </w:p>
        </w:tc>
        <w:tc>
          <w:tcPr>
            <w:tcW w:w="347" w:type="pct"/>
            <w:shd w:val="clear" w:color="auto" w:fill="F2F2F2"/>
            <w:vAlign w:val="bottom"/>
          </w:tcPr>
          <w:p w14:paraId="6C4B2058"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0</w:t>
            </w:r>
          </w:p>
        </w:tc>
        <w:tc>
          <w:tcPr>
            <w:tcW w:w="404" w:type="pct"/>
            <w:shd w:val="clear" w:color="auto" w:fill="F2F2F2"/>
            <w:vAlign w:val="bottom"/>
          </w:tcPr>
          <w:p w14:paraId="1924B427"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0</w:t>
            </w:r>
          </w:p>
        </w:tc>
        <w:tc>
          <w:tcPr>
            <w:tcW w:w="369" w:type="pct"/>
            <w:shd w:val="clear" w:color="auto" w:fill="F2F2F2"/>
            <w:vAlign w:val="bottom"/>
          </w:tcPr>
          <w:p w14:paraId="301FEA1A"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0</w:t>
            </w:r>
          </w:p>
        </w:tc>
        <w:tc>
          <w:tcPr>
            <w:tcW w:w="366" w:type="pct"/>
            <w:shd w:val="clear" w:color="auto" w:fill="F2F2F2"/>
            <w:vAlign w:val="bottom"/>
          </w:tcPr>
          <w:p w14:paraId="5364A82F"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0</w:t>
            </w:r>
          </w:p>
        </w:tc>
        <w:tc>
          <w:tcPr>
            <w:tcW w:w="406" w:type="pct"/>
            <w:shd w:val="clear" w:color="auto" w:fill="F2F2F2"/>
            <w:vAlign w:val="bottom"/>
          </w:tcPr>
          <w:p w14:paraId="5794EA84"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0</w:t>
            </w:r>
          </w:p>
        </w:tc>
        <w:tc>
          <w:tcPr>
            <w:tcW w:w="400" w:type="pct"/>
            <w:shd w:val="clear" w:color="auto" w:fill="F2F2F2"/>
            <w:vAlign w:val="bottom"/>
          </w:tcPr>
          <w:p w14:paraId="06F5A2D2"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0</w:t>
            </w:r>
          </w:p>
        </w:tc>
        <w:tc>
          <w:tcPr>
            <w:tcW w:w="335" w:type="pct"/>
            <w:shd w:val="clear" w:color="auto" w:fill="F2F2F2"/>
            <w:vAlign w:val="bottom"/>
          </w:tcPr>
          <w:p w14:paraId="1874161A"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0</w:t>
            </w:r>
          </w:p>
        </w:tc>
      </w:tr>
      <w:tr w:rsidR="00214882" w:rsidRPr="00136A38" w14:paraId="2535A4CA" w14:textId="77777777" w:rsidTr="00214882">
        <w:trPr>
          <w:trHeight w:val="290"/>
        </w:trPr>
        <w:tc>
          <w:tcPr>
            <w:tcW w:w="423" w:type="pct"/>
            <w:shd w:val="clear" w:color="auto" w:fill="F2F2F2"/>
            <w:vAlign w:val="center"/>
          </w:tcPr>
          <w:p w14:paraId="3A60F3EE"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100</w:t>
            </w:r>
          </w:p>
        </w:tc>
        <w:tc>
          <w:tcPr>
            <w:tcW w:w="404" w:type="pct"/>
            <w:shd w:val="clear" w:color="auto" w:fill="F2F2F2"/>
            <w:vAlign w:val="bottom"/>
          </w:tcPr>
          <w:p w14:paraId="347AC4A2"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9.02E-02</w:t>
            </w:r>
          </w:p>
        </w:tc>
        <w:tc>
          <w:tcPr>
            <w:tcW w:w="369" w:type="pct"/>
            <w:shd w:val="clear" w:color="auto" w:fill="F2F2F2"/>
            <w:vAlign w:val="bottom"/>
          </w:tcPr>
          <w:p w14:paraId="64D64627"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8.70E-03</w:t>
            </w:r>
          </w:p>
        </w:tc>
        <w:tc>
          <w:tcPr>
            <w:tcW w:w="404" w:type="pct"/>
            <w:shd w:val="clear" w:color="auto" w:fill="F2F2F2"/>
            <w:vAlign w:val="bottom"/>
          </w:tcPr>
          <w:p w14:paraId="0B4E3511"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6.53E-02</w:t>
            </w:r>
          </w:p>
        </w:tc>
        <w:tc>
          <w:tcPr>
            <w:tcW w:w="404" w:type="pct"/>
            <w:shd w:val="clear" w:color="auto" w:fill="F2F2F2"/>
            <w:vAlign w:val="bottom"/>
          </w:tcPr>
          <w:p w14:paraId="52567A0F"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2.48E-04</w:t>
            </w:r>
          </w:p>
        </w:tc>
        <w:tc>
          <w:tcPr>
            <w:tcW w:w="369" w:type="pct"/>
            <w:shd w:val="clear" w:color="auto" w:fill="F2F2F2"/>
            <w:vAlign w:val="bottom"/>
          </w:tcPr>
          <w:p w14:paraId="5A9563B8"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2.42E-04</w:t>
            </w:r>
          </w:p>
        </w:tc>
        <w:tc>
          <w:tcPr>
            <w:tcW w:w="347" w:type="pct"/>
            <w:shd w:val="clear" w:color="auto" w:fill="F2F2F2"/>
            <w:vAlign w:val="bottom"/>
          </w:tcPr>
          <w:p w14:paraId="301F749E"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1.89E-04</w:t>
            </w:r>
          </w:p>
        </w:tc>
        <w:tc>
          <w:tcPr>
            <w:tcW w:w="404" w:type="pct"/>
            <w:shd w:val="clear" w:color="auto" w:fill="F2F2F2"/>
            <w:vAlign w:val="bottom"/>
          </w:tcPr>
          <w:p w14:paraId="41C9A505"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3.92E-03</w:t>
            </w:r>
          </w:p>
        </w:tc>
        <w:tc>
          <w:tcPr>
            <w:tcW w:w="369" w:type="pct"/>
            <w:shd w:val="clear" w:color="auto" w:fill="F2F2F2"/>
            <w:vAlign w:val="bottom"/>
          </w:tcPr>
          <w:p w14:paraId="6FCC7F90"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3.81E-03</w:t>
            </w:r>
          </w:p>
        </w:tc>
        <w:tc>
          <w:tcPr>
            <w:tcW w:w="366" w:type="pct"/>
            <w:shd w:val="clear" w:color="auto" w:fill="F2F2F2"/>
            <w:vAlign w:val="bottom"/>
          </w:tcPr>
          <w:p w14:paraId="1346B3D9"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2.98E-03</w:t>
            </w:r>
          </w:p>
        </w:tc>
        <w:tc>
          <w:tcPr>
            <w:tcW w:w="406" w:type="pct"/>
            <w:shd w:val="clear" w:color="auto" w:fill="F2F2F2"/>
            <w:vAlign w:val="bottom"/>
          </w:tcPr>
          <w:p w14:paraId="1A6E3B1D"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3.90E-03</w:t>
            </w:r>
          </w:p>
        </w:tc>
        <w:tc>
          <w:tcPr>
            <w:tcW w:w="400" w:type="pct"/>
            <w:shd w:val="clear" w:color="auto" w:fill="F2F2F2"/>
            <w:vAlign w:val="bottom"/>
          </w:tcPr>
          <w:p w14:paraId="11DE929E"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3.78E-03</w:t>
            </w:r>
          </w:p>
        </w:tc>
        <w:tc>
          <w:tcPr>
            <w:tcW w:w="335" w:type="pct"/>
            <w:shd w:val="clear" w:color="auto" w:fill="F2F2F2"/>
            <w:vAlign w:val="bottom"/>
          </w:tcPr>
          <w:p w14:paraId="22AB6B07"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2.96E-03</w:t>
            </w:r>
          </w:p>
        </w:tc>
      </w:tr>
      <w:tr w:rsidR="00214882" w:rsidRPr="00136A38" w14:paraId="54942878" w14:textId="77777777" w:rsidTr="00214882">
        <w:trPr>
          <w:trHeight w:val="290"/>
        </w:trPr>
        <w:tc>
          <w:tcPr>
            <w:tcW w:w="423" w:type="pct"/>
            <w:shd w:val="clear" w:color="auto" w:fill="F2F2F2"/>
            <w:vAlign w:val="center"/>
          </w:tcPr>
          <w:p w14:paraId="15FFAA88"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1,000</w:t>
            </w:r>
          </w:p>
        </w:tc>
        <w:tc>
          <w:tcPr>
            <w:tcW w:w="404" w:type="pct"/>
            <w:shd w:val="clear" w:color="auto" w:fill="F2F2F2"/>
            <w:vAlign w:val="bottom"/>
          </w:tcPr>
          <w:p w14:paraId="0C3DF262"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2.50E-01</w:t>
            </w:r>
          </w:p>
        </w:tc>
        <w:tc>
          <w:tcPr>
            <w:tcW w:w="369" w:type="pct"/>
            <w:shd w:val="clear" w:color="auto" w:fill="F2F2F2"/>
            <w:vAlign w:val="bottom"/>
          </w:tcPr>
          <w:p w14:paraId="3F885E50"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2.40E-01</w:t>
            </w:r>
          </w:p>
        </w:tc>
        <w:tc>
          <w:tcPr>
            <w:tcW w:w="404" w:type="pct"/>
            <w:shd w:val="clear" w:color="auto" w:fill="F2F2F2"/>
            <w:vAlign w:val="bottom"/>
          </w:tcPr>
          <w:p w14:paraId="6D96EC31"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1.63E-01</w:t>
            </w:r>
          </w:p>
        </w:tc>
        <w:tc>
          <w:tcPr>
            <w:tcW w:w="404" w:type="pct"/>
            <w:shd w:val="clear" w:color="auto" w:fill="F2F2F2"/>
            <w:vAlign w:val="bottom"/>
          </w:tcPr>
          <w:p w14:paraId="51EFF86E"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1.51E-03</w:t>
            </w:r>
          </w:p>
        </w:tc>
        <w:tc>
          <w:tcPr>
            <w:tcW w:w="369" w:type="pct"/>
            <w:shd w:val="clear" w:color="auto" w:fill="F2F2F2"/>
            <w:vAlign w:val="bottom"/>
          </w:tcPr>
          <w:p w14:paraId="7E1A6BB3"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1.51E-03</w:t>
            </w:r>
          </w:p>
        </w:tc>
        <w:tc>
          <w:tcPr>
            <w:tcW w:w="347" w:type="pct"/>
            <w:shd w:val="clear" w:color="auto" w:fill="F2F2F2"/>
            <w:vAlign w:val="bottom"/>
          </w:tcPr>
          <w:p w14:paraId="56A2A6C4"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9.79E-04</w:t>
            </w:r>
          </w:p>
        </w:tc>
        <w:tc>
          <w:tcPr>
            <w:tcW w:w="404" w:type="pct"/>
            <w:shd w:val="clear" w:color="auto" w:fill="F2F2F2"/>
            <w:vAlign w:val="bottom"/>
          </w:tcPr>
          <w:p w14:paraId="38E4870B"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2.37E-02</w:t>
            </w:r>
          </w:p>
        </w:tc>
        <w:tc>
          <w:tcPr>
            <w:tcW w:w="369" w:type="pct"/>
            <w:shd w:val="clear" w:color="auto" w:fill="F2F2F2"/>
            <w:vAlign w:val="bottom"/>
          </w:tcPr>
          <w:p w14:paraId="321D82AB"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2.37E-02</w:t>
            </w:r>
          </w:p>
        </w:tc>
        <w:tc>
          <w:tcPr>
            <w:tcW w:w="366" w:type="pct"/>
            <w:shd w:val="clear" w:color="auto" w:fill="F2F2F2"/>
            <w:vAlign w:val="bottom"/>
          </w:tcPr>
          <w:p w14:paraId="312AB383"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1.54E-02</w:t>
            </w:r>
          </w:p>
        </w:tc>
        <w:tc>
          <w:tcPr>
            <w:tcW w:w="406" w:type="pct"/>
            <w:shd w:val="clear" w:color="auto" w:fill="F2F2F2"/>
            <w:vAlign w:val="bottom"/>
          </w:tcPr>
          <w:p w14:paraId="4E3576D0"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2.37E-02</w:t>
            </w:r>
          </w:p>
        </w:tc>
        <w:tc>
          <w:tcPr>
            <w:tcW w:w="400" w:type="pct"/>
            <w:shd w:val="clear" w:color="auto" w:fill="F2F2F2"/>
            <w:vAlign w:val="bottom"/>
          </w:tcPr>
          <w:p w14:paraId="741BFBAD"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2.37E-02</w:t>
            </w:r>
          </w:p>
        </w:tc>
        <w:tc>
          <w:tcPr>
            <w:tcW w:w="335" w:type="pct"/>
            <w:shd w:val="clear" w:color="auto" w:fill="F2F2F2"/>
            <w:vAlign w:val="bottom"/>
          </w:tcPr>
          <w:p w14:paraId="70930E30"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1.54E-02</w:t>
            </w:r>
          </w:p>
        </w:tc>
      </w:tr>
      <w:tr w:rsidR="00214882" w:rsidRPr="00136A38" w14:paraId="3DCE1981" w14:textId="77777777" w:rsidTr="00214882">
        <w:trPr>
          <w:trHeight w:val="290"/>
        </w:trPr>
        <w:tc>
          <w:tcPr>
            <w:tcW w:w="423" w:type="pct"/>
            <w:shd w:val="clear" w:color="auto" w:fill="F2F2F2"/>
            <w:vAlign w:val="center"/>
          </w:tcPr>
          <w:p w14:paraId="52E16620"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10,000</w:t>
            </w:r>
          </w:p>
        </w:tc>
        <w:tc>
          <w:tcPr>
            <w:tcW w:w="404" w:type="pct"/>
            <w:shd w:val="clear" w:color="auto" w:fill="F2F2F2"/>
            <w:vAlign w:val="bottom"/>
          </w:tcPr>
          <w:p w14:paraId="2C17ADFF"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3.26E-01</w:t>
            </w:r>
          </w:p>
        </w:tc>
        <w:tc>
          <w:tcPr>
            <w:tcW w:w="369" w:type="pct"/>
            <w:shd w:val="clear" w:color="auto" w:fill="F2F2F2"/>
            <w:vAlign w:val="bottom"/>
          </w:tcPr>
          <w:p w14:paraId="237AD758"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3.15E-01</w:t>
            </w:r>
          </w:p>
        </w:tc>
        <w:tc>
          <w:tcPr>
            <w:tcW w:w="404" w:type="pct"/>
            <w:shd w:val="clear" w:color="auto" w:fill="F2F2F2"/>
            <w:vAlign w:val="bottom"/>
          </w:tcPr>
          <w:p w14:paraId="3AA41E4A"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1.74E-01</w:t>
            </w:r>
          </w:p>
        </w:tc>
        <w:tc>
          <w:tcPr>
            <w:tcW w:w="404" w:type="pct"/>
            <w:shd w:val="clear" w:color="auto" w:fill="F2F2F2"/>
            <w:vAlign w:val="bottom"/>
          </w:tcPr>
          <w:p w14:paraId="452AD61F"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2.48E-03</w:t>
            </w:r>
          </w:p>
        </w:tc>
        <w:tc>
          <w:tcPr>
            <w:tcW w:w="369" w:type="pct"/>
            <w:shd w:val="clear" w:color="auto" w:fill="F2F2F2"/>
            <w:vAlign w:val="bottom"/>
          </w:tcPr>
          <w:p w14:paraId="176549EB"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2.42E-03</w:t>
            </w:r>
          </w:p>
        </w:tc>
        <w:tc>
          <w:tcPr>
            <w:tcW w:w="347" w:type="pct"/>
            <w:shd w:val="clear" w:color="auto" w:fill="F2F2F2"/>
            <w:vAlign w:val="bottom"/>
          </w:tcPr>
          <w:p w14:paraId="23D16A01"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1.36E-03</w:t>
            </w:r>
          </w:p>
        </w:tc>
        <w:tc>
          <w:tcPr>
            <w:tcW w:w="404" w:type="pct"/>
            <w:shd w:val="clear" w:color="auto" w:fill="F2F2F2"/>
            <w:vAlign w:val="bottom"/>
          </w:tcPr>
          <w:p w14:paraId="33DC7398"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3.92E-02</w:t>
            </w:r>
          </w:p>
        </w:tc>
        <w:tc>
          <w:tcPr>
            <w:tcW w:w="369" w:type="pct"/>
            <w:shd w:val="clear" w:color="auto" w:fill="F2F2F2"/>
            <w:vAlign w:val="bottom"/>
          </w:tcPr>
          <w:p w14:paraId="2B4B4FC8"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3.81E-02</w:t>
            </w:r>
          </w:p>
        </w:tc>
        <w:tc>
          <w:tcPr>
            <w:tcW w:w="366" w:type="pct"/>
            <w:shd w:val="clear" w:color="auto" w:fill="F2F2F2"/>
            <w:vAlign w:val="bottom"/>
          </w:tcPr>
          <w:p w14:paraId="03408307"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2.14E-02</w:t>
            </w:r>
          </w:p>
        </w:tc>
        <w:tc>
          <w:tcPr>
            <w:tcW w:w="406" w:type="pct"/>
            <w:shd w:val="clear" w:color="auto" w:fill="F2F2F2"/>
            <w:vAlign w:val="bottom"/>
          </w:tcPr>
          <w:p w14:paraId="5CEF4F13"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3.90E-02</w:t>
            </w:r>
          </w:p>
        </w:tc>
        <w:tc>
          <w:tcPr>
            <w:tcW w:w="400" w:type="pct"/>
            <w:shd w:val="clear" w:color="auto" w:fill="F2F2F2"/>
            <w:vAlign w:val="bottom"/>
          </w:tcPr>
          <w:p w14:paraId="63B97A33"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3.78E-02</w:t>
            </w:r>
          </w:p>
        </w:tc>
        <w:tc>
          <w:tcPr>
            <w:tcW w:w="335" w:type="pct"/>
            <w:shd w:val="clear" w:color="auto" w:fill="F2F2F2"/>
            <w:vAlign w:val="bottom"/>
          </w:tcPr>
          <w:p w14:paraId="5D91CF64"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2.13E-02</w:t>
            </w:r>
          </w:p>
        </w:tc>
      </w:tr>
    </w:tbl>
    <w:p w14:paraId="26B52C1A" w14:textId="77777777" w:rsidR="00214882" w:rsidRPr="00136A38" w:rsidRDefault="00214882" w:rsidP="00214882">
      <w:pPr>
        <w:widowControl w:val="0"/>
        <w:spacing w:after="0"/>
        <w:rPr>
          <w:rFonts w:ascii="Times New Roman" w:eastAsia="Times New Roman" w:hAnsi="Times New Roman" w:cs="Times New Roman"/>
          <w:kern w:val="2"/>
          <w:sz w:val="24"/>
          <w:szCs w:val="20"/>
        </w:rPr>
      </w:pPr>
    </w:p>
    <w:p w14:paraId="0F69AACE" w14:textId="77777777" w:rsidR="00214882" w:rsidRPr="00136A38" w:rsidRDefault="00214882" w:rsidP="00214882">
      <w:pPr>
        <w:widowControl w:val="0"/>
        <w:spacing w:after="0"/>
        <w:rPr>
          <w:rFonts w:ascii="Times New Roman" w:eastAsia="Times New Roman" w:hAnsi="Times New Roman" w:cs="Times New Roman"/>
          <w:kern w:val="2"/>
          <w:sz w:val="24"/>
          <w:szCs w:val="20"/>
        </w:rPr>
      </w:pPr>
    </w:p>
    <w:p w14:paraId="63CA4DA4" w14:textId="77777777" w:rsidR="00214882" w:rsidRPr="00136A38" w:rsidRDefault="00214882" w:rsidP="00214882">
      <w:pPr>
        <w:widowControl w:val="0"/>
        <w:spacing w:after="0"/>
        <w:rPr>
          <w:rFonts w:ascii="Times New Roman" w:eastAsia="Times New Roman" w:hAnsi="Times New Roman" w:cs="Times New Roman"/>
          <w:kern w:val="2"/>
          <w:sz w:val="24"/>
          <w:szCs w:val="20"/>
        </w:rPr>
      </w:pPr>
    </w:p>
    <w:p w14:paraId="63117E3E" w14:textId="77777777" w:rsidR="00214882" w:rsidRPr="00136A38" w:rsidRDefault="00214882" w:rsidP="00214882">
      <w:pPr>
        <w:widowControl w:val="0"/>
        <w:spacing w:after="0"/>
        <w:rPr>
          <w:rFonts w:ascii="Times New Roman" w:eastAsia="Times New Roman" w:hAnsi="Times New Roman" w:cs="Times New Roman"/>
          <w:kern w:val="2"/>
          <w:sz w:val="24"/>
          <w:szCs w:val="20"/>
        </w:rPr>
      </w:pPr>
    </w:p>
    <w:p w14:paraId="3124FF6B" w14:textId="77777777" w:rsidR="00214882" w:rsidRPr="00136A38" w:rsidRDefault="00214882" w:rsidP="00214882">
      <w:pPr>
        <w:widowControl w:val="0"/>
        <w:spacing w:after="0"/>
        <w:rPr>
          <w:rFonts w:ascii="Times New Roman" w:eastAsia="Times New Roman" w:hAnsi="Times New Roman" w:cs="Times New Roman"/>
          <w:kern w:val="2"/>
          <w:sz w:val="24"/>
          <w:szCs w:val="20"/>
        </w:rPr>
      </w:pPr>
    </w:p>
    <w:p w14:paraId="73677F1D" w14:textId="1584B23E" w:rsidR="00214882" w:rsidRPr="00136A38" w:rsidRDefault="00214882" w:rsidP="00824953">
      <w:pPr>
        <w:pStyle w:val="Caption"/>
      </w:pPr>
      <w:r w:rsidRPr="00136A38">
        <w:lastRenderedPageBreak/>
        <w:t xml:space="preserve">Table </w:t>
      </w:r>
      <w:r w:rsidR="00710FED" w:rsidRPr="00136A38">
        <w:t>S</w:t>
      </w:r>
      <w:r w:rsidR="00B35C0F" w:rsidRPr="00136A38">
        <w:rPr>
          <w:noProof/>
        </w:rPr>
        <w:t>7</w:t>
      </w:r>
      <w:r w:rsidRPr="00136A38">
        <w:t xml:space="preserve">: </w:t>
      </w:r>
      <w:r w:rsidR="00824953" w:rsidRPr="00136A38">
        <w:t>BTEX concentration in surface soil</w:t>
      </w:r>
      <w:r w:rsidR="003B487A" w:rsidRPr="00136A38">
        <w:t>.</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199"/>
        <w:gridCol w:w="1145"/>
        <w:gridCol w:w="1046"/>
        <w:gridCol w:w="1145"/>
        <w:gridCol w:w="1145"/>
        <w:gridCol w:w="1046"/>
        <w:gridCol w:w="984"/>
        <w:gridCol w:w="1145"/>
        <w:gridCol w:w="1046"/>
        <w:gridCol w:w="1038"/>
        <w:gridCol w:w="1151"/>
        <w:gridCol w:w="1134"/>
        <w:gridCol w:w="950"/>
      </w:tblGrid>
      <w:tr w:rsidR="00214882" w:rsidRPr="00136A38" w14:paraId="4869808B" w14:textId="77777777" w:rsidTr="001846C7">
        <w:trPr>
          <w:trHeight w:val="251"/>
        </w:trPr>
        <w:tc>
          <w:tcPr>
            <w:tcW w:w="5000" w:type="pct"/>
            <w:gridSpan w:val="13"/>
            <w:shd w:val="clear" w:color="auto" w:fill="auto"/>
            <w:vAlign w:val="center"/>
          </w:tcPr>
          <w:p w14:paraId="6484742B" w14:textId="77777777" w:rsidR="00214882" w:rsidRPr="00136A38" w:rsidRDefault="00214882" w:rsidP="00214882">
            <w:pPr>
              <w:spacing w:after="0"/>
              <w:jc w:val="center"/>
              <w:rPr>
                <w:rFonts w:ascii="Times New Roman" w:eastAsia="SimSun" w:hAnsi="Times New Roman" w:cs="Times New Roman"/>
                <w:b/>
                <w:bCs/>
                <w:sz w:val="18"/>
                <w:szCs w:val="18"/>
              </w:rPr>
            </w:pPr>
            <w:r w:rsidRPr="00136A38">
              <w:rPr>
                <w:rFonts w:ascii="Times New Roman" w:eastAsia="SimSun" w:hAnsi="Times New Roman" w:cs="Times New Roman"/>
                <w:b/>
                <w:bCs/>
                <w:sz w:val="18"/>
                <w:szCs w:val="18"/>
              </w:rPr>
              <w:t>Mean Concentration surface soil (ppm)</w:t>
            </w:r>
          </w:p>
        </w:tc>
      </w:tr>
      <w:tr w:rsidR="00214882" w:rsidRPr="00136A38" w14:paraId="777ACDDA" w14:textId="77777777" w:rsidTr="001846C7">
        <w:trPr>
          <w:trHeight w:val="205"/>
        </w:trPr>
        <w:tc>
          <w:tcPr>
            <w:tcW w:w="423" w:type="pct"/>
            <w:shd w:val="clear" w:color="auto" w:fill="auto"/>
            <w:vAlign w:val="center"/>
          </w:tcPr>
          <w:p w14:paraId="1275360E" w14:textId="77777777" w:rsidR="00214882" w:rsidRPr="00136A38" w:rsidRDefault="00214882" w:rsidP="00214882">
            <w:pPr>
              <w:spacing w:after="0"/>
              <w:jc w:val="left"/>
              <w:rPr>
                <w:rFonts w:ascii="Times New Roman" w:eastAsia="SimSun" w:hAnsi="Times New Roman" w:cs="Times New Roman"/>
                <w:b/>
                <w:bCs/>
                <w:sz w:val="18"/>
                <w:szCs w:val="18"/>
              </w:rPr>
            </w:pPr>
          </w:p>
        </w:tc>
        <w:tc>
          <w:tcPr>
            <w:tcW w:w="1177" w:type="pct"/>
            <w:gridSpan w:val="3"/>
            <w:shd w:val="clear" w:color="auto" w:fill="auto"/>
            <w:vAlign w:val="center"/>
          </w:tcPr>
          <w:p w14:paraId="35A77D98" w14:textId="77777777" w:rsidR="00214882" w:rsidRPr="00136A38" w:rsidRDefault="00214882" w:rsidP="00214882">
            <w:pPr>
              <w:spacing w:after="0"/>
              <w:jc w:val="center"/>
              <w:rPr>
                <w:rFonts w:ascii="Times New Roman" w:eastAsia="SimSun" w:hAnsi="Times New Roman" w:cs="Times New Roman"/>
                <w:b/>
                <w:bCs/>
                <w:sz w:val="18"/>
                <w:szCs w:val="18"/>
              </w:rPr>
            </w:pPr>
            <w:r w:rsidRPr="00136A38">
              <w:rPr>
                <w:rFonts w:ascii="Times New Roman" w:eastAsia="SimSun" w:hAnsi="Times New Roman" w:cs="Times New Roman"/>
                <w:b/>
                <w:bCs/>
                <w:sz w:val="18"/>
                <w:szCs w:val="18"/>
              </w:rPr>
              <w:t>Benzene</w:t>
            </w:r>
          </w:p>
        </w:tc>
        <w:tc>
          <w:tcPr>
            <w:tcW w:w="1120" w:type="pct"/>
            <w:gridSpan w:val="3"/>
            <w:shd w:val="clear" w:color="auto" w:fill="auto"/>
            <w:vAlign w:val="center"/>
          </w:tcPr>
          <w:p w14:paraId="758A0722" w14:textId="77777777" w:rsidR="00214882" w:rsidRPr="00136A38" w:rsidRDefault="00214882" w:rsidP="00214882">
            <w:pPr>
              <w:spacing w:after="0"/>
              <w:jc w:val="center"/>
              <w:rPr>
                <w:rFonts w:ascii="Times New Roman" w:eastAsia="SimSun" w:hAnsi="Times New Roman" w:cs="Times New Roman"/>
                <w:b/>
                <w:bCs/>
                <w:sz w:val="18"/>
                <w:szCs w:val="18"/>
              </w:rPr>
            </w:pPr>
            <w:r w:rsidRPr="00136A38">
              <w:rPr>
                <w:rFonts w:ascii="Times New Roman" w:eastAsia="SimSun" w:hAnsi="Times New Roman" w:cs="Times New Roman"/>
                <w:b/>
                <w:bCs/>
                <w:sz w:val="18"/>
                <w:szCs w:val="18"/>
              </w:rPr>
              <w:t>Ethylbenzene</w:t>
            </w:r>
          </w:p>
        </w:tc>
        <w:tc>
          <w:tcPr>
            <w:tcW w:w="1139" w:type="pct"/>
            <w:gridSpan w:val="3"/>
            <w:vAlign w:val="center"/>
          </w:tcPr>
          <w:p w14:paraId="4B40982A" w14:textId="77777777" w:rsidR="00214882" w:rsidRPr="00136A38" w:rsidRDefault="00214882" w:rsidP="00214882">
            <w:pPr>
              <w:spacing w:after="0"/>
              <w:jc w:val="center"/>
              <w:rPr>
                <w:rFonts w:ascii="Times New Roman" w:eastAsia="SimSun" w:hAnsi="Times New Roman" w:cs="Times New Roman"/>
                <w:b/>
                <w:bCs/>
                <w:sz w:val="18"/>
                <w:szCs w:val="18"/>
              </w:rPr>
            </w:pPr>
            <w:r w:rsidRPr="00136A38">
              <w:rPr>
                <w:rFonts w:ascii="Times New Roman" w:eastAsia="SimSun" w:hAnsi="Times New Roman" w:cs="Times New Roman"/>
                <w:b/>
                <w:bCs/>
                <w:sz w:val="18"/>
                <w:szCs w:val="18"/>
              </w:rPr>
              <w:t>Toluene</w:t>
            </w:r>
          </w:p>
        </w:tc>
        <w:tc>
          <w:tcPr>
            <w:tcW w:w="1141" w:type="pct"/>
            <w:gridSpan w:val="3"/>
            <w:vAlign w:val="center"/>
          </w:tcPr>
          <w:p w14:paraId="081A63FE" w14:textId="77777777" w:rsidR="00214882" w:rsidRPr="00136A38" w:rsidRDefault="00214882" w:rsidP="00214882">
            <w:pPr>
              <w:spacing w:after="0"/>
              <w:jc w:val="center"/>
              <w:rPr>
                <w:rFonts w:ascii="Times New Roman" w:eastAsia="SimSun" w:hAnsi="Times New Roman" w:cs="Times New Roman"/>
                <w:b/>
                <w:bCs/>
                <w:sz w:val="18"/>
                <w:szCs w:val="18"/>
              </w:rPr>
            </w:pPr>
            <w:r w:rsidRPr="00136A38">
              <w:rPr>
                <w:rFonts w:ascii="Times New Roman" w:eastAsia="SimSun" w:hAnsi="Times New Roman" w:cs="Times New Roman"/>
                <w:b/>
                <w:bCs/>
                <w:sz w:val="18"/>
                <w:szCs w:val="18"/>
              </w:rPr>
              <w:t>Xylenes (Total)</w:t>
            </w:r>
          </w:p>
        </w:tc>
      </w:tr>
      <w:tr w:rsidR="00214882" w:rsidRPr="00136A38" w14:paraId="2ADBDFA4" w14:textId="77777777" w:rsidTr="001846C7">
        <w:trPr>
          <w:trHeight w:val="430"/>
        </w:trPr>
        <w:tc>
          <w:tcPr>
            <w:tcW w:w="423" w:type="pct"/>
            <w:shd w:val="clear" w:color="auto" w:fill="auto"/>
            <w:vAlign w:val="center"/>
            <w:hideMark/>
          </w:tcPr>
          <w:p w14:paraId="3D382872" w14:textId="77777777" w:rsidR="00214882" w:rsidRPr="00136A38" w:rsidRDefault="00214882" w:rsidP="00214882">
            <w:pPr>
              <w:spacing w:after="0"/>
              <w:jc w:val="left"/>
              <w:rPr>
                <w:rFonts w:ascii="Times New Roman" w:eastAsia="SimSun" w:hAnsi="Times New Roman" w:cs="Times New Roman"/>
                <w:b/>
                <w:bCs/>
                <w:sz w:val="15"/>
                <w:szCs w:val="15"/>
              </w:rPr>
            </w:pPr>
            <w:r w:rsidRPr="00136A38">
              <w:rPr>
                <w:rFonts w:ascii="Times New Roman" w:eastAsia="SimSun" w:hAnsi="Times New Roman" w:cs="Times New Roman"/>
                <w:b/>
                <w:bCs/>
                <w:sz w:val="15"/>
                <w:szCs w:val="15"/>
              </w:rPr>
              <w:t>Leaking Days</w:t>
            </w:r>
          </w:p>
        </w:tc>
        <w:tc>
          <w:tcPr>
            <w:tcW w:w="404" w:type="pct"/>
            <w:shd w:val="clear" w:color="auto" w:fill="auto"/>
            <w:vAlign w:val="center"/>
            <w:hideMark/>
          </w:tcPr>
          <w:p w14:paraId="2E7467D2" w14:textId="77777777" w:rsidR="00214882" w:rsidRPr="00136A38" w:rsidRDefault="00214882" w:rsidP="00214882">
            <w:pPr>
              <w:spacing w:after="0"/>
              <w:jc w:val="left"/>
              <w:rPr>
                <w:rFonts w:ascii="Times New Roman" w:eastAsia="SimSun" w:hAnsi="Times New Roman" w:cs="Times New Roman"/>
                <w:b/>
                <w:b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=0.01 cm/d</w:t>
            </w:r>
          </w:p>
        </w:tc>
        <w:tc>
          <w:tcPr>
            <w:tcW w:w="369" w:type="pct"/>
            <w:shd w:val="clear" w:color="auto" w:fill="auto"/>
            <w:vAlign w:val="center"/>
            <w:hideMark/>
          </w:tcPr>
          <w:p w14:paraId="42BFA4ED" w14:textId="77777777" w:rsidR="00214882" w:rsidRPr="00136A38" w:rsidRDefault="00214882" w:rsidP="00214882">
            <w:pPr>
              <w:spacing w:after="0"/>
              <w:jc w:val="left"/>
              <w:rPr>
                <w:rFonts w:ascii="Times New Roman" w:eastAsia="SimSun" w:hAnsi="Times New Roman" w:cs="Times New Roman"/>
                <w:b/>
                <w:b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 xml:space="preserve"> =0.1 cm/d</w:t>
            </w:r>
          </w:p>
        </w:tc>
        <w:tc>
          <w:tcPr>
            <w:tcW w:w="404" w:type="pct"/>
            <w:shd w:val="clear" w:color="auto" w:fill="auto"/>
            <w:vAlign w:val="center"/>
            <w:hideMark/>
          </w:tcPr>
          <w:p w14:paraId="4D26F66F" w14:textId="77777777" w:rsidR="00214882" w:rsidRPr="00136A38" w:rsidRDefault="00214882" w:rsidP="00214882">
            <w:pPr>
              <w:spacing w:after="0"/>
              <w:jc w:val="left"/>
              <w:rPr>
                <w:rFonts w:ascii="Times New Roman" w:eastAsia="SimSun" w:hAnsi="Times New Roman" w:cs="Times New Roman"/>
                <w:b/>
                <w:b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=0.01 cm/d</w:t>
            </w:r>
          </w:p>
        </w:tc>
        <w:tc>
          <w:tcPr>
            <w:tcW w:w="404" w:type="pct"/>
            <w:shd w:val="clear" w:color="auto" w:fill="auto"/>
            <w:vAlign w:val="center"/>
            <w:hideMark/>
          </w:tcPr>
          <w:p w14:paraId="6AC8CE19" w14:textId="77777777" w:rsidR="00214882" w:rsidRPr="00136A38" w:rsidRDefault="00214882" w:rsidP="00214882">
            <w:pPr>
              <w:spacing w:after="0"/>
              <w:jc w:val="left"/>
              <w:rPr>
                <w:rFonts w:ascii="Times New Roman" w:eastAsia="SimSun" w:hAnsi="Times New Roman" w:cs="Times New Roman"/>
                <w:b/>
                <w:b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 xml:space="preserve"> =0.1 cm/d</w:t>
            </w:r>
          </w:p>
        </w:tc>
        <w:tc>
          <w:tcPr>
            <w:tcW w:w="369" w:type="pct"/>
            <w:shd w:val="clear" w:color="auto" w:fill="auto"/>
            <w:vAlign w:val="center"/>
            <w:hideMark/>
          </w:tcPr>
          <w:p w14:paraId="349783C1" w14:textId="77777777" w:rsidR="00214882" w:rsidRPr="00136A38" w:rsidRDefault="00214882" w:rsidP="00214882">
            <w:pPr>
              <w:spacing w:after="0"/>
              <w:jc w:val="left"/>
              <w:rPr>
                <w:rFonts w:ascii="Times New Roman" w:eastAsia="SimSun" w:hAnsi="Times New Roman" w:cs="Times New Roman"/>
                <w:b/>
                <w:b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 xml:space="preserve"> =1 cm/d</w:t>
            </w:r>
          </w:p>
        </w:tc>
        <w:tc>
          <w:tcPr>
            <w:tcW w:w="347" w:type="pct"/>
            <w:shd w:val="clear" w:color="auto" w:fill="auto"/>
            <w:vAlign w:val="center"/>
            <w:hideMark/>
          </w:tcPr>
          <w:p w14:paraId="33A64188" w14:textId="77777777" w:rsidR="00214882" w:rsidRPr="00136A38" w:rsidRDefault="00214882" w:rsidP="00214882">
            <w:pPr>
              <w:spacing w:after="0"/>
              <w:jc w:val="left"/>
              <w:rPr>
                <w:rFonts w:ascii="Times New Roman" w:eastAsia="SimSun" w:hAnsi="Times New Roman" w:cs="Times New Roman"/>
                <w:b/>
                <w:b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 xml:space="preserve"> =1 cm/d</w:t>
            </w:r>
          </w:p>
        </w:tc>
        <w:tc>
          <w:tcPr>
            <w:tcW w:w="404" w:type="pct"/>
            <w:vAlign w:val="center"/>
          </w:tcPr>
          <w:p w14:paraId="0C2CBDA6" w14:textId="77777777" w:rsidR="00214882" w:rsidRPr="00136A38" w:rsidRDefault="00214882" w:rsidP="00214882">
            <w:pPr>
              <w:spacing w:after="0"/>
              <w:jc w:val="left"/>
              <w:rPr>
                <w:rFonts w:ascii="Times New Roman" w:eastAsia="SimSun" w:hAnsi="Times New Roman" w:cs="Times New Roman"/>
                <w:i/>
                <w:i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=0.01 cm/d</w:t>
            </w:r>
          </w:p>
        </w:tc>
        <w:tc>
          <w:tcPr>
            <w:tcW w:w="369" w:type="pct"/>
            <w:vAlign w:val="center"/>
          </w:tcPr>
          <w:p w14:paraId="2B744879" w14:textId="77777777" w:rsidR="00214882" w:rsidRPr="00136A38" w:rsidRDefault="00214882" w:rsidP="00214882">
            <w:pPr>
              <w:spacing w:after="0"/>
              <w:jc w:val="left"/>
              <w:rPr>
                <w:rFonts w:ascii="Times New Roman" w:eastAsia="SimSun" w:hAnsi="Times New Roman" w:cs="Times New Roman"/>
                <w:i/>
                <w:i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 xml:space="preserve"> =0.1 cm/d</w:t>
            </w:r>
          </w:p>
        </w:tc>
        <w:tc>
          <w:tcPr>
            <w:tcW w:w="366" w:type="pct"/>
            <w:vAlign w:val="center"/>
          </w:tcPr>
          <w:p w14:paraId="270D0228" w14:textId="77777777" w:rsidR="00214882" w:rsidRPr="00136A38" w:rsidRDefault="00214882" w:rsidP="00214882">
            <w:pPr>
              <w:spacing w:after="0"/>
              <w:jc w:val="left"/>
              <w:rPr>
                <w:rFonts w:ascii="Times New Roman" w:eastAsia="SimSun" w:hAnsi="Times New Roman" w:cs="Times New Roman"/>
                <w:i/>
                <w:i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 xml:space="preserve"> =1 cm/d</w:t>
            </w:r>
          </w:p>
        </w:tc>
        <w:tc>
          <w:tcPr>
            <w:tcW w:w="406" w:type="pct"/>
            <w:vAlign w:val="center"/>
          </w:tcPr>
          <w:p w14:paraId="391874D9" w14:textId="77777777" w:rsidR="00214882" w:rsidRPr="00136A38" w:rsidRDefault="00214882" w:rsidP="00214882">
            <w:pPr>
              <w:spacing w:after="0"/>
              <w:jc w:val="left"/>
              <w:rPr>
                <w:rFonts w:ascii="Times New Roman" w:eastAsia="SimSun" w:hAnsi="Times New Roman" w:cs="Times New Roman"/>
                <w:i/>
                <w:i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=0.01 cm/d</w:t>
            </w:r>
          </w:p>
        </w:tc>
        <w:tc>
          <w:tcPr>
            <w:tcW w:w="400" w:type="pct"/>
            <w:vAlign w:val="center"/>
          </w:tcPr>
          <w:p w14:paraId="7A478B22" w14:textId="77777777" w:rsidR="00214882" w:rsidRPr="00136A38" w:rsidRDefault="00214882" w:rsidP="00214882">
            <w:pPr>
              <w:spacing w:after="0"/>
              <w:jc w:val="left"/>
              <w:rPr>
                <w:rFonts w:ascii="Times New Roman" w:eastAsia="SimSun" w:hAnsi="Times New Roman" w:cs="Times New Roman"/>
                <w:i/>
                <w:i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 xml:space="preserve"> =0.1 cm/d</w:t>
            </w:r>
          </w:p>
        </w:tc>
        <w:tc>
          <w:tcPr>
            <w:tcW w:w="335" w:type="pct"/>
            <w:vAlign w:val="center"/>
          </w:tcPr>
          <w:p w14:paraId="25B1A38B" w14:textId="77777777" w:rsidR="00214882" w:rsidRPr="00136A38" w:rsidRDefault="00214882" w:rsidP="00214882">
            <w:pPr>
              <w:spacing w:after="0"/>
              <w:jc w:val="left"/>
              <w:rPr>
                <w:rFonts w:ascii="Times New Roman" w:eastAsia="SimSun" w:hAnsi="Times New Roman" w:cs="Times New Roman"/>
                <w:i/>
                <w:i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 xml:space="preserve"> =1 cm/d</w:t>
            </w:r>
          </w:p>
        </w:tc>
      </w:tr>
      <w:tr w:rsidR="00214882" w:rsidRPr="00136A38" w14:paraId="7DA8FAF7" w14:textId="77777777" w:rsidTr="001846C7">
        <w:trPr>
          <w:trHeight w:val="290"/>
        </w:trPr>
        <w:tc>
          <w:tcPr>
            <w:tcW w:w="423" w:type="pct"/>
            <w:shd w:val="clear" w:color="auto" w:fill="auto"/>
            <w:vAlign w:val="center"/>
            <w:hideMark/>
          </w:tcPr>
          <w:p w14:paraId="501F6FBE"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10</w:t>
            </w:r>
          </w:p>
        </w:tc>
        <w:tc>
          <w:tcPr>
            <w:tcW w:w="404" w:type="pct"/>
            <w:shd w:val="clear" w:color="auto" w:fill="auto"/>
            <w:vAlign w:val="center"/>
            <w:hideMark/>
          </w:tcPr>
          <w:p w14:paraId="610EABB5"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2.85E-02</w:t>
            </w:r>
          </w:p>
        </w:tc>
        <w:tc>
          <w:tcPr>
            <w:tcW w:w="369" w:type="pct"/>
            <w:shd w:val="clear" w:color="auto" w:fill="auto"/>
            <w:vAlign w:val="center"/>
            <w:hideMark/>
          </w:tcPr>
          <w:p w14:paraId="0ADE16E0"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2.79E-02</w:t>
            </w:r>
          </w:p>
        </w:tc>
        <w:tc>
          <w:tcPr>
            <w:tcW w:w="404" w:type="pct"/>
            <w:shd w:val="clear" w:color="auto" w:fill="auto"/>
            <w:vAlign w:val="center"/>
            <w:hideMark/>
          </w:tcPr>
          <w:p w14:paraId="052033DE"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2.31E-02</w:t>
            </w:r>
          </w:p>
        </w:tc>
        <w:tc>
          <w:tcPr>
            <w:tcW w:w="404" w:type="pct"/>
            <w:shd w:val="clear" w:color="auto" w:fill="auto"/>
            <w:vAlign w:val="center"/>
            <w:hideMark/>
          </w:tcPr>
          <w:p w14:paraId="3F7290BC"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2.40E-05</w:t>
            </w:r>
          </w:p>
        </w:tc>
        <w:tc>
          <w:tcPr>
            <w:tcW w:w="369" w:type="pct"/>
            <w:shd w:val="clear" w:color="auto" w:fill="auto"/>
            <w:vAlign w:val="bottom"/>
            <w:hideMark/>
          </w:tcPr>
          <w:p w14:paraId="292741E8"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2.09E-05</w:t>
            </w:r>
          </w:p>
        </w:tc>
        <w:tc>
          <w:tcPr>
            <w:tcW w:w="347" w:type="pct"/>
            <w:shd w:val="clear" w:color="auto" w:fill="auto"/>
            <w:vAlign w:val="center"/>
            <w:hideMark/>
          </w:tcPr>
          <w:p w14:paraId="6218314E"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1.98E-05</w:t>
            </w:r>
          </w:p>
        </w:tc>
        <w:tc>
          <w:tcPr>
            <w:tcW w:w="404" w:type="pct"/>
            <w:vAlign w:val="center"/>
          </w:tcPr>
          <w:p w14:paraId="552856E0"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3.79E-04</w:t>
            </w:r>
          </w:p>
        </w:tc>
        <w:tc>
          <w:tcPr>
            <w:tcW w:w="369" w:type="pct"/>
            <w:vAlign w:val="bottom"/>
          </w:tcPr>
          <w:p w14:paraId="0799AB8A"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3.59E-04</w:t>
            </w:r>
          </w:p>
        </w:tc>
        <w:tc>
          <w:tcPr>
            <w:tcW w:w="366" w:type="pct"/>
            <w:vAlign w:val="center"/>
          </w:tcPr>
          <w:p w14:paraId="2D5690A5"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3.12E-04</w:t>
            </w:r>
          </w:p>
        </w:tc>
        <w:tc>
          <w:tcPr>
            <w:tcW w:w="406" w:type="pct"/>
            <w:vAlign w:val="center"/>
          </w:tcPr>
          <w:p w14:paraId="6CF7D6AA"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3.76E-04</w:t>
            </w:r>
          </w:p>
        </w:tc>
        <w:tc>
          <w:tcPr>
            <w:tcW w:w="400" w:type="pct"/>
            <w:vAlign w:val="bottom"/>
          </w:tcPr>
          <w:p w14:paraId="7AF337F5"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3.57E-04</w:t>
            </w:r>
          </w:p>
        </w:tc>
        <w:tc>
          <w:tcPr>
            <w:tcW w:w="335" w:type="pct"/>
            <w:vAlign w:val="center"/>
          </w:tcPr>
          <w:p w14:paraId="5FB6AA1D"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3.10E-04</w:t>
            </w:r>
          </w:p>
        </w:tc>
      </w:tr>
      <w:tr w:rsidR="00214882" w:rsidRPr="00136A38" w14:paraId="709BCD76" w14:textId="77777777" w:rsidTr="001846C7">
        <w:trPr>
          <w:trHeight w:val="290"/>
        </w:trPr>
        <w:tc>
          <w:tcPr>
            <w:tcW w:w="423" w:type="pct"/>
            <w:shd w:val="clear" w:color="auto" w:fill="auto"/>
            <w:vAlign w:val="center"/>
            <w:hideMark/>
          </w:tcPr>
          <w:p w14:paraId="56B0CD2A"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100</w:t>
            </w:r>
          </w:p>
        </w:tc>
        <w:tc>
          <w:tcPr>
            <w:tcW w:w="404" w:type="pct"/>
            <w:shd w:val="clear" w:color="auto" w:fill="auto"/>
            <w:vAlign w:val="center"/>
            <w:hideMark/>
          </w:tcPr>
          <w:p w14:paraId="57BBB2C7"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3.53E-02</w:t>
            </w:r>
          </w:p>
        </w:tc>
        <w:tc>
          <w:tcPr>
            <w:tcW w:w="369" w:type="pct"/>
            <w:shd w:val="clear" w:color="auto" w:fill="auto"/>
            <w:vAlign w:val="center"/>
            <w:hideMark/>
          </w:tcPr>
          <w:p w14:paraId="56C6530F"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3.40E-02</w:t>
            </w:r>
          </w:p>
        </w:tc>
        <w:tc>
          <w:tcPr>
            <w:tcW w:w="404" w:type="pct"/>
            <w:shd w:val="clear" w:color="auto" w:fill="auto"/>
            <w:vAlign w:val="center"/>
            <w:hideMark/>
          </w:tcPr>
          <w:p w14:paraId="116D4D54"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2.38E-02</w:t>
            </w:r>
          </w:p>
        </w:tc>
        <w:tc>
          <w:tcPr>
            <w:tcW w:w="404" w:type="pct"/>
            <w:shd w:val="clear" w:color="auto" w:fill="auto"/>
            <w:vAlign w:val="center"/>
            <w:hideMark/>
          </w:tcPr>
          <w:p w14:paraId="293C520E"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4.71E-04</w:t>
            </w:r>
          </w:p>
        </w:tc>
        <w:tc>
          <w:tcPr>
            <w:tcW w:w="369" w:type="pct"/>
            <w:shd w:val="clear" w:color="auto" w:fill="auto"/>
            <w:vAlign w:val="bottom"/>
            <w:hideMark/>
          </w:tcPr>
          <w:p w14:paraId="0A24A1F4"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3.62E-04</w:t>
            </w:r>
          </w:p>
        </w:tc>
        <w:tc>
          <w:tcPr>
            <w:tcW w:w="347" w:type="pct"/>
            <w:shd w:val="clear" w:color="auto" w:fill="auto"/>
            <w:vAlign w:val="center"/>
            <w:hideMark/>
          </w:tcPr>
          <w:p w14:paraId="3A65D054"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3.58E-04</w:t>
            </w:r>
          </w:p>
        </w:tc>
        <w:tc>
          <w:tcPr>
            <w:tcW w:w="404" w:type="pct"/>
            <w:vAlign w:val="center"/>
          </w:tcPr>
          <w:p w14:paraId="6EF5F351"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7.42E-03</w:t>
            </w:r>
          </w:p>
        </w:tc>
        <w:tc>
          <w:tcPr>
            <w:tcW w:w="369" w:type="pct"/>
            <w:vAlign w:val="bottom"/>
          </w:tcPr>
          <w:p w14:paraId="6C844B3B"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7.33E-03</w:t>
            </w:r>
          </w:p>
        </w:tc>
        <w:tc>
          <w:tcPr>
            <w:tcW w:w="366" w:type="pct"/>
            <w:vAlign w:val="center"/>
          </w:tcPr>
          <w:p w14:paraId="2A470A59"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5.64E-03</w:t>
            </w:r>
          </w:p>
        </w:tc>
        <w:tc>
          <w:tcPr>
            <w:tcW w:w="406" w:type="pct"/>
            <w:vAlign w:val="center"/>
          </w:tcPr>
          <w:p w14:paraId="0264D22D"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7.38E-03</w:t>
            </w:r>
          </w:p>
        </w:tc>
        <w:tc>
          <w:tcPr>
            <w:tcW w:w="400" w:type="pct"/>
            <w:vAlign w:val="bottom"/>
          </w:tcPr>
          <w:p w14:paraId="70DFB3A7"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7.29E-03</w:t>
            </w:r>
          </w:p>
        </w:tc>
        <w:tc>
          <w:tcPr>
            <w:tcW w:w="335" w:type="pct"/>
            <w:vAlign w:val="center"/>
          </w:tcPr>
          <w:p w14:paraId="50FC0D6C"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5.61E-03</w:t>
            </w:r>
          </w:p>
        </w:tc>
      </w:tr>
      <w:tr w:rsidR="00214882" w:rsidRPr="00136A38" w14:paraId="0A2BD024" w14:textId="77777777" w:rsidTr="001846C7">
        <w:trPr>
          <w:trHeight w:val="290"/>
        </w:trPr>
        <w:tc>
          <w:tcPr>
            <w:tcW w:w="423" w:type="pct"/>
            <w:shd w:val="clear" w:color="auto" w:fill="auto"/>
            <w:vAlign w:val="center"/>
            <w:hideMark/>
          </w:tcPr>
          <w:p w14:paraId="242610EB"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1,000</w:t>
            </w:r>
          </w:p>
        </w:tc>
        <w:tc>
          <w:tcPr>
            <w:tcW w:w="404" w:type="pct"/>
            <w:shd w:val="clear" w:color="auto" w:fill="auto"/>
            <w:vAlign w:val="center"/>
            <w:hideMark/>
          </w:tcPr>
          <w:p w14:paraId="6363D452"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2.38E-03</w:t>
            </w:r>
          </w:p>
        </w:tc>
        <w:tc>
          <w:tcPr>
            <w:tcW w:w="369" w:type="pct"/>
            <w:shd w:val="clear" w:color="auto" w:fill="auto"/>
            <w:vAlign w:val="center"/>
            <w:hideMark/>
          </w:tcPr>
          <w:p w14:paraId="07D53C89"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2.24E-03</w:t>
            </w:r>
          </w:p>
        </w:tc>
        <w:tc>
          <w:tcPr>
            <w:tcW w:w="404" w:type="pct"/>
            <w:shd w:val="clear" w:color="auto" w:fill="auto"/>
            <w:vAlign w:val="center"/>
            <w:hideMark/>
          </w:tcPr>
          <w:p w14:paraId="1A801915"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1.02E-03</w:t>
            </w:r>
          </w:p>
        </w:tc>
        <w:tc>
          <w:tcPr>
            <w:tcW w:w="404" w:type="pct"/>
            <w:shd w:val="clear" w:color="auto" w:fill="auto"/>
            <w:vAlign w:val="center"/>
            <w:hideMark/>
          </w:tcPr>
          <w:p w14:paraId="3F4EEEC8"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8.48E-05</w:t>
            </w:r>
          </w:p>
        </w:tc>
        <w:tc>
          <w:tcPr>
            <w:tcW w:w="369" w:type="pct"/>
            <w:shd w:val="clear" w:color="auto" w:fill="auto"/>
            <w:vAlign w:val="bottom"/>
            <w:hideMark/>
          </w:tcPr>
          <w:p w14:paraId="522B3251"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5.65E-05</w:t>
            </w:r>
          </w:p>
        </w:tc>
        <w:tc>
          <w:tcPr>
            <w:tcW w:w="347" w:type="pct"/>
            <w:shd w:val="clear" w:color="auto" w:fill="auto"/>
            <w:vAlign w:val="center"/>
            <w:hideMark/>
          </w:tcPr>
          <w:p w14:paraId="5E362816"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4.71E-05</w:t>
            </w:r>
          </w:p>
        </w:tc>
        <w:tc>
          <w:tcPr>
            <w:tcW w:w="404" w:type="pct"/>
            <w:vAlign w:val="center"/>
          </w:tcPr>
          <w:p w14:paraId="5EACCBF3"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1.34E-03</w:t>
            </w:r>
          </w:p>
        </w:tc>
        <w:tc>
          <w:tcPr>
            <w:tcW w:w="369" w:type="pct"/>
            <w:vAlign w:val="bottom"/>
          </w:tcPr>
          <w:p w14:paraId="26192210"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1.11E-03</w:t>
            </w:r>
          </w:p>
        </w:tc>
        <w:tc>
          <w:tcPr>
            <w:tcW w:w="366" w:type="pct"/>
            <w:vAlign w:val="center"/>
          </w:tcPr>
          <w:p w14:paraId="2D3C9229"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7.42E-04</w:t>
            </w:r>
          </w:p>
        </w:tc>
        <w:tc>
          <w:tcPr>
            <w:tcW w:w="406" w:type="pct"/>
            <w:vAlign w:val="center"/>
          </w:tcPr>
          <w:p w14:paraId="07BFFA47"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1.33E-03</w:t>
            </w:r>
          </w:p>
        </w:tc>
        <w:tc>
          <w:tcPr>
            <w:tcW w:w="400" w:type="pct"/>
            <w:vAlign w:val="bottom"/>
          </w:tcPr>
          <w:p w14:paraId="6AF11EED"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1.11E-03</w:t>
            </w:r>
          </w:p>
        </w:tc>
        <w:tc>
          <w:tcPr>
            <w:tcW w:w="335" w:type="pct"/>
            <w:vAlign w:val="center"/>
          </w:tcPr>
          <w:p w14:paraId="3F3C5F96"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7.38E-04</w:t>
            </w:r>
          </w:p>
        </w:tc>
      </w:tr>
      <w:tr w:rsidR="00214882" w:rsidRPr="00136A38" w14:paraId="7582D0C2" w14:textId="77777777" w:rsidTr="001846C7">
        <w:trPr>
          <w:trHeight w:val="290"/>
        </w:trPr>
        <w:tc>
          <w:tcPr>
            <w:tcW w:w="423" w:type="pct"/>
            <w:shd w:val="clear" w:color="auto" w:fill="auto"/>
            <w:vAlign w:val="center"/>
            <w:hideMark/>
          </w:tcPr>
          <w:p w14:paraId="4DDCB5F7"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10,000</w:t>
            </w:r>
          </w:p>
        </w:tc>
        <w:tc>
          <w:tcPr>
            <w:tcW w:w="404" w:type="pct"/>
            <w:shd w:val="clear" w:color="auto" w:fill="auto"/>
            <w:vAlign w:val="center"/>
            <w:hideMark/>
          </w:tcPr>
          <w:p w14:paraId="273DAA1C"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1.36E-04</w:t>
            </w:r>
          </w:p>
        </w:tc>
        <w:tc>
          <w:tcPr>
            <w:tcW w:w="369" w:type="pct"/>
            <w:shd w:val="clear" w:color="auto" w:fill="auto"/>
            <w:vAlign w:val="center"/>
            <w:hideMark/>
          </w:tcPr>
          <w:p w14:paraId="03B3C4CC"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6.80E-05</w:t>
            </w:r>
          </w:p>
        </w:tc>
        <w:tc>
          <w:tcPr>
            <w:tcW w:w="404" w:type="pct"/>
            <w:shd w:val="clear" w:color="auto" w:fill="auto"/>
            <w:vAlign w:val="center"/>
            <w:hideMark/>
          </w:tcPr>
          <w:p w14:paraId="22918AAC"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6.80E-05</w:t>
            </w:r>
          </w:p>
        </w:tc>
        <w:tc>
          <w:tcPr>
            <w:tcW w:w="404" w:type="pct"/>
            <w:shd w:val="clear" w:color="auto" w:fill="auto"/>
            <w:vAlign w:val="center"/>
            <w:hideMark/>
          </w:tcPr>
          <w:p w14:paraId="4481A3AE"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3.30E-06</w:t>
            </w:r>
          </w:p>
        </w:tc>
        <w:tc>
          <w:tcPr>
            <w:tcW w:w="369" w:type="pct"/>
            <w:shd w:val="clear" w:color="auto" w:fill="auto"/>
            <w:vAlign w:val="bottom"/>
            <w:hideMark/>
          </w:tcPr>
          <w:p w14:paraId="3C7110B8"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6.60E-07</w:t>
            </w:r>
          </w:p>
        </w:tc>
        <w:tc>
          <w:tcPr>
            <w:tcW w:w="347" w:type="pct"/>
            <w:shd w:val="clear" w:color="auto" w:fill="auto"/>
            <w:vAlign w:val="center"/>
            <w:hideMark/>
          </w:tcPr>
          <w:p w14:paraId="589B39C2"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4.71E-07</w:t>
            </w:r>
          </w:p>
        </w:tc>
        <w:tc>
          <w:tcPr>
            <w:tcW w:w="404" w:type="pct"/>
            <w:vAlign w:val="center"/>
          </w:tcPr>
          <w:p w14:paraId="5603BC4A"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5.20E-05</w:t>
            </w:r>
          </w:p>
        </w:tc>
        <w:tc>
          <w:tcPr>
            <w:tcW w:w="369" w:type="pct"/>
            <w:vAlign w:val="bottom"/>
          </w:tcPr>
          <w:p w14:paraId="685B438A"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3.71E-05</w:t>
            </w:r>
          </w:p>
        </w:tc>
        <w:tc>
          <w:tcPr>
            <w:tcW w:w="366" w:type="pct"/>
            <w:vAlign w:val="center"/>
          </w:tcPr>
          <w:p w14:paraId="103AEB1D"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7.42E-06</w:t>
            </w:r>
          </w:p>
        </w:tc>
        <w:tc>
          <w:tcPr>
            <w:tcW w:w="406" w:type="pct"/>
            <w:vAlign w:val="center"/>
          </w:tcPr>
          <w:p w14:paraId="3F5A732E"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5.17E-05</w:t>
            </w:r>
          </w:p>
        </w:tc>
        <w:tc>
          <w:tcPr>
            <w:tcW w:w="400" w:type="pct"/>
            <w:vAlign w:val="bottom"/>
          </w:tcPr>
          <w:p w14:paraId="0C0175AB"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3.69E-05</w:t>
            </w:r>
          </w:p>
        </w:tc>
        <w:tc>
          <w:tcPr>
            <w:tcW w:w="335" w:type="pct"/>
            <w:vAlign w:val="center"/>
          </w:tcPr>
          <w:p w14:paraId="2F0BDF50"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7.38E-06</w:t>
            </w:r>
          </w:p>
        </w:tc>
      </w:tr>
      <w:tr w:rsidR="00214882" w:rsidRPr="00136A38" w14:paraId="3D3BB796" w14:textId="77777777" w:rsidTr="00214882">
        <w:trPr>
          <w:trHeight w:val="125"/>
        </w:trPr>
        <w:tc>
          <w:tcPr>
            <w:tcW w:w="5000" w:type="pct"/>
            <w:gridSpan w:val="13"/>
            <w:shd w:val="clear" w:color="auto" w:fill="F2F2F2"/>
            <w:vAlign w:val="center"/>
          </w:tcPr>
          <w:p w14:paraId="368F945E" w14:textId="77777777" w:rsidR="00214882" w:rsidRPr="00136A38" w:rsidRDefault="00214882" w:rsidP="00214882">
            <w:pPr>
              <w:spacing w:after="0"/>
              <w:jc w:val="center"/>
              <w:rPr>
                <w:rFonts w:ascii="Times New Roman" w:eastAsia="SimSun" w:hAnsi="Times New Roman" w:cs="Times New Roman"/>
                <w:b/>
                <w:bCs/>
                <w:sz w:val="18"/>
                <w:szCs w:val="18"/>
              </w:rPr>
            </w:pPr>
            <w:r w:rsidRPr="00136A38">
              <w:rPr>
                <w:rFonts w:ascii="Times New Roman" w:eastAsia="SimSun" w:hAnsi="Times New Roman" w:cs="Times New Roman"/>
                <w:b/>
                <w:bCs/>
                <w:sz w:val="18"/>
                <w:szCs w:val="18"/>
              </w:rPr>
              <w:t>1 sigma Concentration surface soil (ppm)</w:t>
            </w:r>
          </w:p>
        </w:tc>
      </w:tr>
      <w:tr w:rsidR="00214882" w:rsidRPr="00136A38" w14:paraId="5B3A3EDE" w14:textId="77777777" w:rsidTr="00214882">
        <w:trPr>
          <w:trHeight w:val="125"/>
        </w:trPr>
        <w:tc>
          <w:tcPr>
            <w:tcW w:w="423" w:type="pct"/>
            <w:shd w:val="clear" w:color="auto" w:fill="F2F2F2"/>
            <w:vAlign w:val="center"/>
          </w:tcPr>
          <w:p w14:paraId="36FEBC60" w14:textId="77777777" w:rsidR="00214882" w:rsidRPr="00136A38" w:rsidRDefault="00214882" w:rsidP="00214882">
            <w:pPr>
              <w:spacing w:after="0"/>
              <w:jc w:val="left"/>
              <w:rPr>
                <w:rFonts w:ascii="Times New Roman" w:eastAsia="SimSun" w:hAnsi="Times New Roman" w:cs="Times New Roman"/>
                <w:sz w:val="18"/>
                <w:szCs w:val="18"/>
              </w:rPr>
            </w:pPr>
          </w:p>
        </w:tc>
        <w:tc>
          <w:tcPr>
            <w:tcW w:w="1177" w:type="pct"/>
            <w:gridSpan w:val="3"/>
            <w:shd w:val="clear" w:color="auto" w:fill="F2F2F2"/>
            <w:vAlign w:val="center"/>
          </w:tcPr>
          <w:p w14:paraId="658D8245" w14:textId="77777777" w:rsidR="00214882" w:rsidRPr="00136A38" w:rsidRDefault="00214882" w:rsidP="00214882">
            <w:pPr>
              <w:spacing w:after="0"/>
              <w:jc w:val="center"/>
              <w:rPr>
                <w:rFonts w:ascii="Times New Roman" w:eastAsia="SimSun" w:hAnsi="Times New Roman" w:cs="Times New Roman"/>
                <w:sz w:val="18"/>
                <w:szCs w:val="18"/>
              </w:rPr>
            </w:pPr>
            <w:r w:rsidRPr="00136A38">
              <w:rPr>
                <w:rFonts w:ascii="Times New Roman" w:eastAsia="SimSun" w:hAnsi="Times New Roman" w:cs="Times New Roman"/>
                <w:b/>
                <w:bCs/>
                <w:sz w:val="18"/>
                <w:szCs w:val="18"/>
              </w:rPr>
              <w:t>Benzene</w:t>
            </w:r>
          </w:p>
        </w:tc>
        <w:tc>
          <w:tcPr>
            <w:tcW w:w="1120" w:type="pct"/>
            <w:gridSpan w:val="3"/>
            <w:shd w:val="clear" w:color="auto" w:fill="F2F2F2"/>
            <w:vAlign w:val="center"/>
          </w:tcPr>
          <w:p w14:paraId="00CB7147" w14:textId="77777777" w:rsidR="00214882" w:rsidRPr="00136A38" w:rsidRDefault="00214882" w:rsidP="00214882">
            <w:pPr>
              <w:spacing w:after="0"/>
              <w:jc w:val="center"/>
              <w:rPr>
                <w:rFonts w:ascii="Times New Roman" w:eastAsia="SimSun" w:hAnsi="Times New Roman" w:cs="Times New Roman"/>
                <w:sz w:val="18"/>
                <w:szCs w:val="18"/>
              </w:rPr>
            </w:pPr>
            <w:r w:rsidRPr="00136A38">
              <w:rPr>
                <w:rFonts w:ascii="Times New Roman" w:eastAsia="SimSun" w:hAnsi="Times New Roman" w:cs="Times New Roman"/>
                <w:b/>
                <w:bCs/>
                <w:sz w:val="18"/>
                <w:szCs w:val="18"/>
              </w:rPr>
              <w:t>Ethylbenzene</w:t>
            </w:r>
          </w:p>
        </w:tc>
        <w:tc>
          <w:tcPr>
            <w:tcW w:w="1139" w:type="pct"/>
            <w:gridSpan w:val="3"/>
            <w:shd w:val="clear" w:color="auto" w:fill="F2F2F2"/>
            <w:vAlign w:val="center"/>
          </w:tcPr>
          <w:p w14:paraId="17C56CF7" w14:textId="77777777" w:rsidR="00214882" w:rsidRPr="00136A38" w:rsidRDefault="00214882" w:rsidP="00214882">
            <w:pPr>
              <w:spacing w:after="0"/>
              <w:jc w:val="center"/>
              <w:rPr>
                <w:rFonts w:ascii="Times New Roman" w:eastAsia="SimSun" w:hAnsi="Times New Roman" w:cs="Times New Roman"/>
                <w:b/>
                <w:bCs/>
                <w:sz w:val="18"/>
                <w:szCs w:val="18"/>
              </w:rPr>
            </w:pPr>
            <w:r w:rsidRPr="00136A38">
              <w:rPr>
                <w:rFonts w:ascii="Times New Roman" w:eastAsia="SimSun" w:hAnsi="Times New Roman" w:cs="Times New Roman"/>
                <w:b/>
                <w:bCs/>
                <w:sz w:val="18"/>
                <w:szCs w:val="18"/>
              </w:rPr>
              <w:t>Toluene</w:t>
            </w:r>
          </w:p>
        </w:tc>
        <w:tc>
          <w:tcPr>
            <w:tcW w:w="1141" w:type="pct"/>
            <w:gridSpan w:val="3"/>
            <w:shd w:val="clear" w:color="auto" w:fill="F2F2F2"/>
            <w:vAlign w:val="center"/>
          </w:tcPr>
          <w:p w14:paraId="0BF1EDBE" w14:textId="77777777" w:rsidR="00214882" w:rsidRPr="00136A38" w:rsidRDefault="00214882" w:rsidP="00214882">
            <w:pPr>
              <w:spacing w:after="0"/>
              <w:jc w:val="center"/>
              <w:rPr>
                <w:rFonts w:ascii="Times New Roman" w:eastAsia="SimSun" w:hAnsi="Times New Roman" w:cs="Times New Roman"/>
                <w:b/>
                <w:bCs/>
                <w:sz w:val="18"/>
                <w:szCs w:val="18"/>
              </w:rPr>
            </w:pPr>
            <w:r w:rsidRPr="00136A38">
              <w:rPr>
                <w:rFonts w:ascii="Times New Roman" w:eastAsia="SimSun" w:hAnsi="Times New Roman" w:cs="Times New Roman"/>
                <w:b/>
                <w:bCs/>
                <w:sz w:val="18"/>
                <w:szCs w:val="18"/>
              </w:rPr>
              <w:t>Xylenes (Total)</w:t>
            </w:r>
          </w:p>
        </w:tc>
      </w:tr>
      <w:tr w:rsidR="00214882" w:rsidRPr="00136A38" w14:paraId="641D57E3" w14:textId="77777777" w:rsidTr="00214882">
        <w:trPr>
          <w:trHeight w:val="290"/>
        </w:trPr>
        <w:tc>
          <w:tcPr>
            <w:tcW w:w="423" w:type="pct"/>
            <w:shd w:val="clear" w:color="auto" w:fill="F2F2F2"/>
            <w:vAlign w:val="center"/>
          </w:tcPr>
          <w:p w14:paraId="648AAC9E"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b/>
                <w:bCs/>
                <w:sz w:val="15"/>
                <w:szCs w:val="15"/>
              </w:rPr>
              <w:t>Leaking Days</w:t>
            </w:r>
          </w:p>
        </w:tc>
        <w:tc>
          <w:tcPr>
            <w:tcW w:w="404" w:type="pct"/>
            <w:shd w:val="clear" w:color="auto" w:fill="F2F2F2"/>
            <w:vAlign w:val="center"/>
          </w:tcPr>
          <w:p w14:paraId="370D0303" w14:textId="77777777" w:rsidR="00214882" w:rsidRPr="00136A38" w:rsidRDefault="00214882" w:rsidP="00214882">
            <w:pPr>
              <w:spacing w:after="0"/>
              <w:jc w:val="left"/>
              <w:rPr>
                <w:rFonts w:ascii="Times New Roman" w:eastAsia="SimSun" w:hAnsi="Times New Roman" w:cs="Times New Roman"/>
                <w:b/>
                <w:b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=0.01 cm/d</w:t>
            </w:r>
          </w:p>
        </w:tc>
        <w:tc>
          <w:tcPr>
            <w:tcW w:w="369" w:type="pct"/>
            <w:shd w:val="clear" w:color="auto" w:fill="F2F2F2"/>
            <w:vAlign w:val="center"/>
          </w:tcPr>
          <w:p w14:paraId="09396D39" w14:textId="77777777" w:rsidR="00214882" w:rsidRPr="00136A38" w:rsidRDefault="00214882" w:rsidP="00214882">
            <w:pPr>
              <w:spacing w:after="0"/>
              <w:jc w:val="left"/>
              <w:rPr>
                <w:rFonts w:ascii="Times New Roman" w:eastAsia="SimSun" w:hAnsi="Times New Roman" w:cs="Times New Roman"/>
                <w:b/>
                <w:b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 xml:space="preserve"> =0.1 cm/d</w:t>
            </w:r>
          </w:p>
        </w:tc>
        <w:tc>
          <w:tcPr>
            <w:tcW w:w="404" w:type="pct"/>
            <w:shd w:val="clear" w:color="auto" w:fill="F2F2F2"/>
            <w:vAlign w:val="center"/>
          </w:tcPr>
          <w:p w14:paraId="7B1FE318"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 xml:space="preserve"> =1 cm/d</w:t>
            </w:r>
          </w:p>
        </w:tc>
        <w:tc>
          <w:tcPr>
            <w:tcW w:w="404" w:type="pct"/>
            <w:shd w:val="clear" w:color="auto" w:fill="F2F2F2"/>
            <w:vAlign w:val="center"/>
          </w:tcPr>
          <w:p w14:paraId="11580330"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=0.01 cm/d</w:t>
            </w:r>
          </w:p>
        </w:tc>
        <w:tc>
          <w:tcPr>
            <w:tcW w:w="369" w:type="pct"/>
            <w:shd w:val="clear" w:color="auto" w:fill="F2F2F2"/>
            <w:vAlign w:val="center"/>
          </w:tcPr>
          <w:p w14:paraId="787EF877"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 xml:space="preserve"> =0.1 cm/d</w:t>
            </w:r>
          </w:p>
        </w:tc>
        <w:tc>
          <w:tcPr>
            <w:tcW w:w="347" w:type="pct"/>
            <w:shd w:val="clear" w:color="auto" w:fill="F2F2F2"/>
            <w:vAlign w:val="center"/>
          </w:tcPr>
          <w:p w14:paraId="3A0ED7A1"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 xml:space="preserve"> =1 cm/d</w:t>
            </w:r>
          </w:p>
        </w:tc>
        <w:tc>
          <w:tcPr>
            <w:tcW w:w="404" w:type="pct"/>
            <w:shd w:val="clear" w:color="auto" w:fill="F2F2F2"/>
            <w:vAlign w:val="center"/>
          </w:tcPr>
          <w:p w14:paraId="667312A1" w14:textId="77777777" w:rsidR="00214882" w:rsidRPr="00136A38" w:rsidRDefault="00214882" w:rsidP="00214882">
            <w:pPr>
              <w:spacing w:after="0"/>
              <w:jc w:val="left"/>
              <w:rPr>
                <w:rFonts w:ascii="Times New Roman" w:eastAsia="SimSun" w:hAnsi="Times New Roman" w:cs="Times New Roman"/>
                <w:i/>
                <w:i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=0.01 cm/d</w:t>
            </w:r>
          </w:p>
        </w:tc>
        <w:tc>
          <w:tcPr>
            <w:tcW w:w="369" w:type="pct"/>
            <w:shd w:val="clear" w:color="auto" w:fill="F2F2F2"/>
            <w:vAlign w:val="center"/>
          </w:tcPr>
          <w:p w14:paraId="679E8DD7" w14:textId="77777777" w:rsidR="00214882" w:rsidRPr="00136A38" w:rsidRDefault="00214882" w:rsidP="00214882">
            <w:pPr>
              <w:spacing w:after="0"/>
              <w:jc w:val="left"/>
              <w:rPr>
                <w:rFonts w:ascii="Times New Roman" w:eastAsia="SimSun" w:hAnsi="Times New Roman" w:cs="Times New Roman"/>
                <w:i/>
                <w:i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 xml:space="preserve"> =0.1 cm/d</w:t>
            </w:r>
          </w:p>
        </w:tc>
        <w:tc>
          <w:tcPr>
            <w:tcW w:w="366" w:type="pct"/>
            <w:shd w:val="clear" w:color="auto" w:fill="F2F2F2"/>
            <w:vAlign w:val="center"/>
          </w:tcPr>
          <w:p w14:paraId="48B46BC3" w14:textId="77777777" w:rsidR="00214882" w:rsidRPr="00136A38" w:rsidRDefault="00214882" w:rsidP="00214882">
            <w:pPr>
              <w:spacing w:after="0"/>
              <w:jc w:val="left"/>
              <w:rPr>
                <w:rFonts w:ascii="Times New Roman" w:eastAsia="SimSun" w:hAnsi="Times New Roman" w:cs="Times New Roman"/>
                <w:i/>
                <w:i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 xml:space="preserve"> =1 cm/d</w:t>
            </w:r>
          </w:p>
        </w:tc>
        <w:tc>
          <w:tcPr>
            <w:tcW w:w="406" w:type="pct"/>
            <w:shd w:val="clear" w:color="auto" w:fill="F2F2F2"/>
            <w:vAlign w:val="center"/>
          </w:tcPr>
          <w:p w14:paraId="4C96FEF1" w14:textId="77777777" w:rsidR="00214882" w:rsidRPr="00136A38" w:rsidRDefault="00214882" w:rsidP="00214882">
            <w:pPr>
              <w:spacing w:after="0"/>
              <w:jc w:val="left"/>
              <w:rPr>
                <w:rFonts w:ascii="Times New Roman" w:eastAsia="SimSun" w:hAnsi="Times New Roman" w:cs="Times New Roman"/>
                <w:i/>
                <w:i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=0.01 cm/d</w:t>
            </w:r>
          </w:p>
        </w:tc>
        <w:tc>
          <w:tcPr>
            <w:tcW w:w="400" w:type="pct"/>
            <w:shd w:val="clear" w:color="auto" w:fill="F2F2F2"/>
            <w:vAlign w:val="center"/>
          </w:tcPr>
          <w:p w14:paraId="57BF3AFE" w14:textId="77777777" w:rsidR="00214882" w:rsidRPr="00136A38" w:rsidRDefault="00214882" w:rsidP="00214882">
            <w:pPr>
              <w:spacing w:after="0"/>
              <w:jc w:val="left"/>
              <w:rPr>
                <w:rFonts w:ascii="Times New Roman" w:eastAsia="SimSun" w:hAnsi="Times New Roman" w:cs="Times New Roman"/>
                <w:i/>
                <w:i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 xml:space="preserve"> =0.1 cm/d</w:t>
            </w:r>
          </w:p>
        </w:tc>
        <w:tc>
          <w:tcPr>
            <w:tcW w:w="335" w:type="pct"/>
            <w:shd w:val="clear" w:color="auto" w:fill="F2F2F2"/>
            <w:vAlign w:val="center"/>
          </w:tcPr>
          <w:p w14:paraId="5E46FB23" w14:textId="77777777" w:rsidR="00214882" w:rsidRPr="00136A38" w:rsidRDefault="00214882" w:rsidP="00214882">
            <w:pPr>
              <w:spacing w:after="0"/>
              <w:jc w:val="left"/>
              <w:rPr>
                <w:rFonts w:ascii="Times New Roman" w:eastAsia="SimSun" w:hAnsi="Times New Roman" w:cs="Times New Roman"/>
                <w:i/>
                <w:i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 xml:space="preserve"> =1 cm/d</w:t>
            </w:r>
          </w:p>
        </w:tc>
      </w:tr>
      <w:tr w:rsidR="00214882" w:rsidRPr="00136A38" w14:paraId="0AEB0839" w14:textId="77777777" w:rsidTr="00214882">
        <w:trPr>
          <w:trHeight w:val="290"/>
        </w:trPr>
        <w:tc>
          <w:tcPr>
            <w:tcW w:w="423" w:type="pct"/>
            <w:shd w:val="clear" w:color="auto" w:fill="F2F2F2"/>
            <w:vAlign w:val="center"/>
          </w:tcPr>
          <w:p w14:paraId="54C18810"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10</w:t>
            </w:r>
          </w:p>
        </w:tc>
        <w:tc>
          <w:tcPr>
            <w:tcW w:w="404" w:type="pct"/>
            <w:shd w:val="clear" w:color="auto" w:fill="F2F2F2"/>
            <w:vAlign w:val="bottom"/>
          </w:tcPr>
          <w:p w14:paraId="1F8DBD88"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4.56E-02</w:t>
            </w:r>
          </w:p>
        </w:tc>
        <w:tc>
          <w:tcPr>
            <w:tcW w:w="369" w:type="pct"/>
            <w:shd w:val="clear" w:color="auto" w:fill="F2F2F2"/>
            <w:vAlign w:val="bottom"/>
          </w:tcPr>
          <w:p w14:paraId="1BACDD94"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4.46E-02</w:t>
            </w:r>
          </w:p>
        </w:tc>
        <w:tc>
          <w:tcPr>
            <w:tcW w:w="404" w:type="pct"/>
            <w:shd w:val="clear" w:color="auto" w:fill="F2F2F2"/>
            <w:vAlign w:val="bottom"/>
          </w:tcPr>
          <w:p w14:paraId="51BD4211"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3.70E-02</w:t>
            </w:r>
          </w:p>
        </w:tc>
        <w:tc>
          <w:tcPr>
            <w:tcW w:w="404" w:type="pct"/>
            <w:shd w:val="clear" w:color="auto" w:fill="F2F2F2"/>
            <w:vAlign w:val="bottom"/>
          </w:tcPr>
          <w:p w14:paraId="649C7511"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3.84E-05</w:t>
            </w:r>
          </w:p>
        </w:tc>
        <w:tc>
          <w:tcPr>
            <w:tcW w:w="369" w:type="pct"/>
            <w:shd w:val="clear" w:color="auto" w:fill="F2F2F2"/>
            <w:vAlign w:val="bottom"/>
          </w:tcPr>
          <w:p w14:paraId="614406C8"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3.34E-05</w:t>
            </w:r>
          </w:p>
        </w:tc>
        <w:tc>
          <w:tcPr>
            <w:tcW w:w="347" w:type="pct"/>
            <w:shd w:val="clear" w:color="auto" w:fill="F2F2F2"/>
            <w:vAlign w:val="bottom"/>
          </w:tcPr>
          <w:p w14:paraId="09C51F4B"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3.17E-05</w:t>
            </w:r>
          </w:p>
        </w:tc>
        <w:tc>
          <w:tcPr>
            <w:tcW w:w="404" w:type="pct"/>
            <w:shd w:val="clear" w:color="auto" w:fill="F2F2F2"/>
            <w:vAlign w:val="bottom"/>
          </w:tcPr>
          <w:p w14:paraId="6A4E44A7"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6.06E-04</w:t>
            </w:r>
          </w:p>
        </w:tc>
        <w:tc>
          <w:tcPr>
            <w:tcW w:w="369" w:type="pct"/>
            <w:shd w:val="clear" w:color="auto" w:fill="F2F2F2"/>
            <w:vAlign w:val="bottom"/>
          </w:tcPr>
          <w:p w14:paraId="57ACB4A6"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5.74E-04</w:t>
            </w:r>
          </w:p>
        </w:tc>
        <w:tc>
          <w:tcPr>
            <w:tcW w:w="366" w:type="pct"/>
            <w:shd w:val="clear" w:color="auto" w:fill="F2F2F2"/>
            <w:vAlign w:val="bottom"/>
          </w:tcPr>
          <w:p w14:paraId="179B396C"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4.99E-04</w:t>
            </w:r>
          </w:p>
        </w:tc>
        <w:tc>
          <w:tcPr>
            <w:tcW w:w="406" w:type="pct"/>
            <w:shd w:val="clear" w:color="auto" w:fill="F2F2F2"/>
            <w:vAlign w:val="bottom"/>
          </w:tcPr>
          <w:p w14:paraId="38F6940A"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6.02E-04</w:t>
            </w:r>
          </w:p>
        </w:tc>
        <w:tc>
          <w:tcPr>
            <w:tcW w:w="400" w:type="pct"/>
            <w:shd w:val="clear" w:color="auto" w:fill="F2F2F2"/>
            <w:vAlign w:val="bottom"/>
          </w:tcPr>
          <w:p w14:paraId="669A1920"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5.71E-04</w:t>
            </w:r>
          </w:p>
        </w:tc>
        <w:tc>
          <w:tcPr>
            <w:tcW w:w="335" w:type="pct"/>
            <w:shd w:val="clear" w:color="auto" w:fill="F2F2F2"/>
            <w:vAlign w:val="bottom"/>
          </w:tcPr>
          <w:p w14:paraId="40C2C421"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4.96E-04</w:t>
            </w:r>
          </w:p>
        </w:tc>
      </w:tr>
      <w:tr w:rsidR="00214882" w:rsidRPr="00136A38" w14:paraId="34FD1E11" w14:textId="77777777" w:rsidTr="00214882">
        <w:trPr>
          <w:trHeight w:val="290"/>
        </w:trPr>
        <w:tc>
          <w:tcPr>
            <w:tcW w:w="423" w:type="pct"/>
            <w:shd w:val="clear" w:color="auto" w:fill="F2F2F2"/>
            <w:vAlign w:val="center"/>
          </w:tcPr>
          <w:p w14:paraId="75A72B33"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100</w:t>
            </w:r>
          </w:p>
        </w:tc>
        <w:tc>
          <w:tcPr>
            <w:tcW w:w="404" w:type="pct"/>
            <w:shd w:val="clear" w:color="auto" w:fill="F2F2F2"/>
            <w:vAlign w:val="bottom"/>
          </w:tcPr>
          <w:p w14:paraId="29314215"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5.65E-02</w:t>
            </w:r>
          </w:p>
        </w:tc>
        <w:tc>
          <w:tcPr>
            <w:tcW w:w="369" w:type="pct"/>
            <w:shd w:val="clear" w:color="auto" w:fill="F2F2F2"/>
            <w:vAlign w:val="bottom"/>
          </w:tcPr>
          <w:p w14:paraId="61C0F186"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5.44E-02</w:t>
            </w:r>
          </w:p>
        </w:tc>
        <w:tc>
          <w:tcPr>
            <w:tcW w:w="404" w:type="pct"/>
            <w:shd w:val="clear" w:color="auto" w:fill="F2F2F2"/>
            <w:vAlign w:val="bottom"/>
          </w:tcPr>
          <w:p w14:paraId="41FE8FF9"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3.81E-02</w:t>
            </w:r>
          </w:p>
        </w:tc>
        <w:tc>
          <w:tcPr>
            <w:tcW w:w="404" w:type="pct"/>
            <w:shd w:val="clear" w:color="auto" w:fill="F2F2F2"/>
            <w:vAlign w:val="bottom"/>
          </w:tcPr>
          <w:p w14:paraId="5DE62BAE"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7.54E-04</w:t>
            </w:r>
          </w:p>
        </w:tc>
        <w:tc>
          <w:tcPr>
            <w:tcW w:w="369" w:type="pct"/>
            <w:shd w:val="clear" w:color="auto" w:fill="F2F2F2"/>
            <w:vAlign w:val="bottom"/>
          </w:tcPr>
          <w:p w14:paraId="6226A573"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5.79E-04</w:t>
            </w:r>
          </w:p>
        </w:tc>
        <w:tc>
          <w:tcPr>
            <w:tcW w:w="347" w:type="pct"/>
            <w:shd w:val="clear" w:color="auto" w:fill="F2F2F2"/>
            <w:vAlign w:val="bottom"/>
          </w:tcPr>
          <w:p w14:paraId="7FA6148D"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5.73E-04</w:t>
            </w:r>
          </w:p>
        </w:tc>
        <w:tc>
          <w:tcPr>
            <w:tcW w:w="404" w:type="pct"/>
            <w:shd w:val="clear" w:color="auto" w:fill="F2F2F2"/>
            <w:vAlign w:val="bottom"/>
          </w:tcPr>
          <w:p w14:paraId="216F5505"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1.19E-02</w:t>
            </w:r>
          </w:p>
        </w:tc>
        <w:tc>
          <w:tcPr>
            <w:tcW w:w="369" w:type="pct"/>
            <w:shd w:val="clear" w:color="auto" w:fill="F2F2F2"/>
            <w:vAlign w:val="bottom"/>
          </w:tcPr>
          <w:p w14:paraId="471D5497"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1.17E-02</w:t>
            </w:r>
          </w:p>
        </w:tc>
        <w:tc>
          <w:tcPr>
            <w:tcW w:w="366" w:type="pct"/>
            <w:shd w:val="clear" w:color="auto" w:fill="F2F2F2"/>
            <w:vAlign w:val="bottom"/>
          </w:tcPr>
          <w:p w14:paraId="4B431266"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9.02E-03</w:t>
            </w:r>
          </w:p>
        </w:tc>
        <w:tc>
          <w:tcPr>
            <w:tcW w:w="406" w:type="pct"/>
            <w:shd w:val="clear" w:color="auto" w:fill="F2F2F2"/>
            <w:vAlign w:val="bottom"/>
          </w:tcPr>
          <w:p w14:paraId="6725C252"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1.18E-02</w:t>
            </w:r>
          </w:p>
        </w:tc>
        <w:tc>
          <w:tcPr>
            <w:tcW w:w="400" w:type="pct"/>
            <w:shd w:val="clear" w:color="auto" w:fill="F2F2F2"/>
            <w:vAlign w:val="bottom"/>
          </w:tcPr>
          <w:p w14:paraId="2E9CB9E1"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1.17E-02</w:t>
            </w:r>
          </w:p>
        </w:tc>
        <w:tc>
          <w:tcPr>
            <w:tcW w:w="335" w:type="pct"/>
            <w:shd w:val="clear" w:color="auto" w:fill="F2F2F2"/>
            <w:vAlign w:val="bottom"/>
          </w:tcPr>
          <w:p w14:paraId="4D93AA67"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8.98E-03</w:t>
            </w:r>
          </w:p>
        </w:tc>
      </w:tr>
      <w:tr w:rsidR="00214882" w:rsidRPr="00136A38" w14:paraId="06C31954" w14:textId="77777777" w:rsidTr="00214882">
        <w:trPr>
          <w:trHeight w:val="290"/>
        </w:trPr>
        <w:tc>
          <w:tcPr>
            <w:tcW w:w="423" w:type="pct"/>
            <w:shd w:val="clear" w:color="auto" w:fill="F2F2F2"/>
            <w:vAlign w:val="center"/>
          </w:tcPr>
          <w:p w14:paraId="6D77342F"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1,000</w:t>
            </w:r>
          </w:p>
        </w:tc>
        <w:tc>
          <w:tcPr>
            <w:tcW w:w="404" w:type="pct"/>
            <w:shd w:val="clear" w:color="auto" w:fill="F2F2F2"/>
            <w:vAlign w:val="bottom"/>
          </w:tcPr>
          <w:p w14:paraId="1119F041"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3.81E-03</w:t>
            </w:r>
          </w:p>
        </w:tc>
        <w:tc>
          <w:tcPr>
            <w:tcW w:w="369" w:type="pct"/>
            <w:shd w:val="clear" w:color="auto" w:fill="F2F2F2"/>
            <w:vAlign w:val="bottom"/>
          </w:tcPr>
          <w:p w14:paraId="2B22A6C9"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3.58E-03</w:t>
            </w:r>
          </w:p>
        </w:tc>
        <w:tc>
          <w:tcPr>
            <w:tcW w:w="404" w:type="pct"/>
            <w:shd w:val="clear" w:color="auto" w:fill="F2F2F2"/>
            <w:vAlign w:val="bottom"/>
          </w:tcPr>
          <w:p w14:paraId="6B653732"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1.63E-03</w:t>
            </w:r>
          </w:p>
        </w:tc>
        <w:tc>
          <w:tcPr>
            <w:tcW w:w="404" w:type="pct"/>
            <w:shd w:val="clear" w:color="auto" w:fill="F2F2F2"/>
            <w:vAlign w:val="bottom"/>
          </w:tcPr>
          <w:p w14:paraId="250372A0"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1.36E-04</w:t>
            </w:r>
          </w:p>
        </w:tc>
        <w:tc>
          <w:tcPr>
            <w:tcW w:w="369" w:type="pct"/>
            <w:shd w:val="clear" w:color="auto" w:fill="F2F2F2"/>
            <w:vAlign w:val="bottom"/>
          </w:tcPr>
          <w:p w14:paraId="1051288A"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9.04E-05</w:t>
            </w:r>
          </w:p>
        </w:tc>
        <w:tc>
          <w:tcPr>
            <w:tcW w:w="347" w:type="pct"/>
            <w:shd w:val="clear" w:color="auto" w:fill="F2F2F2"/>
            <w:vAlign w:val="bottom"/>
          </w:tcPr>
          <w:p w14:paraId="148CE364"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7.54E-05</w:t>
            </w:r>
          </w:p>
        </w:tc>
        <w:tc>
          <w:tcPr>
            <w:tcW w:w="404" w:type="pct"/>
            <w:shd w:val="clear" w:color="auto" w:fill="F2F2F2"/>
            <w:vAlign w:val="bottom"/>
          </w:tcPr>
          <w:p w14:paraId="7BFC4213"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2.14E-03</w:t>
            </w:r>
          </w:p>
        </w:tc>
        <w:tc>
          <w:tcPr>
            <w:tcW w:w="369" w:type="pct"/>
            <w:shd w:val="clear" w:color="auto" w:fill="F2F2F2"/>
            <w:vAlign w:val="bottom"/>
          </w:tcPr>
          <w:p w14:paraId="177FCF70"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1.78E-03</w:t>
            </w:r>
          </w:p>
        </w:tc>
        <w:tc>
          <w:tcPr>
            <w:tcW w:w="366" w:type="pct"/>
            <w:shd w:val="clear" w:color="auto" w:fill="F2F2F2"/>
            <w:vAlign w:val="bottom"/>
          </w:tcPr>
          <w:p w14:paraId="1D45AAF8"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1.19E-03</w:t>
            </w:r>
          </w:p>
        </w:tc>
        <w:tc>
          <w:tcPr>
            <w:tcW w:w="406" w:type="pct"/>
            <w:shd w:val="clear" w:color="auto" w:fill="F2F2F2"/>
            <w:vAlign w:val="bottom"/>
          </w:tcPr>
          <w:p w14:paraId="14BCB72D"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2.13E-03</w:t>
            </w:r>
          </w:p>
        </w:tc>
        <w:tc>
          <w:tcPr>
            <w:tcW w:w="400" w:type="pct"/>
            <w:shd w:val="clear" w:color="auto" w:fill="F2F2F2"/>
            <w:vAlign w:val="bottom"/>
          </w:tcPr>
          <w:p w14:paraId="26CBECFA"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1.78E-03</w:t>
            </w:r>
          </w:p>
        </w:tc>
        <w:tc>
          <w:tcPr>
            <w:tcW w:w="335" w:type="pct"/>
            <w:shd w:val="clear" w:color="auto" w:fill="F2F2F2"/>
            <w:vAlign w:val="bottom"/>
          </w:tcPr>
          <w:p w14:paraId="784EEC10"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1.18E-03</w:t>
            </w:r>
          </w:p>
        </w:tc>
      </w:tr>
      <w:tr w:rsidR="00214882" w:rsidRPr="00136A38" w14:paraId="7F6424AB" w14:textId="77777777" w:rsidTr="00214882">
        <w:trPr>
          <w:trHeight w:val="290"/>
        </w:trPr>
        <w:tc>
          <w:tcPr>
            <w:tcW w:w="423" w:type="pct"/>
            <w:shd w:val="clear" w:color="auto" w:fill="F2F2F2"/>
            <w:vAlign w:val="center"/>
          </w:tcPr>
          <w:p w14:paraId="05AF5435"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10,000</w:t>
            </w:r>
          </w:p>
        </w:tc>
        <w:tc>
          <w:tcPr>
            <w:tcW w:w="404" w:type="pct"/>
            <w:shd w:val="clear" w:color="auto" w:fill="F2F2F2"/>
            <w:vAlign w:val="bottom"/>
          </w:tcPr>
          <w:p w14:paraId="323E1A92"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2.18E-04</w:t>
            </w:r>
          </w:p>
        </w:tc>
        <w:tc>
          <w:tcPr>
            <w:tcW w:w="369" w:type="pct"/>
            <w:shd w:val="clear" w:color="auto" w:fill="F2F2F2"/>
            <w:vAlign w:val="bottom"/>
          </w:tcPr>
          <w:p w14:paraId="138E180D"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1.09E-04</w:t>
            </w:r>
          </w:p>
        </w:tc>
        <w:tc>
          <w:tcPr>
            <w:tcW w:w="404" w:type="pct"/>
            <w:shd w:val="clear" w:color="auto" w:fill="F2F2F2"/>
            <w:vAlign w:val="bottom"/>
          </w:tcPr>
          <w:p w14:paraId="4D3D695D"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1.09E-04</w:t>
            </w:r>
          </w:p>
        </w:tc>
        <w:tc>
          <w:tcPr>
            <w:tcW w:w="404" w:type="pct"/>
            <w:shd w:val="clear" w:color="auto" w:fill="F2F2F2"/>
            <w:vAlign w:val="bottom"/>
          </w:tcPr>
          <w:p w14:paraId="47FFE8EE"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5.28E-06</w:t>
            </w:r>
          </w:p>
        </w:tc>
        <w:tc>
          <w:tcPr>
            <w:tcW w:w="369" w:type="pct"/>
            <w:shd w:val="clear" w:color="auto" w:fill="F2F2F2"/>
            <w:vAlign w:val="bottom"/>
          </w:tcPr>
          <w:p w14:paraId="3F97CBA0"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1.06E-06</w:t>
            </w:r>
          </w:p>
        </w:tc>
        <w:tc>
          <w:tcPr>
            <w:tcW w:w="347" w:type="pct"/>
            <w:shd w:val="clear" w:color="auto" w:fill="F2F2F2"/>
            <w:vAlign w:val="bottom"/>
          </w:tcPr>
          <w:p w14:paraId="3D6B98CF"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7.54E-07</w:t>
            </w:r>
          </w:p>
        </w:tc>
        <w:tc>
          <w:tcPr>
            <w:tcW w:w="404" w:type="pct"/>
            <w:shd w:val="clear" w:color="auto" w:fill="F2F2F2"/>
            <w:vAlign w:val="bottom"/>
          </w:tcPr>
          <w:p w14:paraId="63D21550"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8.32E-05</w:t>
            </w:r>
          </w:p>
        </w:tc>
        <w:tc>
          <w:tcPr>
            <w:tcW w:w="369" w:type="pct"/>
            <w:shd w:val="clear" w:color="auto" w:fill="F2F2F2"/>
            <w:vAlign w:val="bottom"/>
          </w:tcPr>
          <w:p w14:paraId="0D888F48"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5.94E-05</w:t>
            </w:r>
          </w:p>
        </w:tc>
        <w:tc>
          <w:tcPr>
            <w:tcW w:w="366" w:type="pct"/>
            <w:shd w:val="clear" w:color="auto" w:fill="F2F2F2"/>
            <w:vAlign w:val="bottom"/>
          </w:tcPr>
          <w:p w14:paraId="4AED823D"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1.19E-05</w:t>
            </w:r>
          </w:p>
        </w:tc>
        <w:tc>
          <w:tcPr>
            <w:tcW w:w="406" w:type="pct"/>
            <w:shd w:val="clear" w:color="auto" w:fill="F2F2F2"/>
            <w:vAlign w:val="bottom"/>
          </w:tcPr>
          <w:p w14:paraId="14AA4A23"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8.27E-05</w:t>
            </w:r>
          </w:p>
        </w:tc>
        <w:tc>
          <w:tcPr>
            <w:tcW w:w="400" w:type="pct"/>
            <w:shd w:val="clear" w:color="auto" w:fill="F2F2F2"/>
            <w:vAlign w:val="bottom"/>
          </w:tcPr>
          <w:p w14:paraId="63EACA60"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5.90E-05</w:t>
            </w:r>
          </w:p>
        </w:tc>
        <w:tc>
          <w:tcPr>
            <w:tcW w:w="335" w:type="pct"/>
            <w:shd w:val="clear" w:color="auto" w:fill="F2F2F2"/>
            <w:vAlign w:val="bottom"/>
          </w:tcPr>
          <w:p w14:paraId="41629E6A"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Times New Roman" w:hAnsi="Times New Roman" w:cs="Times New Roman"/>
                <w:kern w:val="2"/>
                <w:sz w:val="18"/>
                <w:szCs w:val="18"/>
              </w:rPr>
              <w:t>1.18E-05</w:t>
            </w:r>
          </w:p>
        </w:tc>
      </w:tr>
    </w:tbl>
    <w:p w14:paraId="3FDF9DFF" w14:textId="77777777" w:rsidR="00214882" w:rsidRPr="00136A38" w:rsidRDefault="00214882" w:rsidP="00214882">
      <w:pPr>
        <w:widowControl w:val="0"/>
        <w:spacing w:beforeLines="50" w:before="163" w:afterLines="50" w:after="163"/>
        <w:jc w:val="center"/>
        <w:rPr>
          <w:rFonts w:ascii="Times New Roman" w:eastAsia="SimHei" w:hAnsi="Times New Roman" w:cs="Times New Roman"/>
          <w:sz w:val="21"/>
          <w:szCs w:val="21"/>
        </w:rPr>
      </w:pPr>
      <w:bookmarkStart w:id="20" w:name="_Ref33112954"/>
      <w:r w:rsidRPr="00136A38">
        <w:rPr>
          <w:rFonts w:ascii="Times New Roman" w:eastAsia="SimHei" w:hAnsi="Times New Roman" w:cs="Times New Roman"/>
          <w:sz w:val="21"/>
          <w:szCs w:val="21"/>
        </w:rPr>
        <w:br w:type="page"/>
      </w:r>
    </w:p>
    <w:bookmarkEnd w:id="20"/>
    <w:p w14:paraId="00BD0C71" w14:textId="63334F87" w:rsidR="00214882" w:rsidRPr="00136A38" w:rsidRDefault="00214882" w:rsidP="00824953">
      <w:pPr>
        <w:pStyle w:val="Caption"/>
      </w:pPr>
      <w:r w:rsidRPr="00136A38">
        <w:lastRenderedPageBreak/>
        <w:t xml:space="preserve">Table </w:t>
      </w:r>
      <w:r w:rsidR="00710FED" w:rsidRPr="00136A38">
        <w:t>S</w:t>
      </w:r>
      <w:r w:rsidR="00B35C0F" w:rsidRPr="00136A38">
        <w:rPr>
          <w:noProof/>
        </w:rPr>
        <w:t>8</w:t>
      </w:r>
      <w:r w:rsidRPr="00136A38">
        <w:t xml:space="preserve">: </w:t>
      </w:r>
      <w:r w:rsidR="00824953" w:rsidRPr="00136A38">
        <w:t>Aquifer BTEX concentration</w:t>
      </w:r>
      <w:r w:rsidR="003B487A" w:rsidRPr="00136A38">
        <w:t>.</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199"/>
        <w:gridCol w:w="1145"/>
        <w:gridCol w:w="1046"/>
        <w:gridCol w:w="1145"/>
        <w:gridCol w:w="1145"/>
        <w:gridCol w:w="1046"/>
        <w:gridCol w:w="984"/>
        <w:gridCol w:w="1145"/>
        <w:gridCol w:w="1046"/>
        <w:gridCol w:w="1038"/>
        <w:gridCol w:w="1151"/>
        <w:gridCol w:w="1134"/>
        <w:gridCol w:w="950"/>
      </w:tblGrid>
      <w:tr w:rsidR="00214882" w:rsidRPr="00136A38" w14:paraId="7646A6B0" w14:textId="77777777" w:rsidTr="001846C7">
        <w:trPr>
          <w:trHeight w:val="251"/>
        </w:trPr>
        <w:tc>
          <w:tcPr>
            <w:tcW w:w="5000" w:type="pct"/>
            <w:gridSpan w:val="13"/>
            <w:shd w:val="clear" w:color="auto" w:fill="auto"/>
            <w:vAlign w:val="center"/>
          </w:tcPr>
          <w:p w14:paraId="6F93057E" w14:textId="77777777" w:rsidR="00214882" w:rsidRPr="00136A38" w:rsidRDefault="00214882" w:rsidP="00214882">
            <w:pPr>
              <w:spacing w:after="0"/>
              <w:jc w:val="center"/>
              <w:rPr>
                <w:rFonts w:ascii="Times New Roman" w:eastAsia="SimSun" w:hAnsi="Times New Roman" w:cs="Times New Roman"/>
                <w:b/>
                <w:bCs/>
                <w:sz w:val="18"/>
                <w:szCs w:val="18"/>
              </w:rPr>
            </w:pPr>
            <w:r w:rsidRPr="00136A38">
              <w:rPr>
                <w:rFonts w:ascii="Times New Roman" w:eastAsia="SimSun" w:hAnsi="Times New Roman" w:cs="Times New Roman"/>
                <w:b/>
                <w:bCs/>
                <w:sz w:val="18"/>
                <w:szCs w:val="18"/>
              </w:rPr>
              <w:t>Mean Concentration surface soil (ppm)</w:t>
            </w:r>
          </w:p>
        </w:tc>
      </w:tr>
      <w:tr w:rsidR="00214882" w:rsidRPr="00136A38" w14:paraId="6147E332" w14:textId="77777777" w:rsidTr="001846C7">
        <w:trPr>
          <w:trHeight w:val="205"/>
        </w:trPr>
        <w:tc>
          <w:tcPr>
            <w:tcW w:w="423" w:type="pct"/>
            <w:shd w:val="clear" w:color="auto" w:fill="auto"/>
            <w:vAlign w:val="center"/>
          </w:tcPr>
          <w:p w14:paraId="0F759352" w14:textId="77777777" w:rsidR="00214882" w:rsidRPr="00136A38" w:rsidRDefault="00214882" w:rsidP="00214882">
            <w:pPr>
              <w:spacing w:after="0"/>
              <w:jc w:val="left"/>
              <w:rPr>
                <w:rFonts w:ascii="Times New Roman" w:eastAsia="SimSun" w:hAnsi="Times New Roman" w:cs="Times New Roman"/>
                <w:b/>
                <w:bCs/>
                <w:sz w:val="18"/>
                <w:szCs w:val="18"/>
              </w:rPr>
            </w:pPr>
          </w:p>
        </w:tc>
        <w:tc>
          <w:tcPr>
            <w:tcW w:w="1177" w:type="pct"/>
            <w:gridSpan w:val="3"/>
            <w:shd w:val="clear" w:color="auto" w:fill="auto"/>
            <w:vAlign w:val="center"/>
          </w:tcPr>
          <w:p w14:paraId="2CA15B20" w14:textId="77777777" w:rsidR="00214882" w:rsidRPr="00136A38" w:rsidRDefault="00214882" w:rsidP="00214882">
            <w:pPr>
              <w:spacing w:after="0"/>
              <w:jc w:val="center"/>
              <w:rPr>
                <w:rFonts w:ascii="Times New Roman" w:eastAsia="SimSun" w:hAnsi="Times New Roman" w:cs="Times New Roman"/>
                <w:b/>
                <w:bCs/>
                <w:sz w:val="18"/>
                <w:szCs w:val="18"/>
              </w:rPr>
            </w:pPr>
            <w:r w:rsidRPr="00136A38">
              <w:rPr>
                <w:rFonts w:ascii="Times New Roman" w:eastAsia="SimSun" w:hAnsi="Times New Roman" w:cs="Times New Roman"/>
                <w:b/>
                <w:bCs/>
                <w:sz w:val="18"/>
                <w:szCs w:val="18"/>
              </w:rPr>
              <w:t>Benzene</w:t>
            </w:r>
          </w:p>
        </w:tc>
        <w:tc>
          <w:tcPr>
            <w:tcW w:w="1120" w:type="pct"/>
            <w:gridSpan w:val="3"/>
            <w:shd w:val="clear" w:color="auto" w:fill="auto"/>
            <w:vAlign w:val="center"/>
          </w:tcPr>
          <w:p w14:paraId="4531A627" w14:textId="77777777" w:rsidR="00214882" w:rsidRPr="00136A38" w:rsidRDefault="00214882" w:rsidP="00214882">
            <w:pPr>
              <w:spacing w:after="0"/>
              <w:jc w:val="center"/>
              <w:rPr>
                <w:rFonts w:ascii="Times New Roman" w:eastAsia="SimSun" w:hAnsi="Times New Roman" w:cs="Times New Roman"/>
                <w:b/>
                <w:bCs/>
                <w:sz w:val="18"/>
                <w:szCs w:val="18"/>
              </w:rPr>
            </w:pPr>
            <w:r w:rsidRPr="00136A38">
              <w:rPr>
                <w:rFonts w:ascii="Times New Roman" w:eastAsia="SimSun" w:hAnsi="Times New Roman" w:cs="Times New Roman"/>
                <w:b/>
                <w:bCs/>
                <w:sz w:val="18"/>
                <w:szCs w:val="18"/>
              </w:rPr>
              <w:t>Ethylbenzene</w:t>
            </w:r>
          </w:p>
        </w:tc>
        <w:tc>
          <w:tcPr>
            <w:tcW w:w="1139" w:type="pct"/>
            <w:gridSpan w:val="3"/>
            <w:vAlign w:val="center"/>
          </w:tcPr>
          <w:p w14:paraId="1CC0039B" w14:textId="77777777" w:rsidR="00214882" w:rsidRPr="00136A38" w:rsidRDefault="00214882" w:rsidP="00214882">
            <w:pPr>
              <w:spacing w:after="0"/>
              <w:jc w:val="center"/>
              <w:rPr>
                <w:rFonts w:ascii="Times New Roman" w:eastAsia="SimSun" w:hAnsi="Times New Roman" w:cs="Times New Roman"/>
                <w:b/>
                <w:bCs/>
                <w:sz w:val="18"/>
                <w:szCs w:val="18"/>
              </w:rPr>
            </w:pPr>
            <w:r w:rsidRPr="00136A38">
              <w:rPr>
                <w:rFonts w:ascii="Times New Roman" w:eastAsia="SimSun" w:hAnsi="Times New Roman" w:cs="Times New Roman"/>
                <w:b/>
                <w:bCs/>
                <w:sz w:val="18"/>
                <w:szCs w:val="18"/>
              </w:rPr>
              <w:t>Toluene</w:t>
            </w:r>
          </w:p>
        </w:tc>
        <w:tc>
          <w:tcPr>
            <w:tcW w:w="1141" w:type="pct"/>
            <w:gridSpan w:val="3"/>
            <w:vAlign w:val="center"/>
          </w:tcPr>
          <w:p w14:paraId="0D571832" w14:textId="77777777" w:rsidR="00214882" w:rsidRPr="00136A38" w:rsidRDefault="00214882" w:rsidP="00214882">
            <w:pPr>
              <w:spacing w:after="0"/>
              <w:jc w:val="center"/>
              <w:rPr>
                <w:rFonts w:ascii="Times New Roman" w:eastAsia="SimSun" w:hAnsi="Times New Roman" w:cs="Times New Roman"/>
                <w:b/>
                <w:bCs/>
                <w:sz w:val="18"/>
                <w:szCs w:val="18"/>
              </w:rPr>
            </w:pPr>
            <w:r w:rsidRPr="00136A38">
              <w:rPr>
                <w:rFonts w:ascii="Times New Roman" w:eastAsia="SimSun" w:hAnsi="Times New Roman" w:cs="Times New Roman"/>
                <w:b/>
                <w:bCs/>
                <w:sz w:val="18"/>
                <w:szCs w:val="18"/>
              </w:rPr>
              <w:t>Xylenes (Total)</w:t>
            </w:r>
          </w:p>
        </w:tc>
      </w:tr>
      <w:tr w:rsidR="00214882" w:rsidRPr="00136A38" w14:paraId="2A15ED82" w14:textId="77777777" w:rsidTr="001846C7">
        <w:trPr>
          <w:trHeight w:val="430"/>
        </w:trPr>
        <w:tc>
          <w:tcPr>
            <w:tcW w:w="423" w:type="pct"/>
            <w:shd w:val="clear" w:color="auto" w:fill="auto"/>
            <w:vAlign w:val="center"/>
            <w:hideMark/>
          </w:tcPr>
          <w:p w14:paraId="1DE3D560" w14:textId="77777777" w:rsidR="00214882" w:rsidRPr="00136A38" w:rsidRDefault="00214882" w:rsidP="00214882">
            <w:pPr>
              <w:spacing w:after="0"/>
              <w:jc w:val="left"/>
              <w:rPr>
                <w:rFonts w:ascii="Times New Roman" w:eastAsia="SimSun" w:hAnsi="Times New Roman" w:cs="Times New Roman"/>
                <w:b/>
                <w:bCs/>
                <w:sz w:val="15"/>
                <w:szCs w:val="15"/>
              </w:rPr>
            </w:pPr>
            <w:r w:rsidRPr="00136A38">
              <w:rPr>
                <w:rFonts w:ascii="Times New Roman" w:eastAsia="SimSun" w:hAnsi="Times New Roman" w:cs="Times New Roman"/>
                <w:b/>
                <w:bCs/>
                <w:sz w:val="15"/>
                <w:szCs w:val="15"/>
              </w:rPr>
              <w:t>Leaking Days</w:t>
            </w:r>
          </w:p>
        </w:tc>
        <w:tc>
          <w:tcPr>
            <w:tcW w:w="404" w:type="pct"/>
            <w:shd w:val="clear" w:color="auto" w:fill="auto"/>
            <w:vAlign w:val="center"/>
            <w:hideMark/>
          </w:tcPr>
          <w:p w14:paraId="487D800B" w14:textId="77777777" w:rsidR="00214882" w:rsidRPr="00136A38" w:rsidRDefault="00214882" w:rsidP="00214882">
            <w:pPr>
              <w:spacing w:after="0"/>
              <w:jc w:val="left"/>
              <w:rPr>
                <w:rFonts w:ascii="Times New Roman" w:eastAsia="SimSun" w:hAnsi="Times New Roman" w:cs="Times New Roman"/>
                <w:b/>
                <w:b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=0.01 cm/d</w:t>
            </w:r>
          </w:p>
        </w:tc>
        <w:tc>
          <w:tcPr>
            <w:tcW w:w="369" w:type="pct"/>
            <w:shd w:val="clear" w:color="auto" w:fill="auto"/>
            <w:vAlign w:val="center"/>
            <w:hideMark/>
          </w:tcPr>
          <w:p w14:paraId="11A5FA5E" w14:textId="77777777" w:rsidR="00214882" w:rsidRPr="00136A38" w:rsidRDefault="00214882" w:rsidP="00214882">
            <w:pPr>
              <w:spacing w:after="0"/>
              <w:jc w:val="left"/>
              <w:rPr>
                <w:rFonts w:ascii="Times New Roman" w:eastAsia="SimSun" w:hAnsi="Times New Roman" w:cs="Times New Roman"/>
                <w:b/>
                <w:b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 xml:space="preserve"> =0.1 cm/d</w:t>
            </w:r>
          </w:p>
        </w:tc>
        <w:tc>
          <w:tcPr>
            <w:tcW w:w="404" w:type="pct"/>
            <w:shd w:val="clear" w:color="auto" w:fill="auto"/>
            <w:vAlign w:val="center"/>
            <w:hideMark/>
          </w:tcPr>
          <w:p w14:paraId="2782AFDB" w14:textId="77777777" w:rsidR="00214882" w:rsidRPr="00136A38" w:rsidRDefault="00214882" w:rsidP="00214882">
            <w:pPr>
              <w:spacing w:after="0"/>
              <w:jc w:val="left"/>
              <w:rPr>
                <w:rFonts w:ascii="Times New Roman" w:eastAsia="SimSun" w:hAnsi="Times New Roman" w:cs="Times New Roman"/>
                <w:b/>
                <w:b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=0.01 cm/d</w:t>
            </w:r>
          </w:p>
        </w:tc>
        <w:tc>
          <w:tcPr>
            <w:tcW w:w="404" w:type="pct"/>
            <w:shd w:val="clear" w:color="auto" w:fill="auto"/>
            <w:vAlign w:val="center"/>
            <w:hideMark/>
          </w:tcPr>
          <w:p w14:paraId="5BA137E1" w14:textId="77777777" w:rsidR="00214882" w:rsidRPr="00136A38" w:rsidRDefault="00214882" w:rsidP="00214882">
            <w:pPr>
              <w:spacing w:after="0"/>
              <w:jc w:val="left"/>
              <w:rPr>
                <w:rFonts w:ascii="Times New Roman" w:eastAsia="SimSun" w:hAnsi="Times New Roman" w:cs="Times New Roman"/>
                <w:b/>
                <w:b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 xml:space="preserve"> =0.1 cm/d</w:t>
            </w:r>
          </w:p>
        </w:tc>
        <w:tc>
          <w:tcPr>
            <w:tcW w:w="369" w:type="pct"/>
            <w:shd w:val="clear" w:color="auto" w:fill="auto"/>
            <w:vAlign w:val="center"/>
            <w:hideMark/>
          </w:tcPr>
          <w:p w14:paraId="52E98BFA" w14:textId="77777777" w:rsidR="00214882" w:rsidRPr="00136A38" w:rsidRDefault="00214882" w:rsidP="00214882">
            <w:pPr>
              <w:spacing w:after="0"/>
              <w:jc w:val="left"/>
              <w:rPr>
                <w:rFonts w:ascii="Times New Roman" w:eastAsia="SimSun" w:hAnsi="Times New Roman" w:cs="Times New Roman"/>
                <w:b/>
                <w:b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 xml:space="preserve"> =1 cm/d</w:t>
            </w:r>
          </w:p>
        </w:tc>
        <w:tc>
          <w:tcPr>
            <w:tcW w:w="347" w:type="pct"/>
            <w:shd w:val="clear" w:color="auto" w:fill="auto"/>
            <w:vAlign w:val="center"/>
            <w:hideMark/>
          </w:tcPr>
          <w:p w14:paraId="64ABDC78" w14:textId="77777777" w:rsidR="00214882" w:rsidRPr="00136A38" w:rsidRDefault="00214882" w:rsidP="00214882">
            <w:pPr>
              <w:spacing w:after="0"/>
              <w:jc w:val="left"/>
              <w:rPr>
                <w:rFonts w:ascii="Times New Roman" w:eastAsia="SimSun" w:hAnsi="Times New Roman" w:cs="Times New Roman"/>
                <w:b/>
                <w:b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 xml:space="preserve"> =1 cm/d</w:t>
            </w:r>
          </w:p>
        </w:tc>
        <w:tc>
          <w:tcPr>
            <w:tcW w:w="404" w:type="pct"/>
            <w:vAlign w:val="center"/>
          </w:tcPr>
          <w:p w14:paraId="3035E1F4" w14:textId="77777777" w:rsidR="00214882" w:rsidRPr="00136A38" w:rsidRDefault="00214882" w:rsidP="00214882">
            <w:pPr>
              <w:spacing w:after="0"/>
              <w:jc w:val="left"/>
              <w:rPr>
                <w:rFonts w:ascii="Times New Roman" w:eastAsia="SimSun" w:hAnsi="Times New Roman" w:cs="Times New Roman"/>
                <w:i/>
                <w:i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=0.01 cm/d</w:t>
            </w:r>
          </w:p>
        </w:tc>
        <w:tc>
          <w:tcPr>
            <w:tcW w:w="369" w:type="pct"/>
            <w:vAlign w:val="center"/>
          </w:tcPr>
          <w:p w14:paraId="1E2A18DF" w14:textId="77777777" w:rsidR="00214882" w:rsidRPr="00136A38" w:rsidRDefault="00214882" w:rsidP="00214882">
            <w:pPr>
              <w:spacing w:after="0"/>
              <w:jc w:val="left"/>
              <w:rPr>
                <w:rFonts w:ascii="Times New Roman" w:eastAsia="SimSun" w:hAnsi="Times New Roman" w:cs="Times New Roman"/>
                <w:i/>
                <w:i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 xml:space="preserve"> =0.1 cm/d</w:t>
            </w:r>
          </w:p>
        </w:tc>
        <w:tc>
          <w:tcPr>
            <w:tcW w:w="366" w:type="pct"/>
            <w:vAlign w:val="center"/>
          </w:tcPr>
          <w:p w14:paraId="5008E493" w14:textId="77777777" w:rsidR="00214882" w:rsidRPr="00136A38" w:rsidRDefault="00214882" w:rsidP="00214882">
            <w:pPr>
              <w:spacing w:after="0"/>
              <w:jc w:val="left"/>
              <w:rPr>
                <w:rFonts w:ascii="Times New Roman" w:eastAsia="SimSun" w:hAnsi="Times New Roman" w:cs="Times New Roman"/>
                <w:i/>
                <w:i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 xml:space="preserve"> =1 cm/d</w:t>
            </w:r>
          </w:p>
        </w:tc>
        <w:tc>
          <w:tcPr>
            <w:tcW w:w="406" w:type="pct"/>
            <w:vAlign w:val="center"/>
          </w:tcPr>
          <w:p w14:paraId="0035B2C6" w14:textId="77777777" w:rsidR="00214882" w:rsidRPr="00136A38" w:rsidRDefault="00214882" w:rsidP="00214882">
            <w:pPr>
              <w:spacing w:after="0"/>
              <w:jc w:val="left"/>
              <w:rPr>
                <w:rFonts w:ascii="Times New Roman" w:eastAsia="SimSun" w:hAnsi="Times New Roman" w:cs="Times New Roman"/>
                <w:i/>
                <w:i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=0.01 cm/d</w:t>
            </w:r>
          </w:p>
        </w:tc>
        <w:tc>
          <w:tcPr>
            <w:tcW w:w="400" w:type="pct"/>
            <w:vAlign w:val="center"/>
          </w:tcPr>
          <w:p w14:paraId="27180177" w14:textId="77777777" w:rsidR="00214882" w:rsidRPr="00136A38" w:rsidRDefault="00214882" w:rsidP="00214882">
            <w:pPr>
              <w:spacing w:after="0"/>
              <w:jc w:val="left"/>
              <w:rPr>
                <w:rFonts w:ascii="Times New Roman" w:eastAsia="SimSun" w:hAnsi="Times New Roman" w:cs="Times New Roman"/>
                <w:i/>
                <w:i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 xml:space="preserve"> =0.1 cm/d</w:t>
            </w:r>
          </w:p>
        </w:tc>
        <w:tc>
          <w:tcPr>
            <w:tcW w:w="335" w:type="pct"/>
            <w:vAlign w:val="center"/>
          </w:tcPr>
          <w:p w14:paraId="5EFCFA29" w14:textId="77777777" w:rsidR="00214882" w:rsidRPr="00136A38" w:rsidRDefault="00214882" w:rsidP="00214882">
            <w:pPr>
              <w:spacing w:after="0"/>
              <w:jc w:val="left"/>
              <w:rPr>
                <w:rFonts w:ascii="Times New Roman" w:eastAsia="SimSun" w:hAnsi="Times New Roman" w:cs="Times New Roman"/>
                <w:i/>
                <w:i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 xml:space="preserve"> =1 cm/d</w:t>
            </w:r>
          </w:p>
        </w:tc>
      </w:tr>
      <w:tr w:rsidR="00214882" w:rsidRPr="00136A38" w14:paraId="3440FAF8" w14:textId="77777777" w:rsidTr="001846C7">
        <w:trPr>
          <w:trHeight w:val="290"/>
        </w:trPr>
        <w:tc>
          <w:tcPr>
            <w:tcW w:w="423" w:type="pct"/>
            <w:shd w:val="clear" w:color="auto" w:fill="auto"/>
            <w:vAlign w:val="center"/>
            <w:hideMark/>
          </w:tcPr>
          <w:p w14:paraId="26455C4F"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10</w:t>
            </w:r>
          </w:p>
        </w:tc>
        <w:tc>
          <w:tcPr>
            <w:tcW w:w="404" w:type="pct"/>
            <w:shd w:val="clear" w:color="auto" w:fill="auto"/>
            <w:hideMark/>
          </w:tcPr>
          <w:p w14:paraId="4DF3127F"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0</w:t>
            </w:r>
          </w:p>
        </w:tc>
        <w:tc>
          <w:tcPr>
            <w:tcW w:w="369" w:type="pct"/>
            <w:shd w:val="clear" w:color="auto" w:fill="auto"/>
            <w:hideMark/>
          </w:tcPr>
          <w:p w14:paraId="01197D23"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0</w:t>
            </w:r>
          </w:p>
        </w:tc>
        <w:tc>
          <w:tcPr>
            <w:tcW w:w="404" w:type="pct"/>
            <w:shd w:val="clear" w:color="auto" w:fill="auto"/>
            <w:hideMark/>
          </w:tcPr>
          <w:p w14:paraId="49E269E0"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0</w:t>
            </w:r>
          </w:p>
        </w:tc>
        <w:tc>
          <w:tcPr>
            <w:tcW w:w="404" w:type="pct"/>
            <w:shd w:val="clear" w:color="auto" w:fill="auto"/>
            <w:vAlign w:val="bottom"/>
            <w:hideMark/>
          </w:tcPr>
          <w:p w14:paraId="0E049F21"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0.00E+00</w:t>
            </w:r>
          </w:p>
        </w:tc>
        <w:tc>
          <w:tcPr>
            <w:tcW w:w="369" w:type="pct"/>
            <w:shd w:val="clear" w:color="auto" w:fill="auto"/>
            <w:vAlign w:val="bottom"/>
            <w:hideMark/>
          </w:tcPr>
          <w:p w14:paraId="62597161"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0.00E+00</w:t>
            </w:r>
          </w:p>
        </w:tc>
        <w:tc>
          <w:tcPr>
            <w:tcW w:w="347" w:type="pct"/>
            <w:shd w:val="clear" w:color="auto" w:fill="auto"/>
            <w:vAlign w:val="bottom"/>
            <w:hideMark/>
          </w:tcPr>
          <w:p w14:paraId="1C5F7F84"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0.00E+00</w:t>
            </w:r>
          </w:p>
        </w:tc>
        <w:tc>
          <w:tcPr>
            <w:tcW w:w="404" w:type="pct"/>
            <w:vAlign w:val="bottom"/>
          </w:tcPr>
          <w:p w14:paraId="16ABA64D"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0.00E+00</w:t>
            </w:r>
          </w:p>
        </w:tc>
        <w:tc>
          <w:tcPr>
            <w:tcW w:w="369" w:type="pct"/>
            <w:vAlign w:val="bottom"/>
          </w:tcPr>
          <w:p w14:paraId="5217860E"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0.00E+00</w:t>
            </w:r>
          </w:p>
        </w:tc>
        <w:tc>
          <w:tcPr>
            <w:tcW w:w="366" w:type="pct"/>
            <w:vAlign w:val="bottom"/>
          </w:tcPr>
          <w:p w14:paraId="6B7E95C2"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0.00E+00</w:t>
            </w:r>
          </w:p>
        </w:tc>
        <w:tc>
          <w:tcPr>
            <w:tcW w:w="406" w:type="pct"/>
            <w:vAlign w:val="bottom"/>
          </w:tcPr>
          <w:p w14:paraId="72442909"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0.00E+00</w:t>
            </w:r>
          </w:p>
        </w:tc>
        <w:tc>
          <w:tcPr>
            <w:tcW w:w="400" w:type="pct"/>
            <w:vAlign w:val="bottom"/>
          </w:tcPr>
          <w:p w14:paraId="3BE73E53"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0.00E+00</w:t>
            </w:r>
          </w:p>
        </w:tc>
        <w:tc>
          <w:tcPr>
            <w:tcW w:w="335" w:type="pct"/>
            <w:vAlign w:val="bottom"/>
          </w:tcPr>
          <w:p w14:paraId="314EB9F7"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0.00E+00</w:t>
            </w:r>
          </w:p>
        </w:tc>
      </w:tr>
      <w:tr w:rsidR="00214882" w:rsidRPr="00136A38" w14:paraId="752F4E03" w14:textId="77777777" w:rsidTr="001846C7">
        <w:trPr>
          <w:trHeight w:val="290"/>
        </w:trPr>
        <w:tc>
          <w:tcPr>
            <w:tcW w:w="423" w:type="pct"/>
            <w:shd w:val="clear" w:color="auto" w:fill="auto"/>
            <w:vAlign w:val="center"/>
            <w:hideMark/>
          </w:tcPr>
          <w:p w14:paraId="3BE8C573"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100</w:t>
            </w:r>
          </w:p>
        </w:tc>
        <w:tc>
          <w:tcPr>
            <w:tcW w:w="404" w:type="pct"/>
            <w:shd w:val="clear" w:color="auto" w:fill="auto"/>
            <w:hideMark/>
          </w:tcPr>
          <w:p w14:paraId="6BEB9FF2"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1.30E-27</w:t>
            </w:r>
          </w:p>
        </w:tc>
        <w:tc>
          <w:tcPr>
            <w:tcW w:w="369" w:type="pct"/>
            <w:shd w:val="clear" w:color="auto" w:fill="auto"/>
            <w:hideMark/>
          </w:tcPr>
          <w:p w14:paraId="4963F894"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1.75E-27</w:t>
            </w:r>
          </w:p>
        </w:tc>
        <w:tc>
          <w:tcPr>
            <w:tcW w:w="404" w:type="pct"/>
            <w:shd w:val="clear" w:color="auto" w:fill="auto"/>
            <w:hideMark/>
          </w:tcPr>
          <w:p w14:paraId="1B4434BD"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3.27E-26</w:t>
            </w:r>
          </w:p>
        </w:tc>
        <w:tc>
          <w:tcPr>
            <w:tcW w:w="404" w:type="pct"/>
            <w:shd w:val="clear" w:color="auto" w:fill="auto"/>
            <w:vAlign w:val="bottom"/>
            <w:hideMark/>
          </w:tcPr>
          <w:p w14:paraId="22A7EA83"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1.89E-71</w:t>
            </w:r>
          </w:p>
        </w:tc>
        <w:tc>
          <w:tcPr>
            <w:tcW w:w="369" w:type="pct"/>
            <w:shd w:val="clear" w:color="auto" w:fill="auto"/>
            <w:vAlign w:val="bottom"/>
            <w:hideMark/>
          </w:tcPr>
          <w:p w14:paraId="1EDC71BE"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2.63E-71</w:t>
            </w:r>
          </w:p>
        </w:tc>
        <w:tc>
          <w:tcPr>
            <w:tcW w:w="347" w:type="pct"/>
            <w:shd w:val="clear" w:color="auto" w:fill="auto"/>
            <w:vAlign w:val="bottom"/>
            <w:hideMark/>
          </w:tcPr>
          <w:p w14:paraId="0A044AD0"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6.88E-70</w:t>
            </w:r>
          </w:p>
        </w:tc>
        <w:tc>
          <w:tcPr>
            <w:tcW w:w="404" w:type="pct"/>
            <w:vAlign w:val="bottom"/>
          </w:tcPr>
          <w:p w14:paraId="61B6B74C"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7.67E-70</w:t>
            </w:r>
          </w:p>
        </w:tc>
        <w:tc>
          <w:tcPr>
            <w:tcW w:w="369" w:type="pct"/>
            <w:vAlign w:val="bottom"/>
          </w:tcPr>
          <w:p w14:paraId="39A2BF1E"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1.06E-69</w:t>
            </w:r>
          </w:p>
        </w:tc>
        <w:tc>
          <w:tcPr>
            <w:tcW w:w="366" w:type="pct"/>
            <w:vAlign w:val="bottom"/>
          </w:tcPr>
          <w:p w14:paraId="338AB9F1"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2.79E-68</w:t>
            </w:r>
          </w:p>
        </w:tc>
        <w:tc>
          <w:tcPr>
            <w:tcW w:w="406" w:type="pct"/>
            <w:vAlign w:val="bottom"/>
          </w:tcPr>
          <w:p w14:paraId="6C0C166F"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3.24E-70</w:t>
            </w:r>
          </w:p>
        </w:tc>
        <w:tc>
          <w:tcPr>
            <w:tcW w:w="400" w:type="pct"/>
            <w:vAlign w:val="bottom"/>
          </w:tcPr>
          <w:p w14:paraId="26C58FE5"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4.50E-70</w:t>
            </w:r>
          </w:p>
        </w:tc>
        <w:tc>
          <w:tcPr>
            <w:tcW w:w="335" w:type="pct"/>
            <w:vAlign w:val="bottom"/>
          </w:tcPr>
          <w:p w14:paraId="042E0981"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1.18E-68</w:t>
            </w:r>
          </w:p>
        </w:tc>
      </w:tr>
      <w:tr w:rsidR="00214882" w:rsidRPr="00136A38" w14:paraId="002532EF" w14:textId="77777777" w:rsidTr="001846C7">
        <w:trPr>
          <w:trHeight w:val="290"/>
        </w:trPr>
        <w:tc>
          <w:tcPr>
            <w:tcW w:w="423" w:type="pct"/>
            <w:shd w:val="clear" w:color="auto" w:fill="auto"/>
            <w:vAlign w:val="center"/>
            <w:hideMark/>
          </w:tcPr>
          <w:p w14:paraId="32D0B31D"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1,000</w:t>
            </w:r>
          </w:p>
        </w:tc>
        <w:tc>
          <w:tcPr>
            <w:tcW w:w="404" w:type="pct"/>
            <w:shd w:val="clear" w:color="auto" w:fill="auto"/>
            <w:hideMark/>
          </w:tcPr>
          <w:p w14:paraId="0B743A47"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4.67E-06</w:t>
            </w:r>
          </w:p>
        </w:tc>
        <w:tc>
          <w:tcPr>
            <w:tcW w:w="369" w:type="pct"/>
            <w:shd w:val="clear" w:color="auto" w:fill="auto"/>
            <w:hideMark/>
          </w:tcPr>
          <w:p w14:paraId="04EC6800"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6.19E-06</w:t>
            </w:r>
          </w:p>
        </w:tc>
        <w:tc>
          <w:tcPr>
            <w:tcW w:w="404" w:type="pct"/>
            <w:shd w:val="clear" w:color="auto" w:fill="auto"/>
            <w:hideMark/>
          </w:tcPr>
          <w:p w14:paraId="7C5E6FEF"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6.81E-05</w:t>
            </w:r>
          </w:p>
        </w:tc>
        <w:tc>
          <w:tcPr>
            <w:tcW w:w="404" w:type="pct"/>
            <w:shd w:val="clear" w:color="auto" w:fill="auto"/>
            <w:vAlign w:val="bottom"/>
            <w:hideMark/>
          </w:tcPr>
          <w:p w14:paraId="4DF91CE8"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1.43E-11</w:t>
            </w:r>
          </w:p>
        </w:tc>
        <w:tc>
          <w:tcPr>
            <w:tcW w:w="369" w:type="pct"/>
            <w:shd w:val="clear" w:color="auto" w:fill="auto"/>
            <w:vAlign w:val="bottom"/>
            <w:hideMark/>
          </w:tcPr>
          <w:p w14:paraId="68D6DE80"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1.98E-11</w:t>
            </w:r>
          </w:p>
        </w:tc>
        <w:tc>
          <w:tcPr>
            <w:tcW w:w="347" w:type="pct"/>
            <w:shd w:val="clear" w:color="auto" w:fill="auto"/>
            <w:vAlign w:val="bottom"/>
            <w:hideMark/>
          </w:tcPr>
          <w:p w14:paraId="1622B5C3"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4.27E-10</w:t>
            </w:r>
          </w:p>
        </w:tc>
        <w:tc>
          <w:tcPr>
            <w:tcW w:w="404" w:type="pct"/>
            <w:vAlign w:val="bottom"/>
          </w:tcPr>
          <w:p w14:paraId="4CA3A479"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5.79E-10</w:t>
            </w:r>
          </w:p>
        </w:tc>
        <w:tc>
          <w:tcPr>
            <w:tcW w:w="369" w:type="pct"/>
            <w:vAlign w:val="bottom"/>
          </w:tcPr>
          <w:p w14:paraId="3CE99D5C"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8.02E-10</w:t>
            </w:r>
          </w:p>
        </w:tc>
        <w:tc>
          <w:tcPr>
            <w:tcW w:w="366" w:type="pct"/>
            <w:vAlign w:val="bottom"/>
          </w:tcPr>
          <w:p w14:paraId="69469F5F"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1.73E-08</w:t>
            </w:r>
          </w:p>
        </w:tc>
        <w:tc>
          <w:tcPr>
            <w:tcW w:w="406" w:type="pct"/>
            <w:vAlign w:val="bottom"/>
          </w:tcPr>
          <w:p w14:paraId="555CEE41"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2.44E-10</w:t>
            </w:r>
          </w:p>
        </w:tc>
        <w:tc>
          <w:tcPr>
            <w:tcW w:w="400" w:type="pct"/>
            <w:vAlign w:val="bottom"/>
          </w:tcPr>
          <w:p w14:paraId="692D1F48"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3.39E-10</w:t>
            </w:r>
          </w:p>
        </w:tc>
        <w:tc>
          <w:tcPr>
            <w:tcW w:w="335" w:type="pct"/>
            <w:vAlign w:val="bottom"/>
          </w:tcPr>
          <w:p w14:paraId="03160E09"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7.30E-09</w:t>
            </w:r>
          </w:p>
        </w:tc>
      </w:tr>
      <w:tr w:rsidR="00214882" w:rsidRPr="00136A38" w14:paraId="1A9A46F1" w14:textId="77777777" w:rsidTr="001846C7">
        <w:trPr>
          <w:trHeight w:val="290"/>
        </w:trPr>
        <w:tc>
          <w:tcPr>
            <w:tcW w:w="423" w:type="pct"/>
            <w:shd w:val="clear" w:color="auto" w:fill="auto"/>
            <w:vAlign w:val="center"/>
            <w:hideMark/>
          </w:tcPr>
          <w:p w14:paraId="2E1FAF21"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10,000</w:t>
            </w:r>
          </w:p>
        </w:tc>
        <w:tc>
          <w:tcPr>
            <w:tcW w:w="404" w:type="pct"/>
            <w:shd w:val="clear" w:color="auto" w:fill="auto"/>
            <w:hideMark/>
          </w:tcPr>
          <w:p w14:paraId="108E4739"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8.74E-05</w:t>
            </w:r>
          </w:p>
        </w:tc>
        <w:tc>
          <w:tcPr>
            <w:tcW w:w="369" w:type="pct"/>
            <w:shd w:val="clear" w:color="auto" w:fill="auto"/>
            <w:hideMark/>
          </w:tcPr>
          <w:p w14:paraId="3D4F0ECE"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9.12E-05</w:t>
            </w:r>
          </w:p>
        </w:tc>
        <w:tc>
          <w:tcPr>
            <w:tcW w:w="404" w:type="pct"/>
            <w:shd w:val="clear" w:color="auto" w:fill="auto"/>
            <w:hideMark/>
          </w:tcPr>
          <w:p w14:paraId="1CF7B80D"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3.56E-06</w:t>
            </w:r>
          </w:p>
        </w:tc>
        <w:tc>
          <w:tcPr>
            <w:tcW w:w="404" w:type="pct"/>
            <w:shd w:val="clear" w:color="auto" w:fill="auto"/>
            <w:vAlign w:val="bottom"/>
            <w:hideMark/>
          </w:tcPr>
          <w:p w14:paraId="665C7B93"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6.96E-06</w:t>
            </w:r>
          </w:p>
        </w:tc>
        <w:tc>
          <w:tcPr>
            <w:tcW w:w="369" w:type="pct"/>
            <w:shd w:val="clear" w:color="auto" w:fill="auto"/>
            <w:vAlign w:val="bottom"/>
            <w:hideMark/>
          </w:tcPr>
          <w:p w14:paraId="04FDA0BB"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8.81E-06</w:t>
            </w:r>
          </w:p>
        </w:tc>
        <w:tc>
          <w:tcPr>
            <w:tcW w:w="347" w:type="pct"/>
            <w:shd w:val="clear" w:color="auto" w:fill="auto"/>
            <w:vAlign w:val="bottom"/>
            <w:hideMark/>
          </w:tcPr>
          <w:p w14:paraId="110BCFBF"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1.63E-05</w:t>
            </w:r>
          </w:p>
        </w:tc>
        <w:tc>
          <w:tcPr>
            <w:tcW w:w="404" w:type="pct"/>
            <w:vAlign w:val="bottom"/>
          </w:tcPr>
          <w:p w14:paraId="0D2D9381"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2.82E-04</w:t>
            </w:r>
          </w:p>
        </w:tc>
        <w:tc>
          <w:tcPr>
            <w:tcW w:w="369" w:type="pct"/>
            <w:vAlign w:val="bottom"/>
          </w:tcPr>
          <w:p w14:paraId="2880696C"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3.57E-04</w:t>
            </w:r>
          </w:p>
        </w:tc>
        <w:tc>
          <w:tcPr>
            <w:tcW w:w="366" w:type="pct"/>
            <w:vAlign w:val="bottom"/>
          </w:tcPr>
          <w:p w14:paraId="6159187E"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6.59E-04</w:t>
            </w:r>
          </w:p>
        </w:tc>
        <w:tc>
          <w:tcPr>
            <w:tcW w:w="406" w:type="pct"/>
            <w:vAlign w:val="bottom"/>
          </w:tcPr>
          <w:p w14:paraId="320D85D2"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1.19E-04</w:t>
            </w:r>
          </w:p>
        </w:tc>
        <w:tc>
          <w:tcPr>
            <w:tcW w:w="400" w:type="pct"/>
            <w:vAlign w:val="bottom"/>
          </w:tcPr>
          <w:p w14:paraId="4BD3A048"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1.51E-04</w:t>
            </w:r>
          </w:p>
        </w:tc>
        <w:tc>
          <w:tcPr>
            <w:tcW w:w="335" w:type="pct"/>
            <w:vAlign w:val="bottom"/>
          </w:tcPr>
          <w:p w14:paraId="10B8BF94"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2.78E-04</w:t>
            </w:r>
          </w:p>
        </w:tc>
      </w:tr>
      <w:tr w:rsidR="00214882" w:rsidRPr="00136A38" w14:paraId="3F7ECB9E" w14:textId="77777777" w:rsidTr="00214882">
        <w:trPr>
          <w:trHeight w:val="125"/>
        </w:trPr>
        <w:tc>
          <w:tcPr>
            <w:tcW w:w="5000" w:type="pct"/>
            <w:gridSpan w:val="13"/>
            <w:shd w:val="clear" w:color="auto" w:fill="F2F2F2"/>
            <w:vAlign w:val="center"/>
          </w:tcPr>
          <w:p w14:paraId="2BA04B8B" w14:textId="77777777" w:rsidR="00214882" w:rsidRPr="00136A38" w:rsidRDefault="00214882" w:rsidP="00214882">
            <w:pPr>
              <w:spacing w:after="0"/>
              <w:jc w:val="center"/>
              <w:rPr>
                <w:rFonts w:ascii="Times New Roman" w:eastAsia="SimSun" w:hAnsi="Times New Roman" w:cs="Times New Roman"/>
                <w:b/>
                <w:bCs/>
                <w:sz w:val="18"/>
                <w:szCs w:val="18"/>
              </w:rPr>
            </w:pPr>
            <w:r w:rsidRPr="00136A38">
              <w:rPr>
                <w:rFonts w:ascii="Times New Roman" w:eastAsia="SimSun" w:hAnsi="Times New Roman" w:cs="Times New Roman"/>
                <w:b/>
                <w:bCs/>
                <w:sz w:val="18"/>
                <w:szCs w:val="18"/>
              </w:rPr>
              <w:t>1 sigma Concentration surface soil (ppm)</w:t>
            </w:r>
          </w:p>
        </w:tc>
      </w:tr>
      <w:tr w:rsidR="00214882" w:rsidRPr="00136A38" w14:paraId="7E8EA056" w14:textId="77777777" w:rsidTr="00214882">
        <w:trPr>
          <w:trHeight w:val="125"/>
        </w:trPr>
        <w:tc>
          <w:tcPr>
            <w:tcW w:w="423" w:type="pct"/>
            <w:shd w:val="clear" w:color="auto" w:fill="F2F2F2"/>
            <w:vAlign w:val="center"/>
          </w:tcPr>
          <w:p w14:paraId="7E56481B" w14:textId="77777777" w:rsidR="00214882" w:rsidRPr="00136A38" w:rsidRDefault="00214882" w:rsidP="00214882">
            <w:pPr>
              <w:spacing w:after="0"/>
              <w:jc w:val="left"/>
              <w:rPr>
                <w:rFonts w:ascii="Times New Roman" w:eastAsia="SimSun" w:hAnsi="Times New Roman" w:cs="Times New Roman"/>
                <w:sz w:val="18"/>
                <w:szCs w:val="18"/>
              </w:rPr>
            </w:pPr>
          </w:p>
        </w:tc>
        <w:tc>
          <w:tcPr>
            <w:tcW w:w="1177" w:type="pct"/>
            <w:gridSpan w:val="3"/>
            <w:shd w:val="clear" w:color="auto" w:fill="F2F2F2"/>
            <w:vAlign w:val="center"/>
          </w:tcPr>
          <w:p w14:paraId="4F194099" w14:textId="77777777" w:rsidR="00214882" w:rsidRPr="00136A38" w:rsidRDefault="00214882" w:rsidP="00214882">
            <w:pPr>
              <w:spacing w:after="0"/>
              <w:jc w:val="center"/>
              <w:rPr>
                <w:rFonts w:ascii="Times New Roman" w:eastAsia="SimSun" w:hAnsi="Times New Roman" w:cs="Times New Roman"/>
                <w:sz w:val="18"/>
                <w:szCs w:val="18"/>
              </w:rPr>
            </w:pPr>
            <w:r w:rsidRPr="00136A38">
              <w:rPr>
                <w:rFonts w:ascii="Times New Roman" w:eastAsia="SimSun" w:hAnsi="Times New Roman" w:cs="Times New Roman"/>
                <w:b/>
                <w:bCs/>
                <w:sz w:val="18"/>
                <w:szCs w:val="18"/>
              </w:rPr>
              <w:t>Benzene</w:t>
            </w:r>
          </w:p>
        </w:tc>
        <w:tc>
          <w:tcPr>
            <w:tcW w:w="1120" w:type="pct"/>
            <w:gridSpan w:val="3"/>
            <w:shd w:val="clear" w:color="auto" w:fill="F2F2F2"/>
            <w:vAlign w:val="center"/>
          </w:tcPr>
          <w:p w14:paraId="16D0131D" w14:textId="77777777" w:rsidR="00214882" w:rsidRPr="00136A38" w:rsidRDefault="00214882" w:rsidP="00214882">
            <w:pPr>
              <w:spacing w:after="0"/>
              <w:jc w:val="center"/>
              <w:rPr>
                <w:rFonts w:ascii="Times New Roman" w:eastAsia="SimSun" w:hAnsi="Times New Roman" w:cs="Times New Roman"/>
                <w:sz w:val="18"/>
                <w:szCs w:val="18"/>
              </w:rPr>
            </w:pPr>
            <w:r w:rsidRPr="00136A38">
              <w:rPr>
                <w:rFonts w:ascii="Times New Roman" w:eastAsia="SimSun" w:hAnsi="Times New Roman" w:cs="Times New Roman"/>
                <w:b/>
                <w:bCs/>
                <w:sz w:val="18"/>
                <w:szCs w:val="18"/>
              </w:rPr>
              <w:t>Ethylbenzene</w:t>
            </w:r>
          </w:p>
        </w:tc>
        <w:tc>
          <w:tcPr>
            <w:tcW w:w="1139" w:type="pct"/>
            <w:gridSpan w:val="3"/>
            <w:shd w:val="clear" w:color="auto" w:fill="F2F2F2"/>
            <w:vAlign w:val="center"/>
          </w:tcPr>
          <w:p w14:paraId="4779F7BB" w14:textId="77777777" w:rsidR="00214882" w:rsidRPr="00136A38" w:rsidRDefault="00214882" w:rsidP="00214882">
            <w:pPr>
              <w:spacing w:after="0"/>
              <w:jc w:val="center"/>
              <w:rPr>
                <w:rFonts w:ascii="Times New Roman" w:eastAsia="SimSun" w:hAnsi="Times New Roman" w:cs="Times New Roman"/>
                <w:b/>
                <w:bCs/>
                <w:sz w:val="18"/>
                <w:szCs w:val="18"/>
              </w:rPr>
            </w:pPr>
            <w:r w:rsidRPr="00136A38">
              <w:rPr>
                <w:rFonts w:ascii="Times New Roman" w:eastAsia="SimSun" w:hAnsi="Times New Roman" w:cs="Times New Roman"/>
                <w:b/>
                <w:bCs/>
                <w:sz w:val="18"/>
                <w:szCs w:val="18"/>
              </w:rPr>
              <w:t>Toluene</w:t>
            </w:r>
          </w:p>
        </w:tc>
        <w:tc>
          <w:tcPr>
            <w:tcW w:w="1141" w:type="pct"/>
            <w:gridSpan w:val="3"/>
            <w:shd w:val="clear" w:color="auto" w:fill="F2F2F2"/>
            <w:vAlign w:val="center"/>
          </w:tcPr>
          <w:p w14:paraId="2D21A39E" w14:textId="77777777" w:rsidR="00214882" w:rsidRPr="00136A38" w:rsidRDefault="00214882" w:rsidP="00214882">
            <w:pPr>
              <w:spacing w:after="0"/>
              <w:jc w:val="center"/>
              <w:rPr>
                <w:rFonts w:ascii="Times New Roman" w:eastAsia="SimSun" w:hAnsi="Times New Roman" w:cs="Times New Roman"/>
                <w:b/>
                <w:bCs/>
                <w:sz w:val="18"/>
                <w:szCs w:val="18"/>
              </w:rPr>
            </w:pPr>
            <w:r w:rsidRPr="00136A38">
              <w:rPr>
                <w:rFonts w:ascii="Times New Roman" w:eastAsia="SimSun" w:hAnsi="Times New Roman" w:cs="Times New Roman"/>
                <w:b/>
                <w:bCs/>
                <w:sz w:val="18"/>
                <w:szCs w:val="18"/>
              </w:rPr>
              <w:t>Xylenes (Total)</w:t>
            </w:r>
          </w:p>
        </w:tc>
      </w:tr>
      <w:tr w:rsidR="00214882" w:rsidRPr="00136A38" w14:paraId="69F1D0D0" w14:textId="77777777" w:rsidTr="00214882">
        <w:trPr>
          <w:trHeight w:val="290"/>
        </w:trPr>
        <w:tc>
          <w:tcPr>
            <w:tcW w:w="423" w:type="pct"/>
            <w:shd w:val="clear" w:color="auto" w:fill="F2F2F2"/>
            <w:vAlign w:val="center"/>
          </w:tcPr>
          <w:p w14:paraId="40AA0F6F"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b/>
                <w:bCs/>
                <w:sz w:val="15"/>
                <w:szCs w:val="15"/>
              </w:rPr>
              <w:t>Leaking Days</w:t>
            </w:r>
          </w:p>
        </w:tc>
        <w:tc>
          <w:tcPr>
            <w:tcW w:w="404" w:type="pct"/>
            <w:shd w:val="clear" w:color="auto" w:fill="F2F2F2"/>
            <w:vAlign w:val="center"/>
          </w:tcPr>
          <w:p w14:paraId="571EE978" w14:textId="77777777" w:rsidR="00214882" w:rsidRPr="00136A38" w:rsidRDefault="00214882" w:rsidP="00214882">
            <w:pPr>
              <w:spacing w:after="0"/>
              <w:jc w:val="left"/>
              <w:rPr>
                <w:rFonts w:ascii="Times New Roman" w:eastAsia="SimSun" w:hAnsi="Times New Roman" w:cs="Times New Roman"/>
                <w:b/>
                <w:b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=0.01 cm/d</w:t>
            </w:r>
          </w:p>
        </w:tc>
        <w:tc>
          <w:tcPr>
            <w:tcW w:w="369" w:type="pct"/>
            <w:shd w:val="clear" w:color="auto" w:fill="F2F2F2"/>
            <w:vAlign w:val="center"/>
          </w:tcPr>
          <w:p w14:paraId="57EF79C2" w14:textId="77777777" w:rsidR="00214882" w:rsidRPr="00136A38" w:rsidRDefault="00214882" w:rsidP="00214882">
            <w:pPr>
              <w:spacing w:after="0"/>
              <w:jc w:val="left"/>
              <w:rPr>
                <w:rFonts w:ascii="Times New Roman" w:eastAsia="SimSun" w:hAnsi="Times New Roman" w:cs="Times New Roman"/>
                <w:b/>
                <w:b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 xml:space="preserve"> =0.1 cm/d</w:t>
            </w:r>
          </w:p>
        </w:tc>
        <w:tc>
          <w:tcPr>
            <w:tcW w:w="404" w:type="pct"/>
            <w:shd w:val="clear" w:color="auto" w:fill="F2F2F2"/>
            <w:vAlign w:val="center"/>
          </w:tcPr>
          <w:p w14:paraId="191EE72A"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 xml:space="preserve"> =1 cm/d</w:t>
            </w:r>
          </w:p>
        </w:tc>
        <w:tc>
          <w:tcPr>
            <w:tcW w:w="404" w:type="pct"/>
            <w:shd w:val="clear" w:color="auto" w:fill="F2F2F2"/>
            <w:vAlign w:val="center"/>
          </w:tcPr>
          <w:p w14:paraId="5196E802"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=0.01 cm/d</w:t>
            </w:r>
          </w:p>
        </w:tc>
        <w:tc>
          <w:tcPr>
            <w:tcW w:w="369" w:type="pct"/>
            <w:shd w:val="clear" w:color="auto" w:fill="F2F2F2"/>
            <w:vAlign w:val="center"/>
          </w:tcPr>
          <w:p w14:paraId="254F85F2"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 xml:space="preserve"> =0.1 cm/d</w:t>
            </w:r>
          </w:p>
        </w:tc>
        <w:tc>
          <w:tcPr>
            <w:tcW w:w="347" w:type="pct"/>
            <w:shd w:val="clear" w:color="auto" w:fill="F2F2F2"/>
            <w:vAlign w:val="center"/>
          </w:tcPr>
          <w:p w14:paraId="76D259FF" w14:textId="77777777" w:rsidR="00214882" w:rsidRPr="00136A38" w:rsidRDefault="00214882" w:rsidP="00214882">
            <w:pPr>
              <w:spacing w:after="0"/>
              <w:jc w:val="left"/>
              <w:rPr>
                <w:rFonts w:ascii="Times New Roman" w:eastAsia="SimSun" w:hAnsi="Times New Roman" w:cs="Times New Roman"/>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 xml:space="preserve"> =1 cm/d</w:t>
            </w:r>
          </w:p>
        </w:tc>
        <w:tc>
          <w:tcPr>
            <w:tcW w:w="404" w:type="pct"/>
            <w:shd w:val="clear" w:color="auto" w:fill="F2F2F2"/>
            <w:vAlign w:val="center"/>
          </w:tcPr>
          <w:p w14:paraId="7ED3779B" w14:textId="77777777" w:rsidR="00214882" w:rsidRPr="00136A38" w:rsidRDefault="00214882" w:rsidP="00214882">
            <w:pPr>
              <w:spacing w:after="0"/>
              <w:jc w:val="left"/>
              <w:rPr>
                <w:rFonts w:ascii="Times New Roman" w:eastAsia="SimSun" w:hAnsi="Times New Roman" w:cs="Times New Roman"/>
                <w:i/>
                <w:i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=0.01 cm/d</w:t>
            </w:r>
          </w:p>
        </w:tc>
        <w:tc>
          <w:tcPr>
            <w:tcW w:w="369" w:type="pct"/>
            <w:shd w:val="clear" w:color="auto" w:fill="F2F2F2"/>
            <w:vAlign w:val="center"/>
          </w:tcPr>
          <w:p w14:paraId="11A06BC6" w14:textId="77777777" w:rsidR="00214882" w:rsidRPr="00136A38" w:rsidRDefault="00214882" w:rsidP="00214882">
            <w:pPr>
              <w:spacing w:after="0"/>
              <w:jc w:val="left"/>
              <w:rPr>
                <w:rFonts w:ascii="Times New Roman" w:eastAsia="SimSun" w:hAnsi="Times New Roman" w:cs="Times New Roman"/>
                <w:i/>
                <w:i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 xml:space="preserve"> =0.1 cm/d</w:t>
            </w:r>
          </w:p>
        </w:tc>
        <w:tc>
          <w:tcPr>
            <w:tcW w:w="366" w:type="pct"/>
            <w:shd w:val="clear" w:color="auto" w:fill="F2F2F2"/>
            <w:vAlign w:val="center"/>
          </w:tcPr>
          <w:p w14:paraId="52534526" w14:textId="77777777" w:rsidR="00214882" w:rsidRPr="00136A38" w:rsidRDefault="00214882" w:rsidP="00214882">
            <w:pPr>
              <w:spacing w:after="0"/>
              <w:jc w:val="left"/>
              <w:rPr>
                <w:rFonts w:ascii="Times New Roman" w:eastAsia="SimSun" w:hAnsi="Times New Roman" w:cs="Times New Roman"/>
                <w:i/>
                <w:i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 xml:space="preserve"> =1 cm/d</w:t>
            </w:r>
          </w:p>
        </w:tc>
        <w:tc>
          <w:tcPr>
            <w:tcW w:w="406" w:type="pct"/>
            <w:shd w:val="clear" w:color="auto" w:fill="F2F2F2"/>
            <w:vAlign w:val="center"/>
          </w:tcPr>
          <w:p w14:paraId="5F90A1D0" w14:textId="77777777" w:rsidR="00214882" w:rsidRPr="00136A38" w:rsidRDefault="00214882" w:rsidP="00214882">
            <w:pPr>
              <w:spacing w:after="0"/>
              <w:jc w:val="left"/>
              <w:rPr>
                <w:rFonts w:ascii="Times New Roman" w:eastAsia="SimSun" w:hAnsi="Times New Roman" w:cs="Times New Roman"/>
                <w:i/>
                <w:i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=0.01 cm/d</w:t>
            </w:r>
          </w:p>
        </w:tc>
        <w:tc>
          <w:tcPr>
            <w:tcW w:w="400" w:type="pct"/>
            <w:shd w:val="clear" w:color="auto" w:fill="F2F2F2"/>
            <w:vAlign w:val="center"/>
          </w:tcPr>
          <w:p w14:paraId="4A9C8EB0" w14:textId="77777777" w:rsidR="00214882" w:rsidRPr="00136A38" w:rsidRDefault="00214882" w:rsidP="00214882">
            <w:pPr>
              <w:spacing w:after="0"/>
              <w:jc w:val="left"/>
              <w:rPr>
                <w:rFonts w:ascii="Times New Roman" w:eastAsia="SimSun" w:hAnsi="Times New Roman" w:cs="Times New Roman"/>
                <w:i/>
                <w:i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 xml:space="preserve"> =0.1 cm/d</w:t>
            </w:r>
          </w:p>
        </w:tc>
        <w:tc>
          <w:tcPr>
            <w:tcW w:w="335" w:type="pct"/>
            <w:shd w:val="clear" w:color="auto" w:fill="F2F2F2"/>
            <w:vAlign w:val="center"/>
          </w:tcPr>
          <w:p w14:paraId="731AE5E1" w14:textId="77777777" w:rsidR="00214882" w:rsidRPr="00136A38" w:rsidRDefault="00214882" w:rsidP="00214882">
            <w:pPr>
              <w:spacing w:after="0"/>
              <w:jc w:val="left"/>
              <w:rPr>
                <w:rFonts w:ascii="Times New Roman" w:eastAsia="SimSun" w:hAnsi="Times New Roman" w:cs="Times New Roman"/>
                <w:i/>
                <w:iCs/>
                <w:sz w:val="15"/>
                <w:szCs w:val="15"/>
              </w:rPr>
            </w:pPr>
            <w:r w:rsidRPr="00136A38">
              <w:rPr>
                <w:rFonts w:ascii="Times New Roman" w:eastAsia="SimSun" w:hAnsi="Times New Roman" w:cs="Times New Roman"/>
                <w:i/>
                <w:iCs/>
                <w:sz w:val="15"/>
                <w:szCs w:val="15"/>
              </w:rPr>
              <w:t>V</w:t>
            </w:r>
            <w:r w:rsidRPr="00136A38">
              <w:rPr>
                <w:rFonts w:ascii="Times New Roman" w:eastAsia="SimSun" w:hAnsi="Times New Roman" w:cs="Times New Roman"/>
                <w:i/>
                <w:iCs/>
                <w:sz w:val="15"/>
                <w:szCs w:val="15"/>
                <w:vertAlign w:val="subscript"/>
              </w:rPr>
              <w:t>L</w:t>
            </w:r>
            <w:r w:rsidRPr="00136A38">
              <w:rPr>
                <w:rFonts w:ascii="Times New Roman" w:eastAsia="SimSun" w:hAnsi="Times New Roman" w:cs="Times New Roman"/>
                <w:sz w:val="15"/>
                <w:szCs w:val="15"/>
              </w:rPr>
              <w:t xml:space="preserve"> =1 cm/d</w:t>
            </w:r>
          </w:p>
        </w:tc>
      </w:tr>
      <w:tr w:rsidR="00214882" w:rsidRPr="00136A38" w14:paraId="49EDBB59" w14:textId="77777777" w:rsidTr="00214882">
        <w:trPr>
          <w:trHeight w:val="290"/>
        </w:trPr>
        <w:tc>
          <w:tcPr>
            <w:tcW w:w="423" w:type="pct"/>
            <w:shd w:val="clear" w:color="auto" w:fill="F2F2F2"/>
            <w:vAlign w:val="center"/>
          </w:tcPr>
          <w:p w14:paraId="7CE4A0F0"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10</w:t>
            </w:r>
          </w:p>
        </w:tc>
        <w:tc>
          <w:tcPr>
            <w:tcW w:w="404" w:type="pct"/>
            <w:shd w:val="clear" w:color="auto" w:fill="F2F2F2"/>
          </w:tcPr>
          <w:p w14:paraId="69FF0E2C"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0</w:t>
            </w:r>
          </w:p>
        </w:tc>
        <w:tc>
          <w:tcPr>
            <w:tcW w:w="369" w:type="pct"/>
            <w:shd w:val="clear" w:color="auto" w:fill="F2F2F2"/>
          </w:tcPr>
          <w:p w14:paraId="78CF98E7"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0</w:t>
            </w:r>
          </w:p>
        </w:tc>
        <w:tc>
          <w:tcPr>
            <w:tcW w:w="404" w:type="pct"/>
            <w:shd w:val="clear" w:color="auto" w:fill="F2F2F2"/>
          </w:tcPr>
          <w:p w14:paraId="4F29DDD6"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0</w:t>
            </w:r>
          </w:p>
        </w:tc>
        <w:tc>
          <w:tcPr>
            <w:tcW w:w="404" w:type="pct"/>
            <w:shd w:val="clear" w:color="auto" w:fill="F2F2F2"/>
            <w:vAlign w:val="bottom"/>
          </w:tcPr>
          <w:p w14:paraId="143047C4"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0.00E+00</w:t>
            </w:r>
          </w:p>
        </w:tc>
        <w:tc>
          <w:tcPr>
            <w:tcW w:w="369" w:type="pct"/>
            <w:shd w:val="clear" w:color="auto" w:fill="F2F2F2"/>
            <w:vAlign w:val="bottom"/>
          </w:tcPr>
          <w:p w14:paraId="1B3DE8B2"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0.00E+00</w:t>
            </w:r>
          </w:p>
        </w:tc>
        <w:tc>
          <w:tcPr>
            <w:tcW w:w="347" w:type="pct"/>
            <w:shd w:val="clear" w:color="auto" w:fill="F2F2F2"/>
            <w:vAlign w:val="bottom"/>
          </w:tcPr>
          <w:p w14:paraId="3114BAE0"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0.00E+00</w:t>
            </w:r>
          </w:p>
        </w:tc>
        <w:tc>
          <w:tcPr>
            <w:tcW w:w="404" w:type="pct"/>
            <w:shd w:val="clear" w:color="auto" w:fill="F2F2F2"/>
            <w:vAlign w:val="bottom"/>
          </w:tcPr>
          <w:p w14:paraId="0351DE6C"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0.00E+00</w:t>
            </w:r>
          </w:p>
        </w:tc>
        <w:tc>
          <w:tcPr>
            <w:tcW w:w="369" w:type="pct"/>
            <w:shd w:val="clear" w:color="auto" w:fill="F2F2F2"/>
            <w:vAlign w:val="bottom"/>
          </w:tcPr>
          <w:p w14:paraId="76CE8DCD"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0.00E+00</w:t>
            </w:r>
          </w:p>
        </w:tc>
        <w:tc>
          <w:tcPr>
            <w:tcW w:w="366" w:type="pct"/>
            <w:shd w:val="clear" w:color="auto" w:fill="F2F2F2"/>
            <w:vAlign w:val="bottom"/>
          </w:tcPr>
          <w:p w14:paraId="6D22F6FF"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0.00E+00</w:t>
            </w:r>
          </w:p>
        </w:tc>
        <w:tc>
          <w:tcPr>
            <w:tcW w:w="406" w:type="pct"/>
            <w:shd w:val="clear" w:color="auto" w:fill="F2F2F2"/>
            <w:vAlign w:val="bottom"/>
          </w:tcPr>
          <w:p w14:paraId="716A796A"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0.00E+00</w:t>
            </w:r>
          </w:p>
        </w:tc>
        <w:tc>
          <w:tcPr>
            <w:tcW w:w="400" w:type="pct"/>
            <w:shd w:val="clear" w:color="auto" w:fill="F2F2F2"/>
            <w:vAlign w:val="bottom"/>
          </w:tcPr>
          <w:p w14:paraId="1CC0BD30"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0.00E+00</w:t>
            </w:r>
          </w:p>
        </w:tc>
        <w:tc>
          <w:tcPr>
            <w:tcW w:w="335" w:type="pct"/>
            <w:shd w:val="clear" w:color="auto" w:fill="F2F2F2"/>
            <w:vAlign w:val="bottom"/>
          </w:tcPr>
          <w:p w14:paraId="2926A0A6"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0.00E+00</w:t>
            </w:r>
          </w:p>
        </w:tc>
      </w:tr>
      <w:tr w:rsidR="00214882" w:rsidRPr="00136A38" w14:paraId="20AEA0D4" w14:textId="77777777" w:rsidTr="00214882">
        <w:trPr>
          <w:trHeight w:val="290"/>
        </w:trPr>
        <w:tc>
          <w:tcPr>
            <w:tcW w:w="423" w:type="pct"/>
            <w:shd w:val="clear" w:color="auto" w:fill="F2F2F2"/>
            <w:vAlign w:val="center"/>
          </w:tcPr>
          <w:p w14:paraId="40392444"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100</w:t>
            </w:r>
          </w:p>
        </w:tc>
        <w:tc>
          <w:tcPr>
            <w:tcW w:w="404" w:type="pct"/>
            <w:shd w:val="clear" w:color="auto" w:fill="F2F2F2"/>
          </w:tcPr>
          <w:p w14:paraId="6B3123DC"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2.50E-27</w:t>
            </w:r>
          </w:p>
        </w:tc>
        <w:tc>
          <w:tcPr>
            <w:tcW w:w="369" w:type="pct"/>
            <w:shd w:val="clear" w:color="auto" w:fill="F2F2F2"/>
          </w:tcPr>
          <w:p w14:paraId="5739A2FC"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3.37E-27</w:t>
            </w:r>
          </w:p>
        </w:tc>
        <w:tc>
          <w:tcPr>
            <w:tcW w:w="404" w:type="pct"/>
            <w:shd w:val="clear" w:color="auto" w:fill="F2F2F2"/>
          </w:tcPr>
          <w:p w14:paraId="592E8552"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6.28E-26</w:t>
            </w:r>
          </w:p>
        </w:tc>
        <w:tc>
          <w:tcPr>
            <w:tcW w:w="404" w:type="pct"/>
            <w:shd w:val="clear" w:color="auto" w:fill="F2F2F2"/>
            <w:vAlign w:val="bottom"/>
          </w:tcPr>
          <w:p w14:paraId="68BD8A94"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3.18E-71</w:t>
            </w:r>
          </w:p>
        </w:tc>
        <w:tc>
          <w:tcPr>
            <w:tcW w:w="369" w:type="pct"/>
            <w:shd w:val="clear" w:color="auto" w:fill="F2F2F2"/>
            <w:vAlign w:val="bottom"/>
          </w:tcPr>
          <w:p w14:paraId="4A7A5044"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4.42E-71</w:t>
            </w:r>
          </w:p>
        </w:tc>
        <w:tc>
          <w:tcPr>
            <w:tcW w:w="347" w:type="pct"/>
            <w:shd w:val="clear" w:color="auto" w:fill="F2F2F2"/>
            <w:vAlign w:val="bottom"/>
          </w:tcPr>
          <w:p w14:paraId="51662E3F"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1.16E-69</w:t>
            </w:r>
          </w:p>
        </w:tc>
        <w:tc>
          <w:tcPr>
            <w:tcW w:w="404" w:type="pct"/>
            <w:shd w:val="clear" w:color="auto" w:fill="F2F2F2"/>
            <w:vAlign w:val="bottom"/>
          </w:tcPr>
          <w:p w14:paraId="58091627"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1.29E-69</w:t>
            </w:r>
          </w:p>
        </w:tc>
        <w:tc>
          <w:tcPr>
            <w:tcW w:w="369" w:type="pct"/>
            <w:shd w:val="clear" w:color="auto" w:fill="F2F2F2"/>
            <w:vAlign w:val="bottom"/>
          </w:tcPr>
          <w:p w14:paraId="6FA3CC41"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1.78E-69</w:t>
            </w:r>
          </w:p>
        </w:tc>
        <w:tc>
          <w:tcPr>
            <w:tcW w:w="366" w:type="pct"/>
            <w:shd w:val="clear" w:color="auto" w:fill="F2F2F2"/>
            <w:vAlign w:val="bottom"/>
          </w:tcPr>
          <w:p w14:paraId="79DFBDA4"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4.69E-68</w:t>
            </w:r>
          </w:p>
        </w:tc>
        <w:tc>
          <w:tcPr>
            <w:tcW w:w="406" w:type="pct"/>
            <w:shd w:val="clear" w:color="auto" w:fill="F2F2F2"/>
            <w:vAlign w:val="bottom"/>
          </w:tcPr>
          <w:p w14:paraId="177B294D"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5.44E-70</w:t>
            </w:r>
          </w:p>
        </w:tc>
        <w:tc>
          <w:tcPr>
            <w:tcW w:w="400" w:type="pct"/>
            <w:shd w:val="clear" w:color="auto" w:fill="F2F2F2"/>
            <w:vAlign w:val="bottom"/>
          </w:tcPr>
          <w:p w14:paraId="6AEC3807"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7.56E-70</w:t>
            </w:r>
          </w:p>
        </w:tc>
        <w:tc>
          <w:tcPr>
            <w:tcW w:w="335" w:type="pct"/>
            <w:shd w:val="clear" w:color="auto" w:fill="F2F2F2"/>
            <w:vAlign w:val="bottom"/>
          </w:tcPr>
          <w:p w14:paraId="032E4235"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1.98E-68</w:t>
            </w:r>
          </w:p>
        </w:tc>
      </w:tr>
      <w:tr w:rsidR="00214882" w:rsidRPr="00136A38" w14:paraId="70C0838E" w14:textId="77777777" w:rsidTr="00214882">
        <w:trPr>
          <w:trHeight w:val="290"/>
        </w:trPr>
        <w:tc>
          <w:tcPr>
            <w:tcW w:w="423" w:type="pct"/>
            <w:shd w:val="clear" w:color="auto" w:fill="F2F2F2"/>
            <w:vAlign w:val="center"/>
          </w:tcPr>
          <w:p w14:paraId="665CB9FC"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1,000</w:t>
            </w:r>
          </w:p>
        </w:tc>
        <w:tc>
          <w:tcPr>
            <w:tcW w:w="404" w:type="pct"/>
            <w:shd w:val="clear" w:color="auto" w:fill="F2F2F2"/>
          </w:tcPr>
          <w:p w14:paraId="0E57E8A5"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8.98E-06</w:t>
            </w:r>
          </w:p>
        </w:tc>
        <w:tc>
          <w:tcPr>
            <w:tcW w:w="369" w:type="pct"/>
            <w:shd w:val="clear" w:color="auto" w:fill="F2F2F2"/>
          </w:tcPr>
          <w:p w14:paraId="5D84AB3A"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1.19E-05</w:t>
            </w:r>
          </w:p>
        </w:tc>
        <w:tc>
          <w:tcPr>
            <w:tcW w:w="404" w:type="pct"/>
            <w:shd w:val="clear" w:color="auto" w:fill="F2F2F2"/>
          </w:tcPr>
          <w:p w14:paraId="45A9AD22"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1.31E-04</w:t>
            </w:r>
          </w:p>
        </w:tc>
        <w:tc>
          <w:tcPr>
            <w:tcW w:w="404" w:type="pct"/>
            <w:shd w:val="clear" w:color="auto" w:fill="F2F2F2"/>
            <w:vAlign w:val="bottom"/>
          </w:tcPr>
          <w:p w14:paraId="1963BBC2"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2.40E-11</w:t>
            </w:r>
          </w:p>
        </w:tc>
        <w:tc>
          <w:tcPr>
            <w:tcW w:w="369" w:type="pct"/>
            <w:shd w:val="clear" w:color="auto" w:fill="F2F2F2"/>
            <w:vAlign w:val="bottom"/>
          </w:tcPr>
          <w:p w14:paraId="2226C31E"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3.33E-11</w:t>
            </w:r>
          </w:p>
        </w:tc>
        <w:tc>
          <w:tcPr>
            <w:tcW w:w="347" w:type="pct"/>
            <w:shd w:val="clear" w:color="auto" w:fill="F2F2F2"/>
            <w:vAlign w:val="bottom"/>
          </w:tcPr>
          <w:p w14:paraId="44180DDF"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7.17E-10</w:t>
            </w:r>
          </w:p>
        </w:tc>
        <w:tc>
          <w:tcPr>
            <w:tcW w:w="404" w:type="pct"/>
            <w:shd w:val="clear" w:color="auto" w:fill="F2F2F2"/>
            <w:vAlign w:val="bottom"/>
          </w:tcPr>
          <w:p w14:paraId="69D8F1C9"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9.73E-10</w:t>
            </w:r>
          </w:p>
        </w:tc>
        <w:tc>
          <w:tcPr>
            <w:tcW w:w="369" w:type="pct"/>
            <w:shd w:val="clear" w:color="auto" w:fill="F2F2F2"/>
            <w:vAlign w:val="bottom"/>
          </w:tcPr>
          <w:p w14:paraId="42C09AB0"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1.35E-09</w:t>
            </w:r>
          </w:p>
        </w:tc>
        <w:tc>
          <w:tcPr>
            <w:tcW w:w="366" w:type="pct"/>
            <w:shd w:val="clear" w:color="auto" w:fill="F2F2F2"/>
            <w:vAlign w:val="bottom"/>
          </w:tcPr>
          <w:p w14:paraId="71FB36A3"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2.91E-08</w:t>
            </w:r>
          </w:p>
        </w:tc>
        <w:tc>
          <w:tcPr>
            <w:tcW w:w="406" w:type="pct"/>
            <w:shd w:val="clear" w:color="auto" w:fill="F2F2F2"/>
            <w:vAlign w:val="bottom"/>
          </w:tcPr>
          <w:p w14:paraId="4D6C1036"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4.10E-10</w:t>
            </w:r>
          </w:p>
        </w:tc>
        <w:tc>
          <w:tcPr>
            <w:tcW w:w="400" w:type="pct"/>
            <w:shd w:val="clear" w:color="auto" w:fill="F2F2F2"/>
            <w:vAlign w:val="bottom"/>
          </w:tcPr>
          <w:p w14:paraId="45B6D157"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5.70E-10</w:t>
            </w:r>
          </w:p>
        </w:tc>
        <w:tc>
          <w:tcPr>
            <w:tcW w:w="335" w:type="pct"/>
            <w:shd w:val="clear" w:color="auto" w:fill="F2F2F2"/>
            <w:vAlign w:val="bottom"/>
          </w:tcPr>
          <w:p w14:paraId="1189DBC3"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1.23E-08</w:t>
            </w:r>
          </w:p>
        </w:tc>
      </w:tr>
      <w:tr w:rsidR="00214882" w:rsidRPr="00136A38" w14:paraId="53070D60" w14:textId="77777777" w:rsidTr="00214882">
        <w:trPr>
          <w:trHeight w:val="290"/>
        </w:trPr>
        <w:tc>
          <w:tcPr>
            <w:tcW w:w="423" w:type="pct"/>
            <w:shd w:val="clear" w:color="auto" w:fill="F2F2F2"/>
            <w:vAlign w:val="center"/>
          </w:tcPr>
          <w:p w14:paraId="2483D5E0"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10,000</w:t>
            </w:r>
          </w:p>
        </w:tc>
        <w:tc>
          <w:tcPr>
            <w:tcW w:w="404" w:type="pct"/>
            <w:shd w:val="clear" w:color="auto" w:fill="F2F2F2"/>
          </w:tcPr>
          <w:p w14:paraId="70B0AC71"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1.68E-04</w:t>
            </w:r>
          </w:p>
        </w:tc>
        <w:tc>
          <w:tcPr>
            <w:tcW w:w="369" w:type="pct"/>
            <w:shd w:val="clear" w:color="auto" w:fill="F2F2F2"/>
          </w:tcPr>
          <w:p w14:paraId="44D4627D"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1.75E-04</w:t>
            </w:r>
          </w:p>
        </w:tc>
        <w:tc>
          <w:tcPr>
            <w:tcW w:w="404" w:type="pct"/>
            <w:shd w:val="clear" w:color="auto" w:fill="F2F2F2"/>
            <w:vAlign w:val="bottom"/>
          </w:tcPr>
          <w:p w14:paraId="22D31D91"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6.84E-06</w:t>
            </w:r>
          </w:p>
        </w:tc>
        <w:tc>
          <w:tcPr>
            <w:tcW w:w="404" w:type="pct"/>
            <w:shd w:val="clear" w:color="auto" w:fill="F2F2F2"/>
            <w:vAlign w:val="bottom"/>
          </w:tcPr>
          <w:p w14:paraId="18221A72"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1.17E-05</w:t>
            </w:r>
          </w:p>
        </w:tc>
        <w:tc>
          <w:tcPr>
            <w:tcW w:w="369" w:type="pct"/>
            <w:shd w:val="clear" w:color="auto" w:fill="F2F2F2"/>
            <w:vAlign w:val="bottom"/>
          </w:tcPr>
          <w:p w14:paraId="6F5D47ED"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1.48E-05</w:t>
            </w:r>
          </w:p>
        </w:tc>
        <w:tc>
          <w:tcPr>
            <w:tcW w:w="347" w:type="pct"/>
            <w:shd w:val="clear" w:color="auto" w:fill="F2F2F2"/>
            <w:vAlign w:val="bottom"/>
          </w:tcPr>
          <w:p w14:paraId="689D37FF"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2.74E-05</w:t>
            </w:r>
          </w:p>
        </w:tc>
        <w:tc>
          <w:tcPr>
            <w:tcW w:w="404" w:type="pct"/>
            <w:shd w:val="clear" w:color="auto" w:fill="F2F2F2"/>
            <w:vAlign w:val="bottom"/>
          </w:tcPr>
          <w:p w14:paraId="727A16DD"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4.74E-04</w:t>
            </w:r>
          </w:p>
        </w:tc>
        <w:tc>
          <w:tcPr>
            <w:tcW w:w="369" w:type="pct"/>
            <w:shd w:val="clear" w:color="auto" w:fill="F2F2F2"/>
            <w:vAlign w:val="bottom"/>
          </w:tcPr>
          <w:p w14:paraId="50CC0555"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6.00E-04</w:t>
            </w:r>
          </w:p>
        </w:tc>
        <w:tc>
          <w:tcPr>
            <w:tcW w:w="366" w:type="pct"/>
            <w:shd w:val="clear" w:color="auto" w:fill="F2F2F2"/>
            <w:vAlign w:val="bottom"/>
          </w:tcPr>
          <w:p w14:paraId="3DF58132"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1.11E-03</w:t>
            </w:r>
          </w:p>
        </w:tc>
        <w:tc>
          <w:tcPr>
            <w:tcW w:w="406" w:type="pct"/>
            <w:shd w:val="clear" w:color="auto" w:fill="F2F2F2"/>
            <w:vAlign w:val="bottom"/>
          </w:tcPr>
          <w:p w14:paraId="0E6A238C"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2.00E-04</w:t>
            </w:r>
          </w:p>
        </w:tc>
        <w:tc>
          <w:tcPr>
            <w:tcW w:w="400" w:type="pct"/>
            <w:shd w:val="clear" w:color="auto" w:fill="F2F2F2"/>
            <w:vAlign w:val="bottom"/>
          </w:tcPr>
          <w:p w14:paraId="18E2772C"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2.54E-04</w:t>
            </w:r>
          </w:p>
        </w:tc>
        <w:tc>
          <w:tcPr>
            <w:tcW w:w="335" w:type="pct"/>
            <w:shd w:val="clear" w:color="auto" w:fill="F2F2F2"/>
            <w:vAlign w:val="bottom"/>
          </w:tcPr>
          <w:p w14:paraId="43028722" w14:textId="77777777" w:rsidR="00214882" w:rsidRPr="00136A38" w:rsidRDefault="00214882" w:rsidP="00214882">
            <w:pPr>
              <w:spacing w:after="0"/>
              <w:jc w:val="left"/>
              <w:rPr>
                <w:rFonts w:ascii="Times New Roman" w:eastAsia="SimSun" w:hAnsi="Times New Roman" w:cs="Times New Roman"/>
                <w:sz w:val="18"/>
                <w:szCs w:val="18"/>
              </w:rPr>
            </w:pPr>
            <w:r w:rsidRPr="00136A38">
              <w:rPr>
                <w:rFonts w:ascii="Times New Roman" w:eastAsia="SimSun" w:hAnsi="Times New Roman" w:cs="Times New Roman"/>
                <w:sz w:val="18"/>
                <w:szCs w:val="18"/>
              </w:rPr>
              <w:t>4.67E-04</w:t>
            </w:r>
          </w:p>
        </w:tc>
      </w:tr>
    </w:tbl>
    <w:p w14:paraId="5098F68A" w14:textId="77777777" w:rsidR="00214882" w:rsidRPr="00136A38" w:rsidRDefault="00214882" w:rsidP="00214882">
      <w:pPr>
        <w:widowControl w:val="0"/>
        <w:spacing w:after="0"/>
        <w:rPr>
          <w:rFonts w:ascii="Times New Roman" w:eastAsia="Times New Roman" w:hAnsi="Times New Roman" w:cs="Times New Roman"/>
          <w:kern w:val="2"/>
          <w:sz w:val="24"/>
          <w:szCs w:val="20"/>
        </w:rPr>
      </w:pPr>
    </w:p>
    <w:p w14:paraId="1736DDBC" w14:textId="0A9C0FD9" w:rsidR="00AB66EE" w:rsidRDefault="00AB66EE">
      <w:pPr>
        <w:spacing w:after="200" w:line="276" w:lineRule="auto"/>
        <w:jc w:val="left"/>
        <w:rPr>
          <w:rFonts w:ascii="Times New Roman" w:eastAsia="Times New Roman" w:hAnsi="Times New Roman" w:cs="Times New Roman"/>
          <w:kern w:val="2"/>
          <w:sz w:val="24"/>
          <w:szCs w:val="20"/>
        </w:rPr>
      </w:pPr>
      <w:r>
        <w:rPr>
          <w:rFonts w:ascii="Times New Roman" w:eastAsia="Times New Roman" w:hAnsi="Times New Roman" w:cs="Times New Roman"/>
          <w:kern w:val="2"/>
          <w:sz w:val="24"/>
          <w:szCs w:val="20"/>
        </w:rPr>
        <w:br w:type="page"/>
      </w:r>
    </w:p>
    <w:p w14:paraId="643D7227" w14:textId="2622BA32" w:rsidR="00B56876" w:rsidRPr="00136A38" w:rsidRDefault="00B56876" w:rsidP="00B56876">
      <w:pPr>
        <w:pStyle w:val="Heading2"/>
      </w:pPr>
      <w:bookmarkStart w:id="21" w:name="_Toc141952938"/>
      <w:r w:rsidRPr="00136A38">
        <w:lastRenderedPageBreak/>
        <w:t>BTEX Toxicity Factors</w:t>
      </w:r>
      <w:bookmarkEnd w:id="21"/>
    </w:p>
    <w:p w14:paraId="736613DE" w14:textId="51231401" w:rsidR="005B1B31" w:rsidRPr="00136A38" w:rsidRDefault="005B1B31" w:rsidP="005B1B31">
      <w:pPr>
        <w:pStyle w:val="Caption"/>
      </w:pPr>
      <w:bookmarkStart w:id="22" w:name="_Ref121919789"/>
      <w:r w:rsidRPr="00136A38">
        <w:t>Table S</w:t>
      </w:r>
      <w:r w:rsidR="00B35C0F" w:rsidRPr="00136A38">
        <w:rPr>
          <w:noProof/>
        </w:rPr>
        <w:t>9</w:t>
      </w:r>
      <w:bookmarkEnd w:id="22"/>
      <w:r w:rsidRPr="00136A38">
        <w:t xml:space="preserve">: </w:t>
      </w:r>
      <w:r w:rsidRPr="00136A38">
        <w:rPr>
          <w:i/>
        </w:rPr>
        <w:t>RfD</w:t>
      </w:r>
      <w:r w:rsidRPr="00136A38">
        <w:t xml:space="preserve">, </w:t>
      </w:r>
      <w:r w:rsidRPr="00136A38">
        <w:rPr>
          <w:i/>
        </w:rPr>
        <w:t>RfC</w:t>
      </w:r>
      <w:r w:rsidRPr="00136A38">
        <w:t xml:space="preserve">, and </w:t>
      </w:r>
      <w:r w:rsidRPr="00136A38">
        <w:rPr>
          <w:i/>
        </w:rPr>
        <w:t>SF</w:t>
      </w:r>
      <w:r w:rsidRPr="00136A38">
        <w:t xml:space="preserve"> values for BTEX compounds (https://rais.ornl.gov/tools/metadata.php).</w:t>
      </w:r>
    </w:p>
    <w:tbl>
      <w:tblPr>
        <w:tblW w:w="8306" w:type="dxa"/>
        <w:jc w:val="center"/>
        <w:tblBorders>
          <w:top w:val="single" w:sz="12" w:space="0" w:color="auto"/>
          <w:bottom w:val="single" w:sz="12" w:space="0" w:color="auto"/>
        </w:tblBorders>
        <w:tblLayout w:type="fixed"/>
        <w:tblLook w:val="04A0" w:firstRow="1" w:lastRow="0" w:firstColumn="1" w:lastColumn="0" w:noHBand="0" w:noVBand="1"/>
      </w:tblPr>
      <w:tblGrid>
        <w:gridCol w:w="1486"/>
        <w:gridCol w:w="1875"/>
        <w:gridCol w:w="1723"/>
        <w:gridCol w:w="1629"/>
        <w:gridCol w:w="1593"/>
      </w:tblGrid>
      <w:tr w:rsidR="005B1B31" w:rsidRPr="00136A38" w14:paraId="0B4C1309" w14:textId="77777777" w:rsidTr="00082D59">
        <w:trPr>
          <w:trHeight w:val="255"/>
          <w:jc w:val="center"/>
        </w:trPr>
        <w:tc>
          <w:tcPr>
            <w:tcW w:w="1486" w:type="dxa"/>
            <w:tcBorders>
              <w:top w:val="single" w:sz="12" w:space="0" w:color="auto"/>
              <w:bottom w:val="single" w:sz="4" w:space="0" w:color="auto"/>
            </w:tcBorders>
            <w:shd w:val="clear" w:color="auto" w:fill="auto"/>
          </w:tcPr>
          <w:p w14:paraId="2E151D8A" w14:textId="77777777" w:rsidR="005B1B31" w:rsidRPr="00136A38" w:rsidRDefault="005B1B31" w:rsidP="00082D59">
            <w:pPr>
              <w:spacing w:after="0" w:line="240" w:lineRule="auto"/>
              <w:rPr>
                <w:rFonts w:eastAsiaTheme="minorEastAsia"/>
                <w:bCs/>
                <w:sz w:val="20"/>
              </w:rPr>
            </w:pPr>
            <w:r w:rsidRPr="00136A38">
              <w:rPr>
                <w:rFonts w:eastAsiaTheme="minorEastAsia"/>
                <w:bCs/>
                <w:sz w:val="20"/>
              </w:rPr>
              <w:t>Organic compounds</w:t>
            </w:r>
          </w:p>
        </w:tc>
        <w:tc>
          <w:tcPr>
            <w:tcW w:w="1875" w:type="dxa"/>
            <w:tcBorders>
              <w:top w:val="single" w:sz="12" w:space="0" w:color="auto"/>
              <w:bottom w:val="single" w:sz="4" w:space="0" w:color="auto"/>
            </w:tcBorders>
            <w:shd w:val="clear" w:color="auto" w:fill="auto"/>
          </w:tcPr>
          <w:p w14:paraId="7B1B1491" w14:textId="77777777" w:rsidR="005B1B31" w:rsidRPr="00136A38" w:rsidRDefault="005B1B31" w:rsidP="00082D59">
            <w:pPr>
              <w:spacing w:after="0" w:line="240" w:lineRule="auto"/>
              <w:rPr>
                <w:rFonts w:eastAsiaTheme="minorEastAsia"/>
                <w:bCs/>
                <w:sz w:val="20"/>
              </w:rPr>
            </w:pPr>
            <w:r w:rsidRPr="00136A38">
              <w:rPr>
                <w:rFonts w:eastAsiaTheme="minorEastAsia"/>
                <w:bCs/>
                <w:sz w:val="20"/>
              </w:rPr>
              <w:t>Chronic Reference Dose (</w:t>
            </w:r>
            <w:r w:rsidRPr="00136A38">
              <w:rPr>
                <w:rFonts w:eastAsiaTheme="minorEastAsia"/>
                <w:bCs/>
                <w:i/>
                <w:sz w:val="20"/>
              </w:rPr>
              <w:t>RfD</w:t>
            </w:r>
            <w:r w:rsidRPr="00136A38">
              <w:rPr>
                <w:rFonts w:eastAsiaTheme="minorEastAsia"/>
                <w:bCs/>
                <w:sz w:val="20"/>
              </w:rPr>
              <w:t>) (mg/kg-day) Oral exposure</w:t>
            </w:r>
          </w:p>
        </w:tc>
        <w:tc>
          <w:tcPr>
            <w:tcW w:w="1723" w:type="dxa"/>
            <w:tcBorders>
              <w:top w:val="single" w:sz="12" w:space="0" w:color="auto"/>
              <w:bottom w:val="single" w:sz="4" w:space="0" w:color="auto"/>
            </w:tcBorders>
            <w:shd w:val="clear" w:color="auto" w:fill="F2F2F2" w:themeFill="background1" w:themeFillShade="F2"/>
          </w:tcPr>
          <w:p w14:paraId="58F0EBEC" w14:textId="77777777" w:rsidR="005B1B31" w:rsidRPr="00136A38" w:rsidRDefault="005B1B31" w:rsidP="00082D59">
            <w:pPr>
              <w:spacing w:after="0" w:line="240" w:lineRule="auto"/>
              <w:rPr>
                <w:rFonts w:eastAsiaTheme="minorEastAsia"/>
                <w:bCs/>
                <w:sz w:val="20"/>
              </w:rPr>
            </w:pPr>
            <w:r w:rsidRPr="00136A38">
              <w:rPr>
                <w:rFonts w:eastAsiaTheme="minorEastAsia"/>
                <w:bCs/>
                <w:sz w:val="20"/>
              </w:rPr>
              <w:t>Chronic Reference Concentration (</w:t>
            </w:r>
            <w:r w:rsidRPr="00136A38">
              <w:rPr>
                <w:rFonts w:eastAsiaTheme="minorEastAsia"/>
                <w:bCs/>
                <w:i/>
                <w:sz w:val="20"/>
              </w:rPr>
              <w:t>RfC</w:t>
            </w:r>
            <w:r w:rsidRPr="00136A38">
              <w:rPr>
                <w:rFonts w:eastAsiaTheme="minorEastAsia"/>
                <w:bCs/>
                <w:sz w:val="20"/>
              </w:rPr>
              <w:t>) (</w:t>
            </w:r>
            <w:r w:rsidRPr="00136A38">
              <w:rPr>
                <w:rFonts w:eastAsiaTheme="minorEastAsia"/>
                <w:sz w:val="20"/>
              </w:rPr>
              <w:t>mg/m</w:t>
            </w:r>
            <w:r w:rsidRPr="00136A38">
              <w:rPr>
                <w:rFonts w:eastAsiaTheme="minorEastAsia"/>
                <w:sz w:val="20"/>
                <w:vertAlign w:val="superscript"/>
              </w:rPr>
              <w:t>3</w:t>
            </w:r>
            <w:r w:rsidRPr="00136A38">
              <w:rPr>
                <w:rFonts w:eastAsiaTheme="minorEastAsia"/>
                <w:bCs/>
                <w:sz w:val="20"/>
              </w:rPr>
              <w:t>) Inhalation</w:t>
            </w:r>
          </w:p>
        </w:tc>
        <w:tc>
          <w:tcPr>
            <w:tcW w:w="1629" w:type="dxa"/>
            <w:tcBorders>
              <w:top w:val="single" w:sz="12" w:space="0" w:color="auto"/>
              <w:bottom w:val="single" w:sz="4" w:space="0" w:color="auto"/>
            </w:tcBorders>
          </w:tcPr>
          <w:p w14:paraId="2D979022" w14:textId="77777777" w:rsidR="005B1B31" w:rsidRPr="00136A38" w:rsidRDefault="005B1B31" w:rsidP="00082D59">
            <w:pPr>
              <w:spacing w:after="0" w:line="240" w:lineRule="auto"/>
              <w:rPr>
                <w:rFonts w:eastAsiaTheme="minorEastAsia"/>
                <w:bCs/>
                <w:sz w:val="20"/>
              </w:rPr>
            </w:pPr>
            <w:r w:rsidRPr="00136A38">
              <w:rPr>
                <w:rFonts w:eastAsiaTheme="minorEastAsia"/>
                <w:bCs/>
                <w:sz w:val="20"/>
              </w:rPr>
              <w:t>Slope Factor (</w:t>
            </w:r>
            <w:r w:rsidRPr="00136A38">
              <w:rPr>
                <w:rFonts w:eastAsiaTheme="minorEastAsia"/>
                <w:bCs/>
                <w:i/>
                <w:sz w:val="20"/>
              </w:rPr>
              <w:t>SF</w:t>
            </w:r>
            <w:r w:rsidRPr="00136A38">
              <w:rPr>
                <w:rFonts w:eastAsiaTheme="minorEastAsia"/>
                <w:bCs/>
                <w:sz w:val="20"/>
              </w:rPr>
              <w:t xml:space="preserve">) (mg/kg-day) </w:t>
            </w:r>
          </w:p>
          <w:p w14:paraId="2A812233" w14:textId="77777777" w:rsidR="005B1B31" w:rsidRPr="00136A38" w:rsidRDefault="005B1B31" w:rsidP="00082D59">
            <w:pPr>
              <w:spacing w:after="0" w:line="240" w:lineRule="auto"/>
              <w:rPr>
                <w:rFonts w:eastAsiaTheme="minorEastAsia"/>
                <w:bCs/>
                <w:sz w:val="20"/>
              </w:rPr>
            </w:pPr>
            <w:r w:rsidRPr="00136A38">
              <w:rPr>
                <w:rFonts w:eastAsiaTheme="minorEastAsia"/>
                <w:bCs/>
                <w:sz w:val="20"/>
              </w:rPr>
              <w:t>Oral exposure</w:t>
            </w:r>
          </w:p>
        </w:tc>
        <w:tc>
          <w:tcPr>
            <w:tcW w:w="1593" w:type="dxa"/>
            <w:tcBorders>
              <w:top w:val="single" w:sz="12" w:space="0" w:color="auto"/>
              <w:bottom w:val="single" w:sz="4" w:space="0" w:color="auto"/>
            </w:tcBorders>
            <w:shd w:val="clear" w:color="auto" w:fill="F2F2F2" w:themeFill="background1" w:themeFillShade="F2"/>
          </w:tcPr>
          <w:p w14:paraId="3709BAB2" w14:textId="77777777" w:rsidR="005B1B31" w:rsidRPr="00136A38" w:rsidRDefault="005B1B31" w:rsidP="00082D59">
            <w:pPr>
              <w:spacing w:after="0" w:line="240" w:lineRule="auto"/>
              <w:rPr>
                <w:rFonts w:eastAsiaTheme="minorEastAsia"/>
                <w:bCs/>
                <w:sz w:val="20"/>
              </w:rPr>
            </w:pPr>
            <w:r w:rsidRPr="00136A38">
              <w:rPr>
                <w:rFonts w:eastAsiaTheme="minorEastAsia"/>
                <w:bCs/>
                <w:sz w:val="20"/>
              </w:rPr>
              <w:t>Slope Factor (</w:t>
            </w:r>
            <w:r w:rsidRPr="00136A38">
              <w:rPr>
                <w:rFonts w:eastAsiaTheme="minorEastAsia"/>
                <w:bCs/>
                <w:i/>
                <w:sz w:val="20"/>
              </w:rPr>
              <w:t>SF</w:t>
            </w:r>
            <w:r w:rsidRPr="00136A38">
              <w:rPr>
                <w:rFonts w:eastAsiaTheme="minorEastAsia"/>
                <w:bCs/>
                <w:sz w:val="20"/>
              </w:rPr>
              <w:t>) (mg/kg-day) Inhalation</w:t>
            </w:r>
          </w:p>
        </w:tc>
      </w:tr>
      <w:tr w:rsidR="005B1B31" w:rsidRPr="00136A38" w14:paraId="7059BAD6" w14:textId="77777777" w:rsidTr="00082D59">
        <w:trPr>
          <w:trHeight w:val="255"/>
          <w:jc w:val="center"/>
        </w:trPr>
        <w:tc>
          <w:tcPr>
            <w:tcW w:w="1486" w:type="dxa"/>
            <w:shd w:val="clear" w:color="auto" w:fill="auto"/>
            <w:vAlign w:val="bottom"/>
          </w:tcPr>
          <w:p w14:paraId="008307FB" w14:textId="77777777" w:rsidR="005B1B31" w:rsidRPr="00136A38" w:rsidRDefault="005B1B31" w:rsidP="00082D59">
            <w:pPr>
              <w:spacing w:before="120" w:after="0"/>
              <w:rPr>
                <w:rFonts w:eastAsiaTheme="minorEastAsia"/>
                <w:sz w:val="20"/>
              </w:rPr>
            </w:pPr>
            <w:r w:rsidRPr="00136A38">
              <w:rPr>
                <w:rFonts w:eastAsiaTheme="minorEastAsia"/>
                <w:sz w:val="20"/>
              </w:rPr>
              <w:t>Benzene</w:t>
            </w:r>
          </w:p>
        </w:tc>
        <w:tc>
          <w:tcPr>
            <w:tcW w:w="1875" w:type="dxa"/>
            <w:shd w:val="clear" w:color="auto" w:fill="auto"/>
            <w:vAlign w:val="bottom"/>
          </w:tcPr>
          <w:p w14:paraId="3DD5D524" w14:textId="77777777" w:rsidR="005B1B31" w:rsidRPr="00136A38" w:rsidRDefault="005B1B31" w:rsidP="00082D59">
            <w:pPr>
              <w:spacing w:before="120" w:after="0"/>
              <w:rPr>
                <w:rFonts w:eastAsiaTheme="minorEastAsia"/>
                <w:sz w:val="20"/>
              </w:rPr>
            </w:pPr>
            <w:r w:rsidRPr="00136A38">
              <w:rPr>
                <w:rFonts w:eastAsiaTheme="minorEastAsia"/>
                <w:sz w:val="20"/>
              </w:rPr>
              <w:t>0.004</w:t>
            </w:r>
          </w:p>
        </w:tc>
        <w:tc>
          <w:tcPr>
            <w:tcW w:w="1723" w:type="dxa"/>
            <w:shd w:val="clear" w:color="auto" w:fill="F2F2F2" w:themeFill="background1" w:themeFillShade="F2"/>
          </w:tcPr>
          <w:p w14:paraId="4F5E9F51" w14:textId="77777777" w:rsidR="005B1B31" w:rsidRPr="00136A38" w:rsidRDefault="005B1B31" w:rsidP="00082D59">
            <w:pPr>
              <w:spacing w:before="120" w:after="0"/>
              <w:rPr>
                <w:rFonts w:eastAsiaTheme="minorEastAsia"/>
                <w:sz w:val="20"/>
              </w:rPr>
            </w:pPr>
            <w:r w:rsidRPr="00136A38">
              <w:rPr>
                <w:rFonts w:eastAsiaTheme="minorEastAsia"/>
                <w:sz w:val="20"/>
              </w:rPr>
              <w:t>0.03</w:t>
            </w:r>
          </w:p>
        </w:tc>
        <w:tc>
          <w:tcPr>
            <w:tcW w:w="1629" w:type="dxa"/>
          </w:tcPr>
          <w:p w14:paraId="7C12D88A" w14:textId="77777777" w:rsidR="005B1B31" w:rsidRPr="00136A38" w:rsidRDefault="005B1B31" w:rsidP="00082D59">
            <w:pPr>
              <w:spacing w:before="120" w:after="0"/>
              <w:rPr>
                <w:rFonts w:eastAsiaTheme="minorEastAsia"/>
                <w:sz w:val="20"/>
              </w:rPr>
            </w:pPr>
            <w:r w:rsidRPr="00136A38">
              <w:rPr>
                <w:rFonts w:eastAsiaTheme="minorEastAsia"/>
                <w:sz w:val="20"/>
              </w:rPr>
              <w:t>0.055</w:t>
            </w:r>
          </w:p>
        </w:tc>
        <w:tc>
          <w:tcPr>
            <w:tcW w:w="1593" w:type="dxa"/>
            <w:shd w:val="clear" w:color="auto" w:fill="F2F2F2" w:themeFill="background1" w:themeFillShade="F2"/>
          </w:tcPr>
          <w:p w14:paraId="7A0A1878" w14:textId="77777777" w:rsidR="005B1B31" w:rsidRPr="00136A38" w:rsidRDefault="005B1B31" w:rsidP="00082D59">
            <w:pPr>
              <w:spacing w:before="120" w:after="0"/>
              <w:rPr>
                <w:rFonts w:eastAsiaTheme="minorEastAsia"/>
                <w:sz w:val="20"/>
              </w:rPr>
            </w:pPr>
            <w:r w:rsidRPr="00136A38">
              <w:rPr>
                <w:rFonts w:eastAsiaTheme="minorEastAsia"/>
                <w:sz w:val="20"/>
              </w:rPr>
              <w:t>0.027</w:t>
            </w:r>
          </w:p>
        </w:tc>
      </w:tr>
      <w:tr w:rsidR="005B1B31" w:rsidRPr="00136A38" w14:paraId="004D16F8" w14:textId="77777777" w:rsidTr="00082D59">
        <w:trPr>
          <w:trHeight w:val="255"/>
          <w:jc w:val="center"/>
        </w:trPr>
        <w:tc>
          <w:tcPr>
            <w:tcW w:w="1486" w:type="dxa"/>
            <w:shd w:val="clear" w:color="auto" w:fill="auto"/>
            <w:vAlign w:val="bottom"/>
          </w:tcPr>
          <w:p w14:paraId="3D619EB3" w14:textId="77777777" w:rsidR="005B1B31" w:rsidRPr="00136A38" w:rsidRDefault="005B1B31" w:rsidP="00082D59">
            <w:pPr>
              <w:spacing w:after="0"/>
              <w:rPr>
                <w:rFonts w:eastAsiaTheme="minorEastAsia"/>
                <w:sz w:val="20"/>
              </w:rPr>
            </w:pPr>
            <w:r w:rsidRPr="00136A38">
              <w:rPr>
                <w:rFonts w:eastAsiaTheme="minorEastAsia"/>
                <w:sz w:val="20"/>
              </w:rPr>
              <w:t>Ethylbenzene</w:t>
            </w:r>
          </w:p>
        </w:tc>
        <w:tc>
          <w:tcPr>
            <w:tcW w:w="1875" w:type="dxa"/>
            <w:shd w:val="clear" w:color="auto" w:fill="auto"/>
            <w:vAlign w:val="bottom"/>
          </w:tcPr>
          <w:p w14:paraId="651215B6" w14:textId="77777777" w:rsidR="005B1B31" w:rsidRPr="00136A38" w:rsidRDefault="005B1B31" w:rsidP="00082D59">
            <w:pPr>
              <w:spacing w:after="0"/>
              <w:rPr>
                <w:rFonts w:eastAsiaTheme="minorEastAsia"/>
                <w:sz w:val="20"/>
              </w:rPr>
            </w:pPr>
            <w:r w:rsidRPr="00136A38">
              <w:rPr>
                <w:rFonts w:eastAsiaTheme="minorEastAsia"/>
                <w:sz w:val="20"/>
              </w:rPr>
              <w:t>0.1</w:t>
            </w:r>
          </w:p>
        </w:tc>
        <w:tc>
          <w:tcPr>
            <w:tcW w:w="1723" w:type="dxa"/>
            <w:shd w:val="clear" w:color="auto" w:fill="F2F2F2" w:themeFill="background1" w:themeFillShade="F2"/>
          </w:tcPr>
          <w:p w14:paraId="01D7DB69" w14:textId="77777777" w:rsidR="005B1B31" w:rsidRPr="00136A38" w:rsidRDefault="005B1B31" w:rsidP="00082D59">
            <w:pPr>
              <w:spacing w:after="0"/>
              <w:rPr>
                <w:rFonts w:eastAsiaTheme="minorEastAsia"/>
                <w:sz w:val="20"/>
              </w:rPr>
            </w:pPr>
            <w:r w:rsidRPr="00136A38">
              <w:rPr>
                <w:rFonts w:eastAsiaTheme="minorEastAsia"/>
                <w:sz w:val="20"/>
              </w:rPr>
              <w:t>1</w:t>
            </w:r>
          </w:p>
        </w:tc>
        <w:tc>
          <w:tcPr>
            <w:tcW w:w="1629" w:type="dxa"/>
            <w:shd w:val="clear" w:color="auto" w:fill="auto"/>
          </w:tcPr>
          <w:p w14:paraId="5108FB06" w14:textId="77777777" w:rsidR="005B1B31" w:rsidRPr="00136A38" w:rsidRDefault="005B1B31" w:rsidP="00082D59">
            <w:pPr>
              <w:spacing w:after="0"/>
              <w:rPr>
                <w:rFonts w:eastAsiaTheme="minorEastAsia"/>
                <w:sz w:val="20"/>
              </w:rPr>
            </w:pPr>
            <w:r w:rsidRPr="00136A38">
              <w:rPr>
                <w:rFonts w:eastAsiaTheme="minorEastAsia"/>
                <w:sz w:val="20"/>
              </w:rPr>
              <w:t>NA</w:t>
            </w:r>
          </w:p>
        </w:tc>
        <w:tc>
          <w:tcPr>
            <w:tcW w:w="1593" w:type="dxa"/>
            <w:shd w:val="clear" w:color="auto" w:fill="F2F2F2" w:themeFill="background1" w:themeFillShade="F2"/>
          </w:tcPr>
          <w:p w14:paraId="6092F1A4" w14:textId="77777777" w:rsidR="005B1B31" w:rsidRPr="00136A38" w:rsidRDefault="005B1B31" w:rsidP="00082D59">
            <w:pPr>
              <w:spacing w:after="0"/>
              <w:rPr>
                <w:rFonts w:eastAsiaTheme="minorEastAsia"/>
                <w:sz w:val="20"/>
              </w:rPr>
            </w:pPr>
            <w:r w:rsidRPr="00136A38">
              <w:rPr>
                <w:rFonts w:eastAsiaTheme="minorEastAsia"/>
                <w:sz w:val="20"/>
              </w:rPr>
              <w:t>NA</w:t>
            </w:r>
          </w:p>
        </w:tc>
      </w:tr>
      <w:tr w:rsidR="005B1B31" w:rsidRPr="00136A38" w14:paraId="31C9F85E" w14:textId="77777777" w:rsidTr="00082D59">
        <w:trPr>
          <w:trHeight w:val="255"/>
          <w:jc w:val="center"/>
        </w:trPr>
        <w:tc>
          <w:tcPr>
            <w:tcW w:w="1486" w:type="dxa"/>
            <w:shd w:val="clear" w:color="auto" w:fill="auto"/>
            <w:vAlign w:val="bottom"/>
          </w:tcPr>
          <w:p w14:paraId="2876DB46" w14:textId="77777777" w:rsidR="005B1B31" w:rsidRPr="00136A38" w:rsidRDefault="005B1B31" w:rsidP="00082D59">
            <w:pPr>
              <w:spacing w:after="0"/>
              <w:rPr>
                <w:rFonts w:eastAsiaTheme="minorEastAsia"/>
                <w:sz w:val="20"/>
              </w:rPr>
            </w:pPr>
            <w:r w:rsidRPr="00136A38">
              <w:rPr>
                <w:rFonts w:eastAsiaTheme="minorEastAsia"/>
                <w:sz w:val="20"/>
              </w:rPr>
              <w:t>Toluene</w:t>
            </w:r>
          </w:p>
        </w:tc>
        <w:tc>
          <w:tcPr>
            <w:tcW w:w="1875" w:type="dxa"/>
            <w:shd w:val="clear" w:color="auto" w:fill="auto"/>
            <w:vAlign w:val="bottom"/>
          </w:tcPr>
          <w:p w14:paraId="72C6C23A" w14:textId="77777777" w:rsidR="005B1B31" w:rsidRPr="00136A38" w:rsidRDefault="005B1B31" w:rsidP="00082D59">
            <w:pPr>
              <w:spacing w:after="0"/>
              <w:rPr>
                <w:rFonts w:eastAsiaTheme="minorEastAsia"/>
                <w:sz w:val="20"/>
              </w:rPr>
            </w:pPr>
            <w:r w:rsidRPr="00136A38">
              <w:rPr>
                <w:rFonts w:eastAsiaTheme="minorEastAsia"/>
                <w:sz w:val="20"/>
              </w:rPr>
              <w:t>0.08</w:t>
            </w:r>
          </w:p>
        </w:tc>
        <w:tc>
          <w:tcPr>
            <w:tcW w:w="1723" w:type="dxa"/>
            <w:shd w:val="clear" w:color="auto" w:fill="F2F2F2" w:themeFill="background1" w:themeFillShade="F2"/>
          </w:tcPr>
          <w:p w14:paraId="4E162354" w14:textId="77777777" w:rsidR="005B1B31" w:rsidRPr="00136A38" w:rsidRDefault="005B1B31" w:rsidP="00082D59">
            <w:pPr>
              <w:spacing w:after="0"/>
              <w:rPr>
                <w:rFonts w:eastAsiaTheme="minorEastAsia"/>
                <w:sz w:val="20"/>
              </w:rPr>
            </w:pPr>
            <w:r w:rsidRPr="00136A38">
              <w:rPr>
                <w:rFonts w:eastAsiaTheme="minorEastAsia"/>
                <w:sz w:val="20"/>
              </w:rPr>
              <w:t>5</w:t>
            </w:r>
          </w:p>
        </w:tc>
        <w:tc>
          <w:tcPr>
            <w:tcW w:w="1629" w:type="dxa"/>
            <w:shd w:val="clear" w:color="auto" w:fill="auto"/>
          </w:tcPr>
          <w:p w14:paraId="42563BE3" w14:textId="77777777" w:rsidR="005B1B31" w:rsidRPr="00136A38" w:rsidRDefault="005B1B31" w:rsidP="00082D59">
            <w:pPr>
              <w:spacing w:after="0"/>
              <w:rPr>
                <w:rFonts w:eastAsiaTheme="minorEastAsia"/>
                <w:sz w:val="20"/>
              </w:rPr>
            </w:pPr>
            <w:r w:rsidRPr="00136A38">
              <w:rPr>
                <w:rFonts w:eastAsiaTheme="minorEastAsia"/>
                <w:sz w:val="20"/>
              </w:rPr>
              <w:t>NA</w:t>
            </w:r>
          </w:p>
        </w:tc>
        <w:tc>
          <w:tcPr>
            <w:tcW w:w="1593" w:type="dxa"/>
            <w:shd w:val="clear" w:color="auto" w:fill="F2F2F2" w:themeFill="background1" w:themeFillShade="F2"/>
          </w:tcPr>
          <w:p w14:paraId="01443C4D" w14:textId="77777777" w:rsidR="005B1B31" w:rsidRPr="00136A38" w:rsidRDefault="005B1B31" w:rsidP="00082D59">
            <w:pPr>
              <w:spacing w:after="0"/>
              <w:rPr>
                <w:rFonts w:eastAsiaTheme="minorEastAsia"/>
                <w:sz w:val="20"/>
              </w:rPr>
            </w:pPr>
            <w:r w:rsidRPr="00136A38">
              <w:rPr>
                <w:rFonts w:eastAsiaTheme="minorEastAsia"/>
                <w:sz w:val="20"/>
              </w:rPr>
              <w:t>NA</w:t>
            </w:r>
          </w:p>
        </w:tc>
      </w:tr>
      <w:tr w:rsidR="005B1B31" w:rsidRPr="00136A38" w14:paraId="17F1D457" w14:textId="77777777" w:rsidTr="00082D59">
        <w:trPr>
          <w:trHeight w:val="255"/>
          <w:jc w:val="center"/>
        </w:trPr>
        <w:tc>
          <w:tcPr>
            <w:tcW w:w="1486" w:type="dxa"/>
            <w:shd w:val="clear" w:color="auto" w:fill="auto"/>
            <w:vAlign w:val="bottom"/>
          </w:tcPr>
          <w:p w14:paraId="2C49EFF0" w14:textId="77777777" w:rsidR="005B1B31" w:rsidRPr="00136A38" w:rsidRDefault="005B1B31" w:rsidP="00082D59">
            <w:pPr>
              <w:spacing w:after="0"/>
              <w:rPr>
                <w:rFonts w:eastAsiaTheme="minorEastAsia"/>
                <w:sz w:val="20"/>
              </w:rPr>
            </w:pPr>
            <w:r w:rsidRPr="00136A38">
              <w:rPr>
                <w:rFonts w:eastAsiaTheme="minorEastAsia"/>
                <w:sz w:val="20"/>
              </w:rPr>
              <w:t>Xylenes</w:t>
            </w:r>
          </w:p>
        </w:tc>
        <w:tc>
          <w:tcPr>
            <w:tcW w:w="1875" w:type="dxa"/>
            <w:shd w:val="clear" w:color="auto" w:fill="auto"/>
            <w:vAlign w:val="bottom"/>
          </w:tcPr>
          <w:p w14:paraId="2B869B99" w14:textId="77777777" w:rsidR="005B1B31" w:rsidRPr="00136A38" w:rsidRDefault="005B1B31" w:rsidP="00082D59">
            <w:pPr>
              <w:spacing w:after="0"/>
              <w:rPr>
                <w:rFonts w:eastAsiaTheme="minorEastAsia"/>
                <w:sz w:val="20"/>
              </w:rPr>
            </w:pPr>
            <w:r w:rsidRPr="00136A38">
              <w:rPr>
                <w:rFonts w:eastAsiaTheme="minorEastAsia"/>
                <w:sz w:val="20"/>
              </w:rPr>
              <w:t>0.2</w:t>
            </w:r>
          </w:p>
        </w:tc>
        <w:tc>
          <w:tcPr>
            <w:tcW w:w="1723" w:type="dxa"/>
            <w:shd w:val="clear" w:color="auto" w:fill="F2F2F2" w:themeFill="background1" w:themeFillShade="F2"/>
          </w:tcPr>
          <w:p w14:paraId="660C10C3" w14:textId="77777777" w:rsidR="005B1B31" w:rsidRPr="00136A38" w:rsidRDefault="005B1B31" w:rsidP="00082D59">
            <w:pPr>
              <w:spacing w:after="0"/>
              <w:rPr>
                <w:rFonts w:eastAsiaTheme="minorEastAsia"/>
                <w:sz w:val="20"/>
              </w:rPr>
            </w:pPr>
            <w:r w:rsidRPr="00136A38">
              <w:rPr>
                <w:rFonts w:eastAsiaTheme="minorEastAsia"/>
                <w:sz w:val="20"/>
              </w:rPr>
              <w:t>0.1</w:t>
            </w:r>
          </w:p>
        </w:tc>
        <w:tc>
          <w:tcPr>
            <w:tcW w:w="1629" w:type="dxa"/>
            <w:shd w:val="clear" w:color="auto" w:fill="auto"/>
          </w:tcPr>
          <w:p w14:paraId="77EBF8AB" w14:textId="77777777" w:rsidR="005B1B31" w:rsidRPr="00136A38" w:rsidRDefault="005B1B31" w:rsidP="00082D59">
            <w:pPr>
              <w:spacing w:after="0"/>
              <w:rPr>
                <w:rFonts w:eastAsiaTheme="minorEastAsia"/>
                <w:sz w:val="20"/>
              </w:rPr>
            </w:pPr>
            <w:r w:rsidRPr="00136A38">
              <w:rPr>
                <w:rFonts w:eastAsiaTheme="minorEastAsia"/>
                <w:sz w:val="20"/>
              </w:rPr>
              <w:t>NA</w:t>
            </w:r>
          </w:p>
        </w:tc>
        <w:tc>
          <w:tcPr>
            <w:tcW w:w="1593" w:type="dxa"/>
            <w:shd w:val="clear" w:color="auto" w:fill="F2F2F2" w:themeFill="background1" w:themeFillShade="F2"/>
          </w:tcPr>
          <w:p w14:paraId="32AFA8F7" w14:textId="77777777" w:rsidR="005B1B31" w:rsidRPr="00136A38" w:rsidRDefault="005B1B31" w:rsidP="00082D59">
            <w:pPr>
              <w:spacing w:after="0"/>
              <w:rPr>
                <w:rFonts w:eastAsiaTheme="minorEastAsia"/>
                <w:sz w:val="20"/>
              </w:rPr>
            </w:pPr>
            <w:r w:rsidRPr="00136A38">
              <w:rPr>
                <w:rFonts w:eastAsiaTheme="minorEastAsia"/>
                <w:sz w:val="20"/>
              </w:rPr>
              <w:t>NA</w:t>
            </w:r>
          </w:p>
        </w:tc>
      </w:tr>
    </w:tbl>
    <w:p w14:paraId="336BC175" w14:textId="5BB9E0AF" w:rsidR="00AB66EE" w:rsidRDefault="00AB66EE" w:rsidP="005B1B31">
      <w:pPr>
        <w:rPr>
          <w:rFonts w:eastAsiaTheme="minorEastAsia"/>
        </w:rPr>
      </w:pPr>
    </w:p>
    <w:p w14:paraId="04ED6EFF" w14:textId="77777777" w:rsidR="00AB66EE" w:rsidRDefault="00AB66EE">
      <w:pPr>
        <w:spacing w:after="200" w:line="276" w:lineRule="auto"/>
        <w:jc w:val="left"/>
        <w:rPr>
          <w:rFonts w:eastAsiaTheme="minorEastAsia"/>
        </w:rPr>
      </w:pPr>
      <w:r>
        <w:rPr>
          <w:rFonts w:eastAsiaTheme="minorEastAsia"/>
        </w:rPr>
        <w:br w:type="page"/>
      </w:r>
    </w:p>
    <w:p w14:paraId="185EF8E5" w14:textId="77777777" w:rsidR="001846C7" w:rsidRPr="00136A38" w:rsidRDefault="001846C7" w:rsidP="00FB7F98">
      <w:pPr>
        <w:pStyle w:val="Heading2"/>
      </w:pPr>
      <w:bookmarkStart w:id="23" w:name="_Toc141952939"/>
      <w:r w:rsidRPr="00136A38">
        <w:lastRenderedPageBreak/>
        <w:t>Sensitivity analysis</w:t>
      </w:r>
      <w:bookmarkEnd w:id="23"/>
    </w:p>
    <w:p w14:paraId="3C331BA4" w14:textId="5F954321" w:rsidR="002F1417" w:rsidRPr="00136A38" w:rsidRDefault="001846C7" w:rsidP="00824953">
      <w:pPr>
        <w:pStyle w:val="Caption"/>
      </w:pPr>
      <w:r w:rsidRPr="00136A38">
        <w:t xml:space="preserve">Table </w:t>
      </w:r>
      <w:r w:rsidR="00710FED" w:rsidRPr="00136A38">
        <w:t>S</w:t>
      </w:r>
      <w:r w:rsidR="00B35C0F" w:rsidRPr="00136A38">
        <w:rPr>
          <w:noProof/>
        </w:rPr>
        <w:t>10</w:t>
      </w:r>
      <w:r w:rsidR="0034612D" w:rsidRPr="00136A38">
        <w:t>:</w:t>
      </w:r>
      <w:r w:rsidR="00710FED" w:rsidRPr="00136A38">
        <w:t xml:space="preserve"> </w:t>
      </w:r>
      <w:r w:rsidR="00824953" w:rsidRPr="00136A38">
        <w:t>Sensitivity analysis for the assessment of the chronic risk of benzene (carcinogenic and non-carcinogenic). Results for 10 000 days post leakage for all exposure pathways (adult and child receptors). Precipitation rate considered was 0.1cm/d (semiarid scenario).</w:t>
      </w:r>
    </w:p>
    <w:tbl>
      <w:tblPr>
        <w:tblStyle w:val="TableGrid"/>
        <w:tblW w:w="0" w:type="auto"/>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950"/>
        <w:gridCol w:w="6504"/>
        <w:gridCol w:w="6504"/>
      </w:tblGrid>
      <w:tr w:rsidR="0034612D" w:rsidRPr="00136A38" w14:paraId="0C886DC0" w14:textId="77777777" w:rsidTr="00D77128">
        <w:tc>
          <w:tcPr>
            <w:tcW w:w="13958" w:type="dxa"/>
            <w:gridSpan w:val="3"/>
          </w:tcPr>
          <w:p w14:paraId="79B76AC8" w14:textId="77777777" w:rsidR="0034612D" w:rsidRPr="00136A38" w:rsidRDefault="0034612D" w:rsidP="0034612D">
            <w:pPr>
              <w:spacing w:before="120" w:after="120" w:line="240" w:lineRule="auto"/>
              <w:jc w:val="center"/>
              <w:rPr>
                <w:rFonts w:eastAsiaTheme="minorEastAsia"/>
                <w:b/>
                <w:bCs/>
                <w:sz w:val="21"/>
                <w:szCs w:val="21"/>
              </w:rPr>
            </w:pPr>
            <w:r w:rsidRPr="00136A38">
              <w:rPr>
                <w:rFonts w:eastAsiaTheme="minorEastAsia"/>
                <w:b/>
                <w:bCs/>
              </w:rPr>
              <w:t>Non-cancer</w:t>
            </w:r>
          </w:p>
        </w:tc>
      </w:tr>
      <w:tr w:rsidR="002F1417" w:rsidRPr="00136A38" w14:paraId="26BBE6BC" w14:textId="77777777" w:rsidTr="0034612D">
        <w:tc>
          <w:tcPr>
            <w:tcW w:w="950" w:type="dxa"/>
            <w:tcMar>
              <w:left w:w="0" w:type="dxa"/>
              <w:right w:w="0" w:type="dxa"/>
            </w:tcMar>
          </w:tcPr>
          <w:p w14:paraId="68E71239" w14:textId="77777777" w:rsidR="002F1417" w:rsidRPr="00136A38" w:rsidRDefault="002F1417" w:rsidP="0034612D">
            <w:pPr>
              <w:spacing w:before="120" w:after="120" w:line="240" w:lineRule="auto"/>
              <w:jc w:val="left"/>
              <w:rPr>
                <w:rFonts w:eastAsiaTheme="minorEastAsia"/>
                <w:sz w:val="18"/>
                <w:szCs w:val="18"/>
              </w:rPr>
            </w:pPr>
            <w:r w:rsidRPr="00136A38">
              <w:rPr>
                <w:rFonts w:eastAsiaTheme="minorEastAsia"/>
              </w:rPr>
              <w:t>Exposure pathway</w:t>
            </w:r>
          </w:p>
        </w:tc>
        <w:tc>
          <w:tcPr>
            <w:tcW w:w="6504" w:type="dxa"/>
            <w:vAlign w:val="center"/>
          </w:tcPr>
          <w:p w14:paraId="03B30CBF" w14:textId="77777777" w:rsidR="002F1417" w:rsidRPr="00136A38" w:rsidRDefault="002F1417" w:rsidP="00B02938">
            <w:pPr>
              <w:spacing w:line="240" w:lineRule="auto"/>
              <w:jc w:val="center"/>
              <w:rPr>
                <w:rFonts w:eastAsiaTheme="minorEastAsia"/>
              </w:rPr>
            </w:pPr>
            <w:r w:rsidRPr="00136A38">
              <w:rPr>
                <w:rFonts w:eastAsiaTheme="minorEastAsia"/>
              </w:rPr>
              <w:t>Adult</w:t>
            </w:r>
          </w:p>
        </w:tc>
        <w:tc>
          <w:tcPr>
            <w:tcW w:w="6504" w:type="dxa"/>
            <w:vAlign w:val="center"/>
          </w:tcPr>
          <w:p w14:paraId="06FCAE6B" w14:textId="77777777" w:rsidR="002F1417" w:rsidRPr="00136A38" w:rsidRDefault="002F1417" w:rsidP="00B02938">
            <w:pPr>
              <w:spacing w:line="240" w:lineRule="auto"/>
              <w:jc w:val="center"/>
              <w:rPr>
                <w:rFonts w:eastAsiaTheme="minorEastAsia"/>
              </w:rPr>
            </w:pPr>
            <w:r w:rsidRPr="00136A38">
              <w:rPr>
                <w:rFonts w:eastAsiaTheme="minorEastAsia"/>
              </w:rPr>
              <w:t>Child</w:t>
            </w:r>
          </w:p>
        </w:tc>
      </w:tr>
      <w:tr w:rsidR="002F1417" w:rsidRPr="00136A38" w14:paraId="3AE82AE7" w14:textId="77777777" w:rsidTr="00B02938">
        <w:trPr>
          <w:cantSplit/>
          <w:trHeight w:val="2551"/>
        </w:trPr>
        <w:tc>
          <w:tcPr>
            <w:tcW w:w="950" w:type="dxa"/>
            <w:textDirection w:val="btLr"/>
            <w:vAlign w:val="center"/>
          </w:tcPr>
          <w:p w14:paraId="4A166CB3" w14:textId="5A53A10C" w:rsidR="002F1417" w:rsidRPr="00136A38" w:rsidRDefault="002F1417" w:rsidP="00B02938">
            <w:pPr>
              <w:spacing w:line="240" w:lineRule="atLeast"/>
              <w:ind w:left="113" w:right="113"/>
              <w:jc w:val="center"/>
              <w:rPr>
                <w:rFonts w:eastAsiaTheme="minorEastAsia"/>
                <w:sz w:val="18"/>
                <w:szCs w:val="18"/>
              </w:rPr>
            </w:pPr>
            <w:r w:rsidRPr="00136A38">
              <w:rPr>
                <w:rFonts w:eastAsiaTheme="minorEastAsia"/>
              </w:rPr>
              <w:t>Air inhalation</w:t>
            </w:r>
          </w:p>
        </w:tc>
        <w:tc>
          <w:tcPr>
            <w:tcW w:w="6504" w:type="dxa"/>
          </w:tcPr>
          <w:p w14:paraId="5954EFE9" w14:textId="77777777" w:rsidR="002F1417" w:rsidRPr="00136A38" w:rsidRDefault="002F1417" w:rsidP="004005C7">
            <w:pPr>
              <w:spacing w:line="240" w:lineRule="atLeast"/>
              <w:rPr>
                <w:rFonts w:eastAsiaTheme="minorEastAsia"/>
                <w:sz w:val="15"/>
                <w:szCs w:val="15"/>
              </w:rPr>
            </w:pPr>
            <w:r w:rsidRPr="00136A38">
              <w:rPr>
                <w:noProof/>
                <w:lang w:val="en-US" w:eastAsia="en-US"/>
              </w:rPr>
              <w:drawing>
                <wp:inline distT="0" distB="0" distL="0" distR="0" wp14:anchorId="6F1BD07E" wp14:editId="504A6535">
                  <wp:extent cx="4032914" cy="2743200"/>
                  <wp:effectExtent l="0" t="0" r="24765" b="19050"/>
                  <wp:docPr id="3" name="图表 1">
                    <a:extLst xmlns:a="http://schemas.openxmlformats.org/drawingml/2006/main">
                      <a:ext uri="{FF2B5EF4-FFF2-40B4-BE49-F238E27FC236}">
                        <a16:creationId xmlns:a16="http://schemas.microsoft.com/office/drawing/2014/main" id="{4C473FF3-6EAB-7AE2-527C-3813BEEE26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6504" w:type="dxa"/>
          </w:tcPr>
          <w:p w14:paraId="2A84922A" w14:textId="77777777" w:rsidR="002F1417" w:rsidRPr="00136A38" w:rsidRDefault="002F1417" w:rsidP="004005C7">
            <w:pPr>
              <w:spacing w:line="240" w:lineRule="atLeast"/>
              <w:rPr>
                <w:rFonts w:eastAsiaTheme="minorEastAsia"/>
                <w:sz w:val="15"/>
                <w:szCs w:val="15"/>
              </w:rPr>
            </w:pPr>
            <w:r w:rsidRPr="00136A38">
              <w:rPr>
                <w:noProof/>
                <w:lang w:val="en-US" w:eastAsia="en-US"/>
              </w:rPr>
              <w:drawing>
                <wp:inline distT="0" distB="0" distL="0" distR="0" wp14:anchorId="23E45467" wp14:editId="5119787F">
                  <wp:extent cx="3951027" cy="2743200"/>
                  <wp:effectExtent l="0" t="0" r="11430" b="19050"/>
                  <wp:docPr id="4" name="图表 37">
                    <a:extLst xmlns:a="http://schemas.openxmlformats.org/drawingml/2006/main">
                      <a:ext uri="{FF2B5EF4-FFF2-40B4-BE49-F238E27FC236}">
                        <a16:creationId xmlns:a16="http://schemas.microsoft.com/office/drawing/2014/main" id="{8986D88C-E62B-AB31-263F-076265098C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2F1417" w:rsidRPr="00136A38" w14:paraId="77499450" w14:textId="77777777" w:rsidTr="00B02938">
        <w:trPr>
          <w:cantSplit/>
          <w:trHeight w:val="3105"/>
        </w:trPr>
        <w:tc>
          <w:tcPr>
            <w:tcW w:w="950" w:type="dxa"/>
            <w:textDirection w:val="btLr"/>
            <w:vAlign w:val="center"/>
          </w:tcPr>
          <w:p w14:paraId="77C2AAFE" w14:textId="77777777" w:rsidR="002F1417" w:rsidRPr="00136A38" w:rsidRDefault="002F1417" w:rsidP="00B02938">
            <w:pPr>
              <w:spacing w:line="240" w:lineRule="atLeast"/>
              <w:ind w:left="113" w:right="113"/>
              <w:jc w:val="center"/>
              <w:rPr>
                <w:rFonts w:eastAsiaTheme="minorEastAsia"/>
              </w:rPr>
            </w:pPr>
            <w:r w:rsidRPr="00136A38">
              <w:rPr>
                <w:rFonts w:eastAsiaTheme="minorEastAsia"/>
              </w:rPr>
              <w:lastRenderedPageBreak/>
              <w:t>Soil inhalation</w:t>
            </w:r>
          </w:p>
        </w:tc>
        <w:tc>
          <w:tcPr>
            <w:tcW w:w="6504" w:type="dxa"/>
          </w:tcPr>
          <w:p w14:paraId="0226D2A1" w14:textId="77777777" w:rsidR="002F1417" w:rsidRPr="00136A38" w:rsidRDefault="002F1417" w:rsidP="004005C7">
            <w:pPr>
              <w:spacing w:line="240" w:lineRule="auto"/>
              <w:rPr>
                <w:rFonts w:eastAsiaTheme="minorEastAsia"/>
                <w:sz w:val="15"/>
                <w:szCs w:val="15"/>
              </w:rPr>
            </w:pPr>
            <w:r w:rsidRPr="00136A38">
              <w:rPr>
                <w:noProof/>
                <w:lang w:val="en-US" w:eastAsia="en-US"/>
              </w:rPr>
              <w:drawing>
                <wp:inline distT="0" distB="0" distL="0" distR="0" wp14:anchorId="118BE506" wp14:editId="59307C99">
                  <wp:extent cx="4012442" cy="2702256"/>
                  <wp:effectExtent l="0" t="0" r="26670" b="22225"/>
                  <wp:docPr id="38" name="图表 38">
                    <a:extLst xmlns:a="http://schemas.openxmlformats.org/drawingml/2006/main">
                      <a:ext uri="{FF2B5EF4-FFF2-40B4-BE49-F238E27FC236}">
                        <a16:creationId xmlns:a16="http://schemas.microsoft.com/office/drawing/2014/main" id="{E61E7A14-B492-3B56-BF33-EBC4D8C562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6504" w:type="dxa"/>
          </w:tcPr>
          <w:p w14:paraId="266B23CF" w14:textId="77777777" w:rsidR="002F1417" w:rsidRPr="00136A38" w:rsidRDefault="002F1417" w:rsidP="004005C7">
            <w:pPr>
              <w:spacing w:line="240" w:lineRule="auto"/>
              <w:rPr>
                <w:sz w:val="15"/>
                <w:szCs w:val="15"/>
              </w:rPr>
            </w:pPr>
            <w:r w:rsidRPr="00136A38">
              <w:rPr>
                <w:noProof/>
                <w:lang w:val="en-US" w:eastAsia="en-US"/>
              </w:rPr>
              <w:drawing>
                <wp:inline distT="0" distB="0" distL="0" distR="0" wp14:anchorId="60FE9ACF" wp14:editId="3428D8F7">
                  <wp:extent cx="3807726" cy="2702256"/>
                  <wp:effectExtent l="0" t="0" r="21590" b="22225"/>
                  <wp:docPr id="10" name="图表 57">
                    <a:extLst xmlns:a="http://schemas.openxmlformats.org/drawingml/2006/main">
                      <a:ext uri="{FF2B5EF4-FFF2-40B4-BE49-F238E27FC236}">
                        <a16:creationId xmlns:a16="http://schemas.microsoft.com/office/drawing/2014/main" id="{8A31886F-A012-1EC0-DF6B-587E9F29E1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2F1417" w:rsidRPr="00136A38" w14:paraId="4D2977B2" w14:textId="77777777" w:rsidTr="00B02938">
        <w:trPr>
          <w:cantSplit/>
          <w:trHeight w:val="3112"/>
        </w:trPr>
        <w:tc>
          <w:tcPr>
            <w:tcW w:w="950" w:type="dxa"/>
            <w:textDirection w:val="btLr"/>
            <w:vAlign w:val="center"/>
          </w:tcPr>
          <w:p w14:paraId="10F5B18A" w14:textId="55563243" w:rsidR="002F1417" w:rsidRPr="00136A38" w:rsidRDefault="002F1417" w:rsidP="00B02938">
            <w:pPr>
              <w:spacing w:line="240" w:lineRule="atLeast"/>
              <w:ind w:left="113" w:right="113"/>
              <w:jc w:val="center"/>
              <w:rPr>
                <w:rFonts w:eastAsiaTheme="minorEastAsia"/>
              </w:rPr>
            </w:pPr>
            <w:r w:rsidRPr="00136A38">
              <w:rPr>
                <w:rFonts w:eastAsiaTheme="minorEastAsia"/>
              </w:rPr>
              <w:lastRenderedPageBreak/>
              <w:t>Soil ingestion</w:t>
            </w:r>
          </w:p>
        </w:tc>
        <w:tc>
          <w:tcPr>
            <w:tcW w:w="6504" w:type="dxa"/>
          </w:tcPr>
          <w:p w14:paraId="3CA8C191" w14:textId="77777777" w:rsidR="002F1417" w:rsidRPr="00136A38" w:rsidRDefault="002F1417" w:rsidP="004005C7">
            <w:pPr>
              <w:spacing w:line="240" w:lineRule="auto"/>
              <w:rPr>
                <w:rFonts w:eastAsiaTheme="minorEastAsia"/>
                <w:sz w:val="15"/>
                <w:szCs w:val="15"/>
              </w:rPr>
            </w:pPr>
            <w:r w:rsidRPr="00136A38">
              <w:rPr>
                <w:noProof/>
                <w:lang w:val="en-US" w:eastAsia="en-US"/>
              </w:rPr>
              <w:drawing>
                <wp:inline distT="0" distB="0" distL="0" distR="0" wp14:anchorId="05A53C4C" wp14:editId="1E185E57">
                  <wp:extent cx="4046562" cy="2743200"/>
                  <wp:effectExtent l="0" t="0" r="11430" b="19050"/>
                  <wp:docPr id="39" name="图表 39">
                    <a:extLst xmlns:a="http://schemas.openxmlformats.org/drawingml/2006/main">
                      <a:ext uri="{FF2B5EF4-FFF2-40B4-BE49-F238E27FC236}">
                        <a16:creationId xmlns:a16="http://schemas.microsoft.com/office/drawing/2014/main" id="{20F12BCE-6F73-B3D9-5D8A-4688FF5B64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6504" w:type="dxa"/>
          </w:tcPr>
          <w:p w14:paraId="3116A7A0" w14:textId="77777777" w:rsidR="002F1417" w:rsidRPr="00136A38" w:rsidRDefault="002F1417" w:rsidP="004005C7">
            <w:pPr>
              <w:spacing w:line="240" w:lineRule="auto"/>
              <w:rPr>
                <w:sz w:val="15"/>
                <w:szCs w:val="15"/>
              </w:rPr>
            </w:pPr>
            <w:r w:rsidRPr="00136A38">
              <w:rPr>
                <w:noProof/>
                <w:lang w:val="en-US" w:eastAsia="en-US"/>
              </w:rPr>
              <w:drawing>
                <wp:inline distT="0" distB="0" distL="0" distR="0" wp14:anchorId="34BE8620" wp14:editId="27E7E495">
                  <wp:extent cx="3971499" cy="2743200"/>
                  <wp:effectExtent l="0" t="0" r="10160" b="19050"/>
                  <wp:docPr id="55" name="图表 55">
                    <a:extLst xmlns:a="http://schemas.openxmlformats.org/drawingml/2006/main">
                      <a:ext uri="{FF2B5EF4-FFF2-40B4-BE49-F238E27FC236}">
                        <a16:creationId xmlns:a16="http://schemas.microsoft.com/office/drawing/2014/main" id="{2D782FBB-584D-40B6-8B6F-600DE68B63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2F1417" w:rsidRPr="00136A38" w14:paraId="50B8BC8F" w14:textId="77777777" w:rsidTr="00B02938">
        <w:trPr>
          <w:cantSplit/>
          <w:trHeight w:val="3369"/>
        </w:trPr>
        <w:tc>
          <w:tcPr>
            <w:tcW w:w="950" w:type="dxa"/>
            <w:textDirection w:val="btLr"/>
            <w:vAlign w:val="center"/>
          </w:tcPr>
          <w:p w14:paraId="4AE1C7F2" w14:textId="56D8AA2F" w:rsidR="002F1417" w:rsidRPr="00136A38" w:rsidRDefault="002F1417" w:rsidP="00B02938">
            <w:pPr>
              <w:spacing w:line="240" w:lineRule="atLeast"/>
              <w:ind w:left="113" w:right="113"/>
              <w:jc w:val="center"/>
              <w:rPr>
                <w:rFonts w:eastAsiaTheme="minorEastAsia"/>
              </w:rPr>
            </w:pPr>
            <w:r w:rsidRPr="00136A38">
              <w:rPr>
                <w:rFonts w:eastAsiaTheme="minorEastAsia"/>
              </w:rPr>
              <w:lastRenderedPageBreak/>
              <w:t>Soil dermal</w:t>
            </w:r>
          </w:p>
        </w:tc>
        <w:tc>
          <w:tcPr>
            <w:tcW w:w="6504" w:type="dxa"/>
          </w:tcPr>
          <w:p w14:paraId="52C0786A" w14:textId="77777777" w:rsidR="002F1417" w:rsidRPr="00136A38" w:rsidRDefault="002F1417" w:rsidP="004005C7">
            <w:pPr>
              <w:spacing w:line="240" w:lineRule="auto"/>
              <w:rPr>
                <w:rFonts w:eastAsiaTheme="minorEastAsia"/>
                <w:sz w:val="15"/>
                <w:szCs w:val="15"/>
              </w:rPr>
            </w:pPr>
            <w:r w:rsidRPr="00136A38">
              <w:rPr>
                <w:noProof/>
                <w:lang w:val="en-US" w:eastAsia="en-US"/>
              </w:rPr>
              <w:drawing>
                <wp:inline distT="0" distB="0" distL="0" distR="0" wp14:anchorId="189C8FA9" wp14:editId="0638EBB8">
                  <wp:extent cx="4026090" cy="2743200"/>
                  <wp:effectExtent l="0" t="0" r="12700" b="19050"/>
                  <wp:docPr id="40" name="图表 40">
                    <a:extLst xmlns:a="http://schemas.openxmlformats.org/drawingml/2006/main">
                      <a:ext uri="{FF2B5EF4-FFF2-40B4-BE49-F238E27FC236}">
                        <a16:creationId xmlns:a16="http://schemas.microsoft.com/office/drawing/2014/main" id="{B3AFD0D7-E665-B240-E50A-32E3203576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6504" w:type="dxa"/>
          </w:tcPr>
          <w:p w14:paraId="3CD84AC2" w14:textId="77777777" w:rsidR="002F1417" w:rsidRPr="00136A38" w:rsidRDefault="002F1417" w:rsidP="004005C7">
            <w:pPr>
              <w:spacing w:line="240" w:lineRule="auto"/>
              <w:rPr>
                <w:sz w:val="15"/>
                <w:szCs w:val="15"/>
              </w:rPr>
            </w:pPr>
            <w:r w:rsidRPr="00136A38">
              <w:rPr>
                <w:noProof/>
                <w:lang w:val="en-US" w:eastAsia="en-US"/>
              </w:rPr>
              <w:drawing>
                <wp:inline distT="0" distB="0" distL="0" distR="0" wp14:anchorId="36871001" wp14:editId="50B79F2D">
                  <wp:extent cx="3985146" cy="2743200"/>
                  <wp:effectExtent l="0" t="0" r="15875" b="19050"/>
                  <wp:docPr id="11" name="图表 58">
                    <a:extLst xmlns:a="http://schemas.openxmlformats.org/drawingml/2006/main">
                      <a:ext uri="{FF2B5EF4-FFF2-40B4-BE49-F238E27FC236}">
                        <a16:creationId xmlns:a16="http://schemas.microsoft.com/office/drawing/2014/main" id="{A45C722D-1A12-6294-3A01-32B408AF6F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2F1417" w:rsidRPr="00136A38" w14:paraId="49EFF360" w14:textId="77777777" w:rsidTr="00B02938">
        <w:trPr>
          <w:cantSplit/>
          <w:trHeight w:val="3112"/>
        </w:trPr>
        <w:tc>
          <w:tcPr>
            <w:tcW w:w="950" w:type="dxa"/>
            <w:textDirection w:val="btLr"/>
            <w:vAlign w:val="center"/>
          </w:tcPr>
          <w:p w14:paraId="5A2689BF" w14:textId="5105ABDC" w:rsidR="002F1417" w:rsidRPr="00136A38" w:rsidRDefault="002F1417" w:rsidP="00B02938">
            <w:pPr>
              <w:spacing w:line="240" w:lineRule="atLeast"/>
              <w:ind w:left="113" w:right="113"/>
              <w:jc w:val="center"/>
              <w:rPr>
                <w:rFonts w:eastAsiaTheme="minorEastAsia"/>
                <w:sz w:val="18"/>
                <w:szCs w:val="18"/>
              </w:rPr>
            </w:pPr>
            <w:r w:rsidRPr="00136A38">
              <w:rPr>
                <w:rFonts w:eastAsiaTheme="minorEastAsia"/>
              </w:rPr>
              <w:lastRenderedPageBreak/>
              <w:t>Water dermal</w:t>
            </w:r>
          </w:p>
        </w:tc>
        <w:tc>
          <w:tcPr>
            <w:tcW w:w="6504" w:type="dxa"/>
          </w:tcPr>
          <w:p w14:paraId="137F4F63" w14:textId="77777777" w:rsidR="002F1417" w:rsidRPr="00136A38" w:rsidRDefault="002F1417" w:rsidP="004005C7">
            <w:pPr>
              <w:spacing w:line="240" w:lineRule="auto"/>
              <w:rPr>
                <w:rFonts w:eastAsiaTheme="minorEastAsia"/>
                <w:sz w:val="15"/>
                <w:szCs w:val="15"/>
              </w:rPr>
            </w:pPr>
            <w:r w:rsidRPr="00136A38">
              <w:rPr>
                <w:noProof/>
                <w:lang w:val="en-US" w:eastAsia="en-US"/>
              </w:rPr>
              <w:drawing>
                <wp:inline distT="0" distB="0" distL="0" distR="0" wp14:anchorId="51506797" wp14:editId="2F625711">
                  <wp:extent cx="4032914" cy="2743200"/>
                  <wp:effectExtent l="0" t="0" r="24765" b="19050"/>
                  <wp:docPr id="41" name="图表 41">
                    <a:extLst xmlns:a="http://schemas.openxmlformats.org/drawingml/2006/main">
                      <a:ext uri="{FF2B5EF4-FFF2-40B4-BE49-F238E27FC236}">
                        <a16:creationId xmlns:a16="http://schemas.microsoft.com/office/drawing/2014/main" id="{B012D372-335F-891C-E1FA-EACE56478E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6504" w:type="dxa"/>
          </w:tcPr>
          <w:p w14:paraId="16154B21" w14:textId="77777777" w:rsidR="002F1417" w:rsidRPr="00136A38" w:rsidRDefault="002F1417" w:rsidP="004005C7">
            <w:pPr>
              <w:spacing w:line="240" w:lineRule="auto"/>
              <w:rPr>
                <w:rFonts w:eastAsiaTheme="minorEastAsia"/>
                <w:sz w:val="15"/>
                <w:szCs w:val="15"/>
              </w:rPr>
            </w:pPr>
            <w:r w:rsidRPr="00136A38">
              <w:rPr>
                <w:noProof/>
                <w:lang w:val="en-US" w:eastAsia="en-US"/>
              </w:rPr>
              <w:drawing>
                <wp:inline distT="0" distB="0" distL="0" distR="0" wp14:anchorId="4ADC521C" wp14:editId="6AB2F938">
                  <wp:extent cx="3978323" cy="2743200"/>
                  <wp:effectExtent l="0" t="0" r="22225" b="19050"/>
                  <wp:docPr id="56" name="图表 56">
                    <a:extLst xmlns:a="http://schemas.openxmlformats.org/drawingml/2006/main">
                      <a:ext uri="{FF2B5EF4-FFF2-40B4-BE49-F238E27FC236}">
                        <a16:creationId xmlns:a16="http://schemas.microsoft.com/office/drawing/2014/main" id="{F0F641CB-BDDB-6E85-EE23-E92A1046B6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2F1417" w:rsidRPr="00136A38" w14:paraId="439CBD6D" w14:textId="77777777" w:rsidTr="00B02938">
        <w:trPr>
          <w:cantSplit/>
          <w:trHeight w:val="1134"/>
        </w:trPr>
        <w:tc>
          <w:tcPr>
            <w:tcW w:w="950" w:type="dxa"/>
            <w:textDirection w:val="btLr"/>
            <w:vAlign w:val="center"/>
          </w:tcPr>
          <w:p w14:paraId="7F60198C" w14:textId="66D30A35" w:rsidR="002F1417" w:rsidRPr="00136A38" w:rsidRDefault="002F1417" w:rsidP="00B02938">
            <w:pPr>
              <w:spacing w:line="240" w:lineRule="atLeast"/>
              <w:ind w:left="113" w:right="113"/>
              <w:jc w:val="center"/>
              <w:rPr>
                <w:rFonts w:eastAsiaTheme="minorEastAsia"/>
                <w:sz w:val="18"/>
                <w:szCs w:val="18"/>
              </w:rPr>
            </w:pPr>
            <w:r w:rsidRPr="00136A38">
              <w:rPr>
                <w:rFonts w:eastAsiaTheme="minorEastAsia"/>
              </w:rPr>
              <w:lastRenderedPageBreak/>
              <w:t>Water ingestion</w:t>
            </w:r>
          </w:p>
        </w:tc>
        <w:tc>
          <w:tcPr>
            <w:tcW w:w="6504" w:type="dxa"/>
          </w:tcPr>
          <w:p w14:paraId="24C10247" w14:textId="77777777" w:rsidR="002F1417" w:rsidRPr="00136A38" w:rsidRDefault="002F1417" w:rsidP="004005C7">
            <w:pPr>
              <w:spacing w:line="240" w:lineRule="auto"/>
              <w:rPr>
                <w:rFonts w:eastAsiaTheme="minorEastAsia"/>
                <w:sz w:val="15"/>
                <w:szCs w:val="15"/>
              </w:rPr>
            </w:pPr>
            <w:r w:rsidRPr="00136A38">
              <w:rPr>
                <w:noProof/>
                <w:lang w:val="en-US" w:eastAsia="en-US"/>
              </w:rPr>
              <w:drawing>
                <wp:inline distT="0" distB="0" distL="0" distR="0" wp14:anchorId="13E395E8" wp14:editId="6F0FD593">
                  <wp:extent cx="3991971" cy="2777319"/>
                  <wp:effectExtent l="0" t="0" r="27940" b="23495"/>
                  <wp:docPr id="42" name="图表 42">
                    <a:extLst xmlns:a="http://schemas.openxmlformats.org/drawingml/2006/main">
                      <a:ext uri="{FF2B5EF4-FFF2-40B4-BE49-F238E27FC236}">
                        <a16:creationId xmlns:a16="http://schemas.microsoft.com/office/drawing/2014/main" id="{3E79D955-925E-1E7D-3896-9A8BB3F5A6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6504" w:type="dxa"/>
          </w:tcPr>
          <w:p w14:paraId="1B811F5C" w14:textId="77777777" w:rsidR="002F1417" w:rsidRPr="00136A38" w:rsidRDefault="002F1417" w:rsidP="004005C7">
            <w:pPr>
              <w:spacing w:line="240" w:lineRule="auto"/>
              <w:rPr>
                <w:rFonts w:eastAsiaTheme="minorEastAsia"/>
                <w:sz w:val="15"/>
                <w:szCs w:val="15"/>
              </w:rPr>
            </w:pPr>
            <w:r w:rsidRPr="00136A38">
              <w:rPr>
                <w:noProof/>
                <w:lang w:val="en-US" w:eastAsia="en-US"/>
              </w:rPr>
              <w:drawing>
                <wp:inline distT="0" distB="0" distL="0" distR="0" wp14:anchorId="541C6F26" wp14:editId="4D814863">
                  <wp:extent cx="4046561" cy="2777319"/>
                  <wp:effectExtent l="0" t="0" r="11430" b="23495"/>
                  <wp:docPr id="19" name="图表 59">
                    <a:extLst xmlns:a="http://schemas.openxmlformats.org/drawingml/2006/main">
                      <a:ext uri="{FF2B5EF4-FFF2-40B4-BE49-F238E27FC236}">
                        <a16:creationId xmlns:a16="http://schemas.microsoft.com/office/drawing/2014/main" id="{5D995094-B897-77CF-2FBB-20675AFD5A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14:paraId="2B9093EC" w14:textId="77777777" w:rsidR="002F1417" w:rsidRPr="00136A38" w:rsidRDefault="002F1417" w:rsidP="002F1417">
      <w:pPr>
        <w:pStyle w:val="Caption"/>
      </w:pPr>
    </w:p>
    <w:p w14:paraId="71DB4EF0" w14:textId="77777777" w:rsidR="0034612D" w:rsidRPr="00136A38" w:rsidRDefault="0034612D" w:rsidP="0034612D"/>
    <w:p w14:paraId="05705423" w14:textId="77777777" w:rsidR="0034612D" w:rsidRPr="00136A38" w:rsidRDefault="0034612D" w:rsidP="0034612D"/>
    <w:p w14:paraId="41587B70" w14:textId="77777777" w:rsidR="0034612D" w:rsidRPr="00136A38" w:rsidRDefault="0034612D" w:rsidP="0034612D"/>
    <w:p w14:paraId="7A843E6B" w14:textId="77777777" w:rsidR="0034612D" w:rsidRPr="00136A38" w:rsidRDefault="0034612D" w:rsidP="0034612D"/>
    <w:tbl>
      <w:tblPr>
        <w:tblStyle w:val="TableGrid"/>
        <w:tblW w:w="5000" w:type="pct"/>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958"/>
        <w:gridCol w:w="6543"/>
        <w:gridCol w:w="6673"/>
      </w:tblGrid>
      <w:tr w:rsidR="0034612D" w:rsidRPr="00136A38" w14:paraId="78D8554B" w14:textId="77777777" w:rsidTr="0034612D">
        <w:tc>
          <w:tcPr>
            <w:tcW w:w="5000" w:type="pct"/>
            <w:gridSpan w:val="3"/>
            <w:vAlign w:val="center"/>
          </w:tcPr>
          <w:p w14:paraId="3F3BEBF8" w14:textId="77777777" w:rsidR="0034612D" w:rsidRPr="00136A38" w:rsidRDefault="0034612D" w:rsidP="0034612D">
            <w:pPr>
              <w:spacing w:before="120" w:after="120" w:line="240" w:lineRule="auto"/>
              <w:jc w:val="center"/>
              <w:rPr>
                <w:rFonts w:eastAsiaTheme="minorEastAsia"/>
                <w:b/>
                <w:bCs/>
              </w:rPr>
            </w:pPr>
            <w:r w:rsidRPr="00136A38">
              <w:rPr>
                <w:rFonts w:eastAsiaTheme="minorEastAsia"/>
                <w:b/>
                <w:bCs/>
              </w:rPr>
              <w:lastRenderedPageBreak/>
              <w:t>Cancer</w:t>
            </w:r>
          </w:p>
        </w:tc>
      </w:tr>
      <w:tr w:rsidR="002F1417" w:rsidRPr="00136A38" w14:paraId="5FD21FA9" w14:textId="77777777" w:rsidTr="0034612D">
        <w:tc>
          <w:tcPr>
            <w:tcW w:w="338" w:type="pct"/>
            <w:tcMar>
              <w:left w:w="0" w:type="dxa"/>
              <w:right w:w="0" w:type="dxa"/>
            </w:tcMar>
          </w:tcPr>
          <w:p w14:paraId="1E4D1409" w14:textId="77777777" w:rsidR="002F1417" w:rsidRPr="00136A38" w:rsidRDefault="002F1417" w:rsidP="0034612D">
            <w:pPr>
              <w:spacing w:before="120" w:after="120" w:line="240" w:lineRule="auto"/>
              <w:jc w:val="left"/>
              <w:rPr>
                <w:rFonts w:eastAsiaTheme="minorEastAsia"/>
              </w:rPr>
            </w:pPr>
            <w:r w:rsidRPr="00136A38">
              <w:rPr>
                <w:rFonts w:eastAsiaTheme="minorEastAsia"/>
              </w:rPr>
              <w:t>Exposure pathway</w:t>
            </w:r>
          </w:p>
        </w:tc>
        <w:tc>
          <w:tcPr>
            <w:tcW w:w="2308" w:type="pct"/>
            <w:vAlign w:val="center"/>
          </w:tcPr>
          <w:p w14:paraId="0E06656E" w14:textId="77777777" w:rsidR="002F1417" w:rsidRPr="00136A38" w:rsidRDefault="002F1417" w:rsidP="00B02938">
            <w:pPr>
              <w:spacing w:line="240" w:lineRule="auto"/>
              <w:jc w:val="center"/>
              <w:rPr>
                <w:rFonts w:eastAsiaTheme="minorEastAsia"/>
              </w:rPr>
            </w:pPr>
            <w:r w:rsidRPr="00136A38">
              <w:rPr>
                <w:rFonts w:eastAsiaTheme="minorEastAsia"/>
              </w:rPr>
              <w:t>Adult</w:t>
            </w:r>
          </w:p>
        </w:tc>
        <w:tc>
          <w:tcPr>
            <w:tcW w:w="2353" w:type="pct"/>
            <w:vAlign w:val="center"/>
          </w:tcPr>
          <w:p w14:paraId="266DDD5E" w14:textId="77777777" w:rsidR="002F1417" w:rsidRPr="00136A38" w:rsidRDefault="002F1417" w:rsidP="00B02938">
            <w:pPr>
              <w:spacing w:line="240" w:lineRule="auto"/>
              <w:jc w:val="center"/>
              <w:rPr>
                <w:rFonts w:eastAsiaTheme="minorEastAsia"/>
              </w:rPr>
            </w:pPr>
            <w:r w:rsidRPr="00136A38">
              <w:rPr>
                <w:rFonts w:eastAsiaTheme="minorEastAsia"/>
              </w:rPr>
              <w:t>Child</w:t>
            </w:r>
          </w:p>
        </w:tc>
      </w:tr>
      <w:tr w:rsidR="002F1417" w:rsidRPr="00136A38" w14:paraId="56C62CED" w14:textId="77777777" w:rsidTr="0034612D">
        <w:trPr>
          <w:cantSplit/>
          <w:trHeight w:val="3020"/>
        </w:trPr>
        <w:tc>
          <w:tcPr>
            <w:tcW w:w="338" w:type="pct"/>
            <w:textDirection w:val="btLr"/>
            <w:vAlign w:val="center"/>
          </w:tcPr>
          <w:p w14:paraId="22C1457A" w14:textId="493B733D" w:rsidR="002F1417" w:rsidRPr="00136A38" w:rsidRDefault="002F1417" w:rsidP="00B02938">
            <w:pPr>
              <w:spacing w:line="240" w:lineRule="atLeast"/>
              <w:ind w:left="113" w:right="113"/>
              <w:jc w:val="center"/>
              <w:rPr>
                <w:rFonts w:eastAsiaTheme="minorEastAsia"/>
                <w:sz w:val="18"/>
                <w:szCs w:val="18"/>
              </w:rPr>
            </w:pPr>
            <w:r w:rsidRPr="00136A38">
              <w:rPr>
                <w:rFonts w:eastAsiaTheme="minorEastAsia"/>
              </w:rPr>
              <w:t>Air inhalation</w:t>
            </w:r>
          </w:p>
        </w:tc>
        <w:tc>
          <w:tcPr>
            <w:tcW w:w="2308" w:type="pct"/>
          </w:tcPr>
          <w:p w14:paraId="6B931C01" w14:textId="77777777" w:rsidR="002F1417" w:rsidRPr="00136A38" w:rsidRDefault="002F1417" w:rsidP="004005C7">
            <w:pPr>
              <w:spacing w:line="240" w:lineRule="atLeast"/>
              <w:rPr>
                <w:sz w:val="15"/>
                <w:szCs w:val="15"/>
              </w:rPr>
            </w:pPr>
            <w:r w:rsidRPr="00136A38">
              <w:rPr>
                <w:noProof/>
                <w:lang w:val="en-US" w:eastAsia="en-US"/>
              </w:rPr>
              <w:drawing>
                <wp:inline distT="0" distB="0" distL="0" distR="0" wp14:anchorId="486DB148" wp14:editId="73C2CBAA">
                  <wp:extent cx="3998794" cy="2777319"/>
                  <wp:effectExtent l="0" t="0" r="20955" b="23495"/>
                  <wp:docPr id="68" name="图表 68">
                    <a:extLst xmlns:a="http://schemas.openxmlformats.org/drawingml/2006/main">
                      <a:ext uri="{FF2B5EF4-FFF2-40B4-BE49-F238E27FC236}">
                        <a16:creationId xmlns:a16="http://schemas.microsoft.com/office/drawing/2014/main" id="{DCA8ABE7-DA4A-E9AC-6EE9-901FAF7585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2353" w:type="pct"/>
          </w:tcPr>
          <w:p w14:paraId="05A64588" w14:textId="77777777" w:rsidR="002F1417" w:rsidRPr="00136A38" w:rsidRDefault="002F1417" w:rsidP="004005C7">
            <w:pPr>
              <w:spacing w:line="240" w:lineRule="atLeast"/>
              <w:rPr>
                <w:sz w:val="15"/>
                <w:szCs w:val="15"/>
              </w:rPr>
            </w:pPr>
            <w:r w:rsidRPr="00136A38">
              <w:rPr>
                <w:noProof/>
                <w:lang w:val="en-US" w:eastAsia="en-US"/>
              </w:rPr>
              <w:drawing>
                <wp:inline distT="0" distB="0" distL="0" distR="0" wp14:anchorId="5DD3B7CA" wp14:editId="130C2076">
                  <wp:extent cx="4087504" cy="2777319"/>
                  <wp:effectExtent l="0" t="0" r="27305" b="23495"/>
                  <wp:docPr id="20" name="图表 60">
                    <a:extLst xmlns:a="http://schemas.openxmlformats.org/drawingml/2006/main">
                      <a:ext uri="{FF2B5EF4-FFF2-40B4-BE49-F238E27FC236}">
                        <a16:creationId xmlns:a16="http://schemas.microsoft.com/office/drawing/2014/main" id="{1D5BB1E4-D452-C619-B1BB-362EB4EF95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2F1417" w:rsidRPr="00136A38" w14:paraId="7DA63EE3" w14:textId="77777777" w:rsidTr="0034612D">
        <w:trPr>
          <w:cantSplit/>
          <w:trHeight w:val="3105"/>
        </w:trPr>
        <w:tc>
          <w:tcPr>
            <w:tcW w:w="338" w:type="pct"/>
            <w:textDirection w:val="btLr"/>
            <w:vAlign w:val="center"/>
          </w:tcPr>
          <w:p w14:paraId="0BB6549F" w14:textId="77777777" w:rsidR="002F1417" w:rsidRPr="00136A38" w:rsidRDefault="002F1417" w:rsidP="00B02938">
            <w:pPr>
              <w:spacing w:line="240" w:lineRule="atLeast"/>
              <w:ind w:left="113" w:right="113"/>
              <w:jc w:val="center"/>
              <w:rPr>
                <w:rFonts w:eastAsiaTheme="minorEastAsia"/>
                <w:sz w:val="15"/>
                <w:szCs w:val="15"/>
              </w:rPr>
            </w:pPr>
            <w:r w:rsidRPr="00136A38">
              <w:rPr>
                <w:rFonts w:eastAsiaTheme="minorEastAsia"/>
              </w:rPr>
              <w:lastRenderedPageBreak/>
              <w:t>Soil inhalation</w:t>
            </w:r>
          </w:p>
        </w:tc>
        <w:tc>
          <w:tcPr>
            <w:tcW w:w="2308" w:type="pct"/>
          </w:tcPr>
          <w:p w14:paraId="6CD9070A" w14:textId="77777777" w:rsidR="002F1417" w:rsidRPr="00136A38" w:rsidRDefault="002F1417" w:rsidP="004005C7">
            <w:pPr>
              <w:spacing w:line="240" w:lineRule="auto"/>
              <w:rPr>
                <w:sz w:val="15"/>
                <w:szCs w:val="15"/>
              </w:rPr>
            </w:pPr>
            <w:r w:rsidRPr="00136A38">
              <w:rPr>
                <w:noProof/>
                <w:lang w:val="en-US" w:eastAsia="en-US"/>
              </w:rPr>
              <w:drawing>
                <wp:inline distT="0" distB="0" distL="0" distR="0" wp14:anchorId="65E56964" wp14:editId="53461154">
                  <wp:extent cx="4032914" cy="2743200"/>
                  <wp:effectExtent l="0" t="0" r="24765" b="19050"/>
                  <wp:docPr id="69" name="图表 69">
                    <a:extLst xmlns:a="http://schemas.openxmlformats.org/drawingml/2006/main">
                      <a:ext uri="{FF2B5EF4-FFF2-40B4-BE49-F238E27FC236}">
                        <a16:creationId xmlns:a16="http://schemas.microsoft.com/office/drawing/2014/main" id="{DA783A9D-330C-4B6E-14D4-79B86CC874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2353" w:type="pct"/>
          </w:tcPr>
          <w:p w14:paraId="5CEFFC13" w14:textId="77777777" w:rsidR="002F1417" w:rsidRPr="00136A38" w:rsidRDefault="002F1417" w:rsidP="004005C7">
            <w:pPr>
              <w:spacing w:line="240" w:lineRule="auto"/>
              <w:rPr>
                <w:sz w:val="15"/>
                <w:szCs w:val="15"/>
              </w:rPr>
            </w:pPr>
            <w:r w:rsidRPr="00136A38">
              <w:rPr>
                <w:noProof/>
                <w:lang w:val="en-US" w:eastAsia="en-US"/>
              </w:rPr>
              <w:drawing>
                <wp:inline distT="0" distB="0" distL="0" distR="0" wp14:anchorId="4E1F60B4" wp14:editId="4213A1C7">
                  <wp:extent cx="4107976" cy="2743200"/>
                  <wp:effectExtent l="0" t="0" r="26035" b="19050"/>
                  <wp:docPr id="62" name="图表 62">
                    <a:extLst xmlns:a="http://schemas.openxmlformats.org/drawingml/2006/main">
                      <a:ext uri="{FF2B5EF4-FFF2-40B4-BE49-F238E27FC236}">
                        <a16:creationId xmlns:a16="http://schemas.microsoft.com/office/drawing/2014/main" id="{234B444D-19B3-1A2C-7721-433B2557EB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2F1417" w:rsidRPr="00136A38" w14:paraId="288E829C" w14:textId="77777777" w:rsidTr="0034612D">
        <w:trPr>
          <w:cantSplit/>
          <w:trHeight w:val="3112"/>
        </w:trPr>
        <w:tc>
          <w:tcPr>
            <w:tcW w:w="338" w:type="pct"/>
            <w:textDirection w:val="btLr"/>
            <w:vAlign w:val="center"/>
          </w:tcPr>
          <w:p w14:paraId="1BFCE9D6" w14:textId="08C0B8CA" w:rsidR="002F1417" w:rsidRPr="00136A38" w:rsidRDefault="002F1417" w:rsidP="00B02938">
            <w:pPr>
              <w:spacing w:line="240" w:lineRule="auto"/>
              <w:ind w:left="113" w:right="113"/>
              <w:jc w:val="center"/>
              <w:rPr>
                <w:rFonts w:eastAsiaTheme="minorEastAsia"/>
                <w:sz w:val="21"/>
                <w:szCs w:val="21"/>
              </w:rPr>
            </w:pPr>
            <w:r w:rsidRPr="00136A38">
              <w:rPr>
                <w:rFonts w:eastAsiaTheme="minorEastAsia"/>
              </w:rPr>
              <w:lastRenderedPageBreak/>
              <w:t>Soil ingestion</w:t>
            </w:r>
          </w:p>
        </w:tc>
        <w:tc>
          <w:tcPr>
            <w:tcW w:w="2308" w:type="pct"/>
          </w:tcPr>
          <w:p w14:paraId="50A385CA" w14:textId="77777777" w:rsidR="002F1417" w:rsidRPr="00136A38" w:rsidRDefault="002F1417" w:rsidP="004005C7">
            <w:pPr>
              <w:spacing w:line="240" w:lineRule="auto"/>
              <w:rPr>
                <w:sz w:val="15"/>
                <w:szCs w:val="15"/>
              </w:rPr>
            </w:pPr>
            <w:r w:rsidRPr="00136A38">
              <w:rPr>
                <w:noProof/>
                <w:lang w:val="en-US" w:eastAsia="en-US"/>
              </w:rPr>
              <w:drawing>
                <wp:inline distT="0" distB="0" distL="0" distR="0" wp14:anchorId="048F5705" wp14:editId="0632161B">
                  <wp:extent cx="4019266" cy="2743200"/>
                  <wp:effectExtent l="0" t="0" r="19685" b="19050"/>
                  <wp:docPr id="71" name="图表 71">
                    <a:extLst xmlns:a="http://schemas.openxmlformats.org/drawingml/2006/main">
                      <a:ext uri="{FF2B5EF4-FFF2-40B4-BE49-F238E27FC236}">
                        <a16:creationId xmlns:a16="http://schemas.microsoft.com/office/drawing/2014/main" id="{BB4D0589-4CCD-0A24-8B8C-B5F4D047EA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c>
          <w:tcPr>
            <w:tcW w:w="2353" w:type="pct"/>
          </w:tcPr>
          <w:p w14:paraId="2C50886D" w14:textId="77777777" w:rsidR="002F1417" w:rsidRPr="00136A38" w:rsidRDefault="002F1417" w:rsidP="004005C7">
            <w:pPr>
              <w:spacing w:line="240" w:lineRule="auto"/>
              <w:rPr>
                <w:rFonts w:eastAsiaTheme="minorEastAsia"/>
                <w:sz w:val="15"/>
                <w:szCs w:val="15"/>
              </w:rPr>
            </w:pPr>
            <w:r w:rsidRPr="00136A38">
              <w:rPr>
                <w:noProof/>
                <w:lang w:val="en-US" w:eastAsia="en-US"/>
              </w:rPr>
              <w:drawing>
                <wp:inline distT="0" distB="0" distL="0" distR="0" wp14:anchorId="3FAD9B17" wp14:editId="4A86AFDF">
                  <wp:extent cx="4080680" cy="2743200"/>
                  <wp:effectExtent l="0" t="0" r="15240" b="19050"/>
                  <wp:docPr id="66" name="图表 66">
                    <a:extLst xmlns:a="http://schemas.openxmlformats.org/drawingml/2006/main">
                      <a:ext uri="{FF2B5EF4-FFF2-40B4-BE49-F238E27FC236}">
                        <a16:creationId xmlns:a16="http://schemas.microsoft.com/office/drawing/2014/main" id="{E57E06D1-6F71-0E44-B54F-4CFBEA893B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2F1417" w:rsidRPr="00136A38" w14:paraId="0F05006E" w14:textId="77777777" w:rsidTr="0034612D">
        <w:trPr>
          <w:cantSplit/>
          <w:trHeight w:val="3369"/>
        </w:trPr>
        <w:tc>
          <w:tcPr>
            <w:tcW w:w="338" w:type="pct"/>
            <w:textDirection w:val="btLr"/>
            <w:vAlign w:val="center"/>
          </w:tcPr>
          <w:p w14:paraId="7E35594F" w14:textId="17E9FF4B" w:rsidR="002F1417" w:rsidRPr="00136A38" w:rsidRDefault="002F1417" w:rsidP="00B02938">
            <w:pPr>
              <w:spacing w:line="240" w:lineRule="auto"/>
              <w:ind w:left="113" w:right="113"/>
              <w:jc w:val="center"/>
              <w:rPr>
                <w:rFonts w:eastAsiaTheme="minorEastAsia"/>
                <w:sz w:val="21"/>
                <w:szCs w:val="21"/>
              </w:rPr>
            </w:pPr>
            <w:r w:rsidRPr="00136A38">
              <w:rPr>
                <w:rFonts w:eastAsiaTheme="minorEastAsia"/>
              </w:rPr>
              <w:lastRenderedPageBreak/>
              <w:t>Soil dermal</w:t>
            </w:r>
          </w:p>
        </w:tc>
        <w:tc>
          <w:tcPr>
            <w:tcW w:w="2308" w:type="pct"/>
          </w:tcPr>
          <w:p w14:paraId="5FB02635" w14:textId="77777777" w:rsidR="002F1417" w:rsidRPr="00136A38" w:rsidRDefault="002F1417" w:rsidP="004005C7">
            <w:pPr>
              <w:spacing w:line="240" w:lineRule="auto"/>
              <w:rPr>
                <w:sz w:val="15"/>
                <w:szCs w:val="15"/>
              </w:rPr>
            </w:pPr>
            <w:r w:rsidRPr="00136A38">
              <w:rPr>
                <w:noProof/>
                <w:lang w:val="en-US" w:eastAsia="en-US"/>
              </w:rPr>
              <w:drawing>
                <wp:inline distT="0" distB="0" distL="0" distR="0" wp14:anchorId="2A02EA7A" wp14:editId="2C15E258">
                  <wp:extent cx="3985147" cy="2743200"/>
                  <wp:effectExtent l="0" t="0" r="15875" b="19050"/>
                  <wp:docPr id="70" name="图表 70">
                    <a:extLst xmlns:a="http://schemas.openxmlformats.org/drawingml/2006/main">
                      <a:ext uri="{FF2B5EF4-FFF2-40B4-BE49-F238E27FC236}">
                        <a16:creationId xmlns:a16="http://schemas.microsoft.com/office/drawing/2014/main" id="{EEE69A61-137E-7435-11AF-5444F5778C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c>
          <w:tcPr>
            <w:tcW w:w="2353" w:type="pct"/>
          </w:tcPr>
          <w:p w14:paraId="03B6987F" w14:textId="77777777" w:rsidR="002F1417" w:rsidRPr="00136A38" w:rsidRDefault="002F1417" w:rsidP="004005C7">
            <w:pPr>
              <w:spacing w:line="240" w:lineRule="auto"/>
              <w:rPr>
                <w:sz w:val="15"/>
                <w:szCs w:val="15"/>
              </w:rPr>
            </w:pPr>
            <w:r w:rsidRPr="00136A38">
              <w:rPr>
                <w:noProof/>
                <w:lang w:val="en-US" w:eastAsia="en-US"/>
              </w:rPr>
              <w:drawing>
                <wp:inline distT="0" distB="0" distL="0" distR="0" wp14:anchorId="4B803855" wp14:editId="5E9905C3">
                  <wp:extent cx="4101152" cy="2743200"/>
                  <wp:effectExtent l="0" t="0" r="13970" b="19050"/>
                  <wp:docPr id="67" name="图表 67">
                    <a:extLst xmlns:a="http://schemas.openxmlformats.org/drawingml/2006/main">
                      <a:ext uri="{FF2B5EF4-FFF2-40B4-BE49-F238E27FC236}">
                        <a16:creationId xmlns:a16="http://schemas.microsoft.com/office/drawing/2014/main" id="{8EEA95CC-74B8-1E42-89AB-EEF4FB6F00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r w:rsidR="002F1417" w:rsidRPr="00136A38" w14:paraId="48F338F9" w14:textId="77777777" w:rsidTr="0034612D">
        <w:trPr>
          <w:cantSplit/>
          <w:trHeight w:val="3112"/>
        </w:trPr>
        <w:tc>
          <w:tcPr>
            <w:tcW w:w="338" w:type="pct"/>
            <w:textDirection w:val="btLr"/>
            <w:vAlign w:val="center"/>
          </w:tcPr>
          <w:p w14:paraId="4DEE2997" w14:textId="06F3A988" w:rsidR="002F1417" w:rsidRPr="00136A38" w:rsidRDefault="002F1417" w:rsidP="00B02938">
            <w:pPr>
              <w:spacing w:line="240" w:lineRule="auto"/>
              <w:ind w:left="113" w:right="113"/>
              <w:jc w:val="center"/>
              <w:rPr>
                <w:rFonts w:eastAsiaTheme="minorEastAsia"/>
                <w:sz w:val="21"/>
                <w:szCs w:val="21"/>
              </w:rPr>
            </w:pPr>
            <w:r w:rsidRPr="00136A38">
              <w:rPr>
                <w:rFonts w:eastAsiaTheme="minorEastAsia"/>
              </w:rPr>
              <w:lastRenderedPageBreak/>
              <w:t>Water dermal</w:t>
            </w:r>
          </w:p>
        </w:tc>
        <w:tc>
          <w:tcPr>
            <w:tcW w:w="2308" w:type="pct"/>
          </w:tcPr>
          <w:p w14:paraId="44BE7772" w14:textId="77777777" w:rsidR="002F1417" w:rsidRPr="00136A38" w:rsidRDefault="002F1417" w:rsidP="004005C7">
            <w:pPr>
              <w:spacing w:line="240" w:lineRule="auto"/>
              <w:rPr>
                <w:sz w:val="15"/>
                <w:szCs w:val="15"/>
              </w:rPr>
            </w:pPr>
            <w:r w:rsidRPr="00136A38">
              <w:rPr>
                <w:noProof/>
                <w:lang w:val="en-US" w:eastAsia="en-US"/>
              </w:rPr>
              <w:drawing>
                <wp:inline distT="0" distB="0" distL="0" distR="0" wp14:anchorId="76C4D125" wp14:editId="2F7EE1BB">
                  <wp:extent cx="4026090" cy="2743200"/>
                  <wp:effectExtent l="0" t="0" r="12700" b="19050"/>
                  <wp:docPr id="72" name="图表 72">
                    <a:extLst xmlns:a="http://schemas.openxmlformats.org/drawingml/2006/main">
                      <a:ext uri="{FF2B5EF4-FFF2-40B4-BE49-F238E27FC236}">
                        <a16:creationId xmlns:a16="http://schemas.microsoft.com/office/drawing/2014/main" id="{8DE13B8D-F38E-4F26-3F29-5639CD35AE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c>
          <w:tcPr>
            <w:tcW w:w="2353" w:type="pct"/>
          </w:tcPr>
          <w:p w14:paraId="59F93857" w14:textId="77777777" w:rsidR="002F1417" w:rsidRPr="00136A38" w:rsidRDefault="002F1417" w:rsidP="004005C7">
            <w:pPr>
              <w:spacing w:line="240" w:lineRule="auto"/>
              <w:rPr>
                <w:sz w:val="15"/>
                <w:szCs w:val="15"/>
              </w:rPr>
            </w:pPr>
            <w:r w:rsidRPr="00136A38">
              <w:rPr>
                <w:noProof/>
                <w:lang w:val="en-US" w:eastAsia="en-US"/>
              </w:rPr>
              <w:drawing>
                <wp:inline distT="0" distB="0" distL="0" distR="0" wp14:anchorId="2E1FD1B6" wp14:editId="31A69F3F">
                  <wp:extent cx="4080680" cy="2743200"/>
                  <wp:effectExtent l="0" t="0" r="15240" b="19050"/>
                  <wp:docPr id="63" name="图表 63">
                    <a:extLst xmlns:a="http://schemas.openxmlformats.org/drawingml/2006/main">
                      <a:ext uri="{FF2B5EF4-FFF2-40B4-BE49-F238E27FC236}">
                        <a16:creationId xmlns:a16="http://schemas.microsoft.com/office/drawing/2014/main" id="{ECB15F8A-A50F-C6DC-191A-D4DFACDF2D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r w:rsidR="002F1417" w:rsidRPr="00136A38" w14:paraId="0A7F15A2" w14:textId="77777777" w:rsidTr="0034612D">
        <w:trPr>
          <w:cantSplit/>
          <w:trHeight w:val="1134"/>
        </w:trPr>
        <w:tc>
          <w:tcPr>
            <w:tcW w:w="338" w:type="pct"/>
            <w:textDirection w:val="btLr"/>
            <w:vAlign w:val="center"/>
          </w:tcPr>
          <w:p w14:paraId="0CABBCFE" w14:textId="647DD7C0" w:rsidR="002F1417" w:rsidRPr="00136A38" w:rsidRDefault="002F1417" w:rsidP="00B02938">
            <w:pPr>
              <w:spacing w:line="240" w:lineRule="auto"/>
              <w:ind w:left="113" w:right="113"/>
              <w:jc w:val="center"/>
              <w:rPr>
                <w:rFonts w:eastAsiaTheme="minorEastAsia"/>
                <w:sz w:val="21"/>
                <w:szCs w:val="21"/>
              </w:rPr>
            </w:pPr>
            <w:r w:rsidRPr="00136A38">
              <w:rPr>
                <w:rFonts w:eastAsiaTheme="minorEastAsia"/>
              </w:rPr>
              <w:lastRenderedPageBreak/>
              <w:t>Water ingestion</w:t>
            </w:r>
          </w:p>
        </w:tc>
        <w:tc>
          <w:tcPr>
            <w:tcW w:w="2308" w:type="pct"/>
          </w:tcPr>
          <w:p w14:paraId="337E1E23" w14:textId="77777777" w:rsidR="002F1417" w:rsidRPr="00136A38" w:rsidRDefault="002F1417" w:rsidP="004005C7">
            <w:pPr>
              <w:spacing w:line="240" w:lineRule="auto"/>
              <w:rPr>
                <w:sz w:val="15"/>
                <w:szCs w:val="15"/>
              </w:rPr>
            </w:pPr>
            <w:r w:rsidRPr="00136A38">
              <w:rPr>
                <w:noProof/>
                <w:lang w:val="en-US" w:eastAsia="en-US"/>
              </w:rPr>
              <w:drawing>
                <wp:inline distT="0" distB="0" distL="0" distR="0" wp14:anchorId="0EEC3898" wp14:editId="60380555">
                  <wp:extent cx="4019266" cy="2743200"/>
                  <wp:effectExtent l="0" t="0" r="19685" b="19050"/>
                  <wp:docPr id="73" name="图表 73">
                    <a:extLst xmlns:a="http://schemas.openxmlformats.org/drawingml/2006/main">
                      <a:ext uri="{FF2B5EF4-FFF2-40B4-BE49-F238E27FC236}">
                        <a16:creationId xmlns:a16="http://schemas.microsoft.com/office/drawing/2014/main" id="{2665F5D8-F1DE-F9FA-A503-291E4F9A3D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c>
          <w:tcPr>
            <w:tcW w:w="2353" w:type="pct"/>
          </w:tcPr>
          <w:p w14:paraId="0856F198" w14:textId="77777777" w:rsidR="002F1417" w:rsidRPr="00136A38" w:rsidRDefault="002F1417" w:rsidP="004005C7">
            <w:pPr>
              <w:spacing w:line="240" w:lineRule="auto"/>
              <w:rPr>
                <w:sz w:val="15"/>
                <w:szCs w:val="15"/>
              </w:rPr>
            </w:pPr>
            <w:r w:rsidRPr="00136A38">
              <w:rPr>
                <w:noProof/>
                <w:lang w:val="en-US" w:eastAsia="en-US"/>
              </w:rPr>
              <w:drawing>
                <wp:inline distT="0" distB="0" distL="0" distR="0" wp14:anchorId="2304A529" wp14:editId="603178BA">
                  <wp:extent cx="4114800" cy="2743200"/>
                  <wp:effectExtent l="0" t="0" r="19050" b="19050"/>
                  <wp:docPr id="64" name="图表 64">
                    <a:extLst xmlns:a="http://schemas.openxmlformats.org/drawingml/2006/main">
                      <a:ext uri="{FF2B5EF4-FFF2-40B4-BE49-F238E27FC236}">
                        <a16:creationId xmlns:a16="http://schemas.microsoft.com/office/drawing/2014/main" id="{2D8BE57B-3F0F-ADCA-7152-1407FD2D50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bl>
    <w:p w14:paraId="7D016DB4" w14:textId="77777777" w:rsidR="009E215B" w:rsidRPr="00136A38" w:rsidRDefault="009E215B" w:rsidP="00101F1D">
      <w:pPr>
        <w:spacing w:before="120" w:line="240" w:lineRule="auto"/>
        <w:rPr>
          <w:rFonts w:eastAsiaTheme="minorEastAsia"/>
          <w:sz w:val="20"/>
        </w:rPr>
      </w:pPr>
      <w:r w:rsidRPr="00136A38">
        <w:rPr>
          <w:rFonts w:eastAsiaTheme="minorEastAsia"/>
          <w:i/>
          <w:sz w:val="20"/>
          <w:lang w:val="en-US"/>
        </w:rPr>
        <w:t>C</w:t>
      </w:r>
      <w:r w:rsidRPr="00136A38">
        <w:rPr>
          <w:rFonts w:eastAsiaTheme="minorEastAsia"/>
          <w:i/>
          <w:sz w:val="20"/>
          <w:vertAlign w:val="subscript"/>
          <w:lang w:val="en-US"/>
        </w:rPr>
        <w:t>s</w:t>
      </w:r>
      <w:r w:rsidRPr="00136A38">
        <w:rPr>
          <w:rFonts w:eastAsiaTheme="minorEastAsia"/>
          <w:i/>
          <w:sz w:val="20"/>
          <w:lang w:val="en-US"/>
        </w:rPr>
        <w:t xml:space="preserve"> </w:t>
      </w:r>
      <w:r w:rsidRPr="00136A38">
        <w:rPr>
          <w:rFonts w:eastAsiaTheme="minorEastAsia"/>
          <w:sz w:val="20"/>
          <w:lang w:val="en-US"/>
        </w:rPr>
        <w:t xml:space="preserve">– surface soil </w:t>
      </w:r>
      <w:r w:rsidRPr="00136A38">
        <w:rPr>
          <w:rFonts w:eastAsiaTheme="minorEastAsia"/>
          <w:sz w:val="20"/>
        </w:rPr>
        <w:t xml:space="preserve">concentration (ppm); </w:t>
      </w:r>
      <w:r w:rsidRPr="00136A38">
        <w:rPr>
          <w:rFonts w:eastAsiaTheme="minorEastAsia"/>
          <w:i/>
          <w:sz w:val="20"/>
        </w:rPr>
        <w:t>C</w:t>
      </w:r>
      <w:r w:rsidRPr="00136A38">
        <w:rPr>
          <w:rFonts w:eastAsiaTheme="minorEastAsia"/>
          <w:i/>
          <w:sz w:val="20"/>
          <w:vertAlign w:val="subscript"/>
        </w:rPr>
        <w:t>air-inhalation</w:t>
      </w:r>
      <w:r w:rsidRPr="00136A38">
        <w:rPr>
          <w:rFonts w:eastAsiaTheme="minorEastAsia"/>
          <w:sz w:val="20"/>
        </w:rPr>
        <w:t xml:space="preserve"> – inhaled air concentration (ppm); </w:t>
      </w:r>
      <w:r w:rsidRPr="00136A38">
        <w:rPr>
          <w:rFonts w:eastAsiaTheme="minorEastAsia"/>
          <w:i/>
          <w:iCs/>
          <w:sz w:val="20"/>
        </w:rPr>
        <w:t>C</w:t>
      </w:r>
      <w:r w:rsidRPr="00136A38">
        <w:rPr>
          <w:rFonts w:eastAsiaTheme="minorEastAsia"/>
          <w:i/>
          <w:iCs/>
          <w:sz w:val="20"/>
          <w:vertAlign w:val="subscript"/>
        </w:rPr>
        <w:t>w</w:t>
      </w:r>
      <w:r w:rsidRPr="00136A38">
        <w:rPr>
          <w:rFonts w:eastAsiaTheme="minorEastAsia"/>
          <w:sz w:val="20"/>
        </w:rPr>
        <w:t xml:space="preserve"> – water concentration (ppm);</w:t>
      </w:r>
      <w:r w:rsidRPr="00136A38">
        <w:rPr>
          <w:rFonts w:eastAsiaTheme="minorEastAsia"/>
          <w:i/>
          <w:iCs/>
          <w:sz w:val="20"/>
        </w:rPr>
        <w:t xml:space="preserve"> I</w:t>
      </w:r>
      <w:r w:rsidRPr="00136A38">
        <w:rPr>
          <w:rFonts w:eastAsiaTheme="minorEastAsia"/>
          <w:i/>
          <w:iCs/>
          <w:sz w:val="20"/>
          <w:vertAlign w:val="subscript"/>
        </w:rPr>
        <w:t xml:space="preserve">soil-inhalation </w:t>
      </w:r>
      <w:r w:rsidRPr="00136A38">
        <w:rPr>
          <w:rFonts w:eastAsiaTheme="minorEastAsia"/>
          <w:sz w:val="20"/>
        </w:rPr>
        <w:t>–soil particle intake by inhalation, mg/kg-day</w:t>
      </w:r>
      <w:r w:rsidRPr="00136A38">
        <w:rPr>
          <w:rFonts w:eastAsiaTheme="minorEastAsia"/>
          <w:sz w:val="20"/>
          <w:vertAlign w:val="superscript"/>
        </w:rPr>
        <w:t>-1</w:t>
      </w:r>
      <w:r w:rsidRPr="00136A38">
        <w:rPr>
          <w:rFonts w:eastAsiaTheme="minorEastAsia"/>
          <w:sz w:val="20"/>
        </w:rPr>
        <w:t xml:space="preserve">; </w:t>
      </w:r>
      <w:r w:rsidRPr="00136A38">
        <w:rPr>
          <w:rFonts w:eastAsiaTheme="minorEastAsia"/>
          <w:i/>
          <w:iCs/>
          <w:sz w:val="20"/>
        </w:rPr>
        <w:t>I</w:t>
      </w:r>
      <w:r w:rsidRPr="00136A38">
        <w:rPr>
          <w:rFonts w:eastAsiaTheme="minorEastAsia"/>
          <w:i/>
          <w:iCs/>
          <w:sz w:val="20"/>
          <w:vertAlign w:val="subscript"/>
        </w:rPr>
        <w:t xml:space="preserve">soil-dermal </w:t>
      </w:r>
      <w:r w:rsidRPr="00136A38">
        <w:rPr>
          <w:rFonts w:eastAsiaTheme="minorEastAsia"/>
          <w:sz w:val="20"/>
        </w:rPr>
        <w:t>– dermally absorbed soil particle, mg/kg-day</w:t>
      </w:r>
      <w:r w:rsidRPr="00136A38">
        <w:rPr>
          <w:rFonts w:eastAsiaTheme="minorEastAsia"/>
          <w:sz w:val="20"/>
          <w:vertAlign w:val="superscript"/>
        </w:rPr>
        <w:t>-1</w:t>
      </w:r>
      <w:r w:rsidRPr="00136A38">
        <w:rPr>
          <w:rFonts w:eastAsiaTheme="minorEastAsia"/>
          <w:sz w:val="20"/>
        </w:rPr>
        <w:t xml:space="preserve">; </w:t>
      </w:r>
      <w:r w:rsidRPr="00136A38">
        <w:rPr>
          <w:rFonts w:eastAsiaTheme="minorEastAsia"/>
          <w:i/>
          <w:iCs/>
          <w:sz w:val="20"/>
        </w:rPr>
        <w:t>I</w:t>
      </w:r>
      <w:r w:rsidRPr="00136A38">
        <w:rPr>
          <w:rFonts w:eastAsiaTheme="minorEastAsia"/>
          <w:i/>
          <w:iCs/>
          <w:sz w:val="20"/>
          <w:vertAlign w:val="subscript"/>
        </w:rPr>
        <w:t>soil-ingestion</w:t>
      </w:r>
      <w:r w:rsidRPr="00136A38">
        <w:rPr>
          <w:rFonts w:eastAsiaTheme="minorEastAsia"/>
          <w:iCs/>
          <w:sz w:val="20"/>
        </w:rPr>
        <w:t xml:space="preserve"> </w:t>
      </w:r>
      <w:r w:rsidRPr="00136A38">
        <w:rPr>
          <w:rFonts w:eastAsiaTheme="minorEastAsia"/>
          <w:sz w:val="20"/>
        </w:rPr>
        <w:t>–soil particle intake by ingestion, mg/kg-day</w:t>
      </w:r>
      <w:r w:rsidRPr="00136A38">
        <w:rPr>
          <w:rFonts w:eastAsiaTheme="minorEastAsia"/>
          <w:sz w:val="20"/>
          <w:vertAlign w:val="superscript"/>
        </w:rPr>
        <w:t>-1</w:t>
      </w:r>
      <w:r w:rsidRPr="00136A38">
        <w:rPr>
          <w:rFonts w:eastAsiaTheme="minorEastAsia"/>
          <w:sz w:val="20"/>
        </w:rPr>
        <w:t xml:space="preserve">; </w:t>
      </w:r>
      <w:r w:rsidRPr="00136A38">
        <w:rPr>
          <w:rFonts w:eastAsiaTheme="minorEastAsia"/>
          <w:i/>
          <w:iCs/>
          <w:sz w:val="20"/>
        </w:rPr>
        <w:t>I</w:t>
      </w:r>
      <w:r w:rsidRPr="00136A38">
        <w:rPr>
          <w:rFonts w:eastAsiaTheme="minorEastAsia"/>
          <w:i/>
          <w:iCs/>
          <w:sz w:val="20"/>
          <w:vertAlign w:val="subscript"/>
        </w:rPr>
        <w:t xml:space="preserve">air-inhalation </w:t>
      </w:r>
      <w:r w:rsidRPr="00136A38">
        <w:rPr>
          <w:rFonts w:eastAsiaTheme="minorEastAsia"/>
          <w:sz w:val="20"/>
        </w:rPr>
        <w:t>– inhalation of air contamination, mg/kg-day</w:t>
      </w:r>
      <w:r w:rsidRPr="00136A38">
        <w:rPr>
          <w:rFonts w:eastAsiaTheme="minorEastAsia"/>
          <w:sz w:val="20"/>
          <w:vertAlign w:val="superscript"/>
        </w:rPr>
        <w:t>-1</w:t>
      </w:r>
      <w:bookmarkStart w:id="24" w:name="_Ref514666369"/>
      <w:r w:rsidRPr="00136A38">
        <w:rPr>
          <w:rFonts w:eastAsiaTheme="minorEastAsia"/>
          <w:sz w:val="20"/>
        </w:rPr>
        <w:t>;</w:t>
      </w:r>
      <w:r w:rsidRPr="00136A38">
        <w:rPr>
          <w:rFonts w:eastAsiaTheme="minorEastAsia"/>
          <w:i/>
          <w:iCs/>
          <w:sz w:val="20"/>
        </w:rPr>
        <w:t>I</w:t>
      </w:r>
      <w:r w:rsidRPr="00136A38">
        <w:rPr>
          <w:rFonts w:eastAsiaTheme="minorEastAsia"/>
          <w:i/>
          <w:iCs/>
          <w:sz w:val="20"/>
          <w:vertAlign w:val="subscript"/>
        </w:rPr>
        <w:t xml:space="preserve">water-dermal </w:t>
      </w:r>
      <w:r w:rsidRPr="00136A38">
        <w:rPr>
          <w:rFonts w:eastAsiaTheme="minorEastAsia"/>
          <w:sz w:val="20"/>
        </w:rPr>
        <w:t>– dermally absorbed water, mg/kg-day</w:t>
      </w:r>
      <w:r w:rsidRPr="00136A38">
        <w:rPr>
          <w:rFonts w:eastAsiaTheme="minorEastAsia"/>
          <w:sz w:val="20"/>
          <w:vertAlign w:val="superscript"/>
        </w:rPr>
        <w:t>-1</w:t>
      </w:r>
      <w:r w:rsidRPr="00136A38">
        <w:rPr>
          <w:rFonts w:eastAsiaTheme="minorEastAsia"/>
          <w:sz w:val="20"/>
        </w:rPr>
        <w:t xml:space="preserve">; and </w:t>
      </w:r>
      <w:r w:rsidRPr="00136A38">
        <w:rPr>
          <w:rFonts w:eastAsiaTheme="minorEastAsia"/>
          <w:i/>
          <w:iCs/>
          <w:sz w:val="20"/>
        </w:rPr>
        <w:t>I</w:t>
      </w:r>
      <w:r w:rsidRPr="00136A38">
        <w:rPr>
          <w:rFonts w:eastAsiaTheme="minorEastAsia"/>
          <w:i/>
          <w:iCs/>
          <w:sz w:val="20"/>
          <w:vertAlign w:val="subscript"/>
        </w:rPr>
        <w:t xml:space="preserve">water-ingestion </w:t>
      </w:r>
      <w:r w:rsidRPr="00136A38">
        <w:rPr>
          <w:rFonts w:eastAsiaTheme="minorEastAsia"/>
          <w:sz w:val="20"/>
        </w:rPr>
        <w:t>– water ingestion, mg/kg-day</w:t>
      </w:r>
      <w:r w:rsidRPr="00136A38">
        <w:rPr>
          <w:rFonts w:eastAsiaTheme="minorEastAsia"/>
          <w:sz w:val="20"/>
          <w:vertAlign w:val="superscript"/>
        </w:rPr>
        <w:t>-1</w:t>
      </w:r>
      <w:r w:rsidRPr="00136A38">
        <w:rPr>
          <w:rFonts w:eastAsiaTheme="minorEastAsia"/>
          <w:sz w:val="20"/>
        </w:rPr>
        <w:t xml:space="preserve">. </w:t>
      </w:r>
      <w:r w:rsidRPr="00136A38">
        <w:rPr>
          <w:bCs/>
          <w:sz w:val="20"/>
          <w:szCs w:val="16"/>
          <w:lang w:eastAsia="it-IT"/>
        </w:rPr>
        <w:t>Yearly exposure frequency (</w:t>
      </w:r>
      <w:r w:rsidRPr="00136A38">
        <w:rPr>
          <w:bCs/>
          <w:i/>
          <w:sz w:val="20"/>
          <w:szCs w:val="16"/>
          <w:lang w:eastAsia="it-IT"/>
        </w:rPr>
        <w:t>EF</w:t>
      </w:r>
      <w:r w:rsidRPr="00136A38">
        <w:rPr>
          <w:bCs/>
          <w:sz w:val="20"/>
          <w:szCs w:val="16"/>
          <w:lang w:eastAsia="it-IT"/>
        </w:rPr>
        <w:t xml:space="preserve"> - </w:t>
      </w:r>
      <w:r w:rsidRPr="00136A38">
        <w:rPr>
          <w:sz w:val="20"/>
          <w:szCs w:val="16"/>
          <w:lang w:eastAsia="it-IT"/>
        </w:rPr>
        <w:t>d year</w:t>
      </w:r>
      <w:r w:rsidRPr="00136A38">
        <w:rPr>
          <w:sz w:val="20"/>
          <w:szCs w:val="16"/>
          <w:vertAlign w:val="superscript"/>
          <w:lang w:eastAsia="it-IT"/>
        </w:rPr>
        <w:t>-1</w:t>
      </w:r>
      <w:r w:rsidRPr="00136A38">
        <w:rPr>
          <w:bCs/>
          <w:sz w:val="20"/>
          <w:szCs w:val="16"/>
          <w:lang w:eastAsia="it-IT"/>
        </w:rPr>
        <w:t>); Exposure duration (</w:t>
      </w:r>
      <w:r w:rsidRPr="00136A38">
        <w:rPr>
          <w:bCs/>
          <w:i/>
          <w:sz w:val="20"/>
          <w:szCs w:val="16"/>
          <w:lang w:eastAsia="it-IT"/>
        </w:rPr>
        <w:t>ED</w:t>
      </w:r>
      <w:r w:rsidRPr="00136A38">
        <w:rPr>
          <w:bCs/>
          <w:sz w:val="20"/>
          <w:szCs w:val="16"/>
          <w:lang w:eastAsia="it-IT"/>
        </w:rPr>
        <w:t xml:space="preserve"> - </w:t>
      </w:r>
      <w:r w:rsidRPr="00136A38">
        <w:rPr>
          <w:sz w:val="20"/>
          <w:szCs w:val="16"/>
          <w:lang w:eastAsia="it-IT"/>
        </w:rPr>
        <w:t>year</w:t>
      </w:r>
      <w:r w:rsidRPr="00136A38">
        <w:rPr>
          <w:bCs/>
          <w:sz w:val="20"/>
          <w:szCs w:val="16"/>
          <w:lang w:eastAsia="it-IT"/>
        </w:rPr>
        <w:t xml:space="preserve">); </w:t>
      </w:r>
      <w:r w:rsidRPr="00136A38">
        <w:rPr>
          <w:rFonts w:eastAsia="SimSun"/>
          <w:bCs/>
          <w:sz w:val="20"/>
          <w:szCs w:val="16"/>
        </w:rPr>
        <w:t>Average time</w:t>
      </w:r>
      <w:r w:rsidRPr="00136A38">
        <w:rPr>
          <w:bCs/>
          <w:sz w:val="20"/>
          <w:szCs w:val="16"/>
          <w:lang w:eastAsia="it-IT"/>
        </w:rPr>
        <w:t xml:space="preserve"> (</w:t>
      </w:r>
      <w:r w:rsidRPr="00136A38">
        <w:rPr>
          <w:bCs/>
          <w:i/>
          <w:sz w:val="20"/>
          <w:szCs w:val="16"/>
          <w:lang w:eastAsia="it-IT"/>
        </w:rPr>
        <w:t>AT</w:t>
      </w:r>
      <w:r w:rsidRPr="00136A38">
        <w:rPr>
          <w:bCs/>
          <w:sz w:val="20"/>
          <w:szCs w:val="16"/>
          <w:lang w:eastAsia="it-IT"/>
        </w:rPr>
        <w:t xml:space="preserve"> - </w:t>
      </w:r>
      <w:r w:rsidRPr="00136A38">
        <w:rPr>
          <w:sz w:val="20"/>
          <w:szCs w:val="16"/>
          <w:lang w:eastAsia="it-IT"/>
        </w:rPr>
        <w:t>year</w:t>
      </w:r>
      <w:r w:rsidRPr="00136A38">
        <w:rPr>
          <w:bCs/>
          <w:sz w:val="20"/>
          <w:szCs w:val="16"/>
          <w:lang w:eastAsia="it-IT"/>
        </w:rPr>
        <w:t>); Bodyweight (</w:t>
      </w:r>
      <w:r w:rsidRPr="00136A38">
        <w:rPr>
          <w:bCs/>
          <w:i/>
          <w:sz w:val="20"/>
          <w:szCs w:val="16"/>
          <w:lang w:eastAsia="it-IT"/>
        </w:rPr>
        <w:t>BW</w:t>
      </w:r>
      <w:r w:rsidRPr="00136A38">
        <w:rPr>
          <w:bCs/>
          <w:sz w:val="20"/>
          <w:szCs w:val="16"/>
          <w:lang w:eastAsia="it-IT"/>
        </w:rPr>
        <w:t xml:space="preserve"> - kg); </w:t>
      </w:r>
      <w:r w:rsidRPr="00136A38">
        <w:rPr>
          <w:rFonts w:eastAsia="SimSun"/>
          <w:bCs/>
          <w:sz w:val="20"/>
          <w:szCs w:val="16"/>
        </w:rPr>
        <w:t>Exploration time (</w:t>
      </w:r>
      <w:r w:rsidRPr="00136A38">
        <w:rPr>
          <w:rFonts w:eastAsia="SimSun"/>
          <w:bCs/>
          <w:i/>
          <w:sz w:val="20"/>
          <w:szCs w:val="16"/>
        </w:rPr>
        <w:t>ET</w:t>
      </w:r>
      <w:r w:rsidRPr="00136A38">
        <w:rPr>
          <w:rFonts w:eastAsia="SimSun"/>
          <w:bCs/>
          <w:sz w:val="20"/>
          <w:szCs w:val="16"/>
        </w:rPr>
        <w:t xml:space="preserve"> – h d</w:t>
      </w:r>
      <w:r w:rsidRPr="00136A38">
        <w:rPr>
          <w:rFonts w:eastAsia="SimSun"/>
          <w:bCs/>
          <w:sz w:val="20"/>
          <w:szCs w:val="16"/>
          <w:vertAlign w:val="superscript"/>
        </w:rPr>
        <w:t>-1</w:t>
      </w:r>
      <w:r w:rsidRPr="00136A38">
        <w:rPr>
          <w:rFonts w:eastAsia="SimSun"/>
          <w:bCs/>
          <w:sz w:val="20"/>
          <w:szCs w:val="16"/>
        </w:rPr>
        <w:t xml:space="preserve">); </w:t>
      </w:r>
      <w:r w:rsidRPr="00136A38">
        <w:rPr>
          <w:bCs/>
          <w:sz w:val="20"/>
          <w:szCs w:val="16"/>
          <w:lang w:eastAsia="it-IT"/>
        </w:rPr>
        <w:t>Inhalation rate (</w:t>
      </w:r>
      <w:r w:rsidRPr="00136A38">
        <w:rPr>
          <w:bCs/>
          <w:i/>
          <w:sz w:val="20"/>
          <w:szCs w:val="16"/>
          <w:lang w:eastAsia="it-IT"/>
        </w:rPr>
        <w:t>IR</w:t>
      </w:r>
      <w:r w:rsidRPr="00136A38">
        <w:rPr>
          <w:bCs/>
          <w:sz w:val="20"/>
          <w:szCs w:val="16"/>
          <w:lang w:eastAsia="it-IT"/>
        </w:rPr>
        <w:t xml:space="preserve"> - </w:t>
      </w:r>
      <w:r w:rsidRPr="00136A38">
        <w:rPr>
          <w:sz w:val="20"/>
          <w:szCs w:val="16"/>
          <w:lang w:eastAsia="it-IT"/>
        </w:rPr>
        <w:t>m</w:t>
      </w:r>
      <w:r w:rsidRPr="00136A38">
        <w:rPr>
          <w:sz w:val="20"/>
          <w:szCs w:val="16"/>
          <w:vertAlign w:val="superscript"/>
          <w:lang w:eastAsia="it-IT"/>
        </w:rPr>
        <w:t>3</w:t>
      </w:r>
      <w:r w:rsidRPr="00136A38">
        <w:rPr>
          <w:sz w:val="20"/>
          <w:szCs w:val="16"/>
          <w:lang w:eastAsia="it-IT"/>
        </w:rPr>
        <w:t xml:space="preserve"> </w:t>
      </w:r>
      <w:r w:rsidRPr="00136A38">
        <w:rPr>
          <w:rFonts w:eastAsia="SimSun"/>
          <w:sz w:val="20"/>
          <w:szCs w:val="16"/>
        </w:rPr>
        <w:t>h</w:t>
      </w:r>
      <w:r w:rsidRPr="00136A38">
        <w:rPr>
          <w:sz w:val="20"/>
          <w:szCs w:val="16"/>
          <w:vertAlign w:val="superscript"/>
          <w:lang w:eastAsia="it-IT"/>
        </w:rPr>
        <w:t>-1</w:t>
      </w:r>
      <w:r w:rsidRPr="00136A38">
        <w:rPr>
          <w:bCs/>
          <w:sz w:val="20"/>
          <w:szCs w:val="16"/>
          <w:lang w:eastAsia="it-IT"/>
        </w:rPr>
        <w:t>); Ingestion rate (</w:t>
      </w:r>
      <w:r w:rsidRPr="00136A38">
        <w:rPr>
          <w:bCs/>
          <w:i/>
          <w:sz w:val="20"/>
          <w:szCs w:val="16"/>
          <w:lang w:eastAsia="it-IT"/>
        </w:rPr>
        <w:t>IR</w:t>
      </w:r>
      <w:r w:rsidRPr="00136A38">
        <w:rPr>
          <w:bCs/>
          <w:i/>
          <w:sz w:val="20"/>
          <w:szCs w:val="16"/>
          <w:vertAlign w:val="subscript"/>
          <w:lang w:eastAsia="it-IT"/>
        </w:rPr>
        <w:t>d</w:t>
      </w:r>
      <w:r w:rsidRPr="00136A38">
        <w:rPr>
          <w:bCs/>
          <w:sz w:val="20"/>
          <w:szCs w:val="16"/>
          <w:lang w:eastAsia="it-IT"/>
        </w:rPr>
        <w:t xml:space="preserve"> - </w:t>
      </w:r>
      <w:r w:rsidRPr="00136A38">
        <w:rPr>
          <w:sz w:val="20"/>
          <w:szCs w:val="16"/>
          <w:lang w:eastAsia="it-IT"/>
        </w:rPr>
        <w:t>m</w:t>
      </w:r>
      <w:r w:rsidRPr="00136A38">
        <w:rPr>
          <w:sz w:val="20"/>
          <w:szCs w:val="16"/>
          <w:vertAlign w:val="superscript"/>
          <w:lang w:eastAsia="it-IT"/>
        </w:rPr>
        <w:t>3</w:t>
      </w:r>
      <w:r w:rsidRPr="00136A38">
        <w:rPr>
          <w:sz w:val="20"/>
          <w:szCs w:val="16"/>
          <w:lang w:eastAsia="it-IT"/>
        </w:rPr>
        <w:t xml:space="preserve"> </w:t>
      </w:r>
      <w:r w:rsidRPr="00136A38">
        <w:rPr>
          <w:rFonts w:eastAsia="SimSun"/>
          <w:sz w:val="20"/>
          <w:szCs w:val="16"/>
        </w:rPr>
        <w:t>d</w:t>
      </w:r>
      <w:r w:rsidRPr="00136A38">
        <w:rPr>
          <w:sz w:val="20"/>
          <w:szCs w:val="16"/>
          <w:vertAlign w:val="superscript"/>
          <w:lang w:eastAsia="it-IT"/>
        </w:rPr>
        <w:t>-1</w:t>
      </w:r>
      <w:r w:rsidRPr="00136A38">
        <w:rPr>
          <w:bCs/>
          <w:sz w:val="20"/>
          <w:szCs w:val="16"/>
          <w:lang w:eastAsia="it-IT"/>
        </w:rPr>
        <w:t xml:space="preserve">); </w:t>
      </w:r>
      <w:r w:rsidRPr="00136A38">
        <w:rPr>
          <w:rFonts w:eastAsia="SimSun"/>
          <w:bCs/>
          <w:sz w:val="20"/>
          <w:szCs w:val="16"/>
        </w:rPr>
        <w:t>Ingestion rate (</w:t>
      </w:r>
      <w:r w:rsidRPr="00136A38">
        <w:rPr>
          <w:rFonts w:eastAsia="SimSun"/>
          <w:bCs/>
          <w:i/>
          <w:iCs/>
          <w:sz w:val="20"/>
          <w:szCs w:val="16"/>
        </w:rPr>
        <w:t>IRS</w:t>
      </w:r>
      <w:r w:rsidRPr="00136A38">
        <w:rPr>
          <w:rFonts w:eastAsia="SimSun"/>
          <w:bCs/>
          <w:sz w:val="20"/>
          <w:szCs w:val="16"/>
        </w:rPr>
        <w:t xml:space="preserve"> - mg d</w:t>
      </w:r>
      <w:r w:rsidRPr="00136A38">
        <w:rPr>
          <w:rFonts w:eastAsia="SimSun"/>
          <w:bCs/>
          <w:sz w:val="20"/>
          <w:szCs w:val="16"/>
          <w:vertAlign w:val="superscript"/>
        </w:rPr>
        <w:t>-1</w:t>
      </w:r>
      <w:r w:rsidRPr="00136A38">
        <w:rPr>
          <w:rFonts w:eastAsia="SimSun"/>
          <w:bCs/>
          <w:sz w:val="20"/>
          <w:szCs w:val="16"/>
        </w:rPr>
        <w:t xml:space="preserve">); </w:t>
      </w:r>
      <w:r w:rsidRPr="00136A38">
        <w:rPr>
          <w:bCs/>
          <w:sz w:val="20"/>
          <w:szCs w:val="16"/>
          <w:lang w:eastAsia="it-IT"/>
        </w:rPr>
        <w:t>Exposed skin surface area (</w:t>
      </w:r>
      <w:r w:rsidRPr="00136A38">
        <w:rPr>
          <w:bCs/>
          <w:i/>
          <w:sz w:val="20"/>
          <w:szCs w:val="16"/>
          <w:lang w:eastAsia="it-IT"/>
        </w:rPr>
        <w:t>S</w:t>
      </w:r>
      <w:r w:rsidRPr="00136A38">
        <w:rPr>
          <w:rFonts w:eastAsia="SimSun"/>
          <w:bCs/>
          <w:i/>
          <w:sz w:val="20"/>
          <w:szCs w:val="16"/>
        </w:rPr>
        <w:t>A</w:t>
      </w:r>
      <w:r w:rsidRPr="00136A38">
        <w:rPr>
          <w:bCs/>
          <w:sz w:val="20"/>
          <w:szCs w:val="16"/>
          <w:lang w:eastAsia="it-IT"/>
        </w:rPr>
        <w:t xml:space="preserve"> – </w:t>
      </w:r>
      <w:r w:rsidRPr="00136A38">
        <w:rPr>
          <w:sz w:val="20"/>
          <w:szCs w:val="16"/>
          <w:lang w:eastAsia="it-IT"/>
        </w:rPr>
        <w:t>cm</w:t>
      </w:r>
      <w:r w:rsidRPr="00136A38">
        <w:rPr>
          <w:sz w:val="20"/>
          <w:szCs w:val="16"/>
          <w:vertAlign w:val="superscript"/>
          <w:lang w:eastAsia="it-IT"/>
        </w:rPr>
        <w:t>2</w:t>
      </w:r>
      <w:r w:rsidRPr="00136A38">
        <w:rPr>
          <w:bCs/>
          <w:sz w:val="20"/>
          <w:szCs w:val="16"/>
          <w:lang w:eastAsia="it-IT"/>
        </w:rPr>
        <w:t>); Dermal absorption factor (</w:t>
      </w:r>
      <w:r w:rsidRPr="00136A38">
        <w:rPr>
          <w:bCs/>
          <w:i/>
          <w:sz w:val="20"/>
          <w:szCs w:val="16"/>
          <w:lang w:eastAsia="it-IT"/>
        </w:rPr>
        <w:t>A</w:t>
      </w:r>
      <w:r w:rsidRPr="00136A38">
        <w:rPr>
          <w:rFonts w:eastAsia="SimSun"/>
          <w:bCs/>
          <w:i/>
          <w:sz w:val="20"/>
          <w:szCs w:val="16"/>
        </w:rPr>
        <w:t>BS</w:t>
      </w:r>
      <w:r w:rsidRPr="00136A38">
        <w:rPr>
          <w:bCs/>
          <w:sz w:val="20"/>
          <w:szCs w:val="16"/>
          <w:lang w:eastAsia="it-IT"/>
        </w:rPr>
        <w:t xml:space="preserve">); </w:t>
      </w:r>
      <w:r w:rsidRPr="00136A38">
        <w:rPr>
          <w:rFonts w:eastAsia="SimSun"/>
          <w:bCs/>
          <w:sz w:val="20"/>
          <w:szCs w:val="16"/>
        </w:rPr>
        <w:t>Units conversion factor (</w:t>
      </w:r>
      <w:r w:rsidRPr="00136A38">
        <w:rPr>
          <w:rFonts w:eastAsia="SimSun"/>
          <w:bCs/>
          <w:i/>
          <w:iCs/>
          <w:sz w:val="20"/>
          <w:szCs w:val="16"/>
        </w:rPr>
        <w:t>CF</w:t>
      </w:r>
      <w:r w:rsidRPr="00136A38">
        <w:rPr>
          <w:rFonts w:eastAsia="SimSun"/>
          <w:bCs/>
          <w:sz w:val="20"/>
          <w:szCs w:val="16"/>
        </w:rPr>
        <w:t xml:space="preserve"> – kg mg</w:t>
      </w:r>
      <w:r w:rsidRPr="00136A38">
        <w:rPr>
          <w:rFonts w:eastAsia="SimSun"/>
          <w:bCs/>
          <w:sz w:val="20"/>
          <w:szCs w:val="16"/>
          <w:vertAlign w:val="superscript"/>
        </w:rPr>
        <w:t>-1</w:t>
      </w:r>
      <w:r w:rsidRPr="00136A38">
        <w:rPr>
          <w:rFonts w:eastAsia="SimSun"/>
          <w:bCs/>
          <w:sz w:val="20"/>
          <w:szCs w:val="16"/>
        </w:rPr>
        <w:t>); Particle emission factor (</w:t>
      </w:r>
      <w:r w:rsidRPr="00136A38">
        <w:rPr>
          <w:rFonts w:eastAsia="SimSun"/>
          <w:bCs/>
          <w:i/>
          <w:iCs/>
          <w:sz w:val="20"/>
          <w:szCs w:val="16"/>
        </w:rPr>
        <w:t>PEF –</w:t>
      </w:r>
      <w:r w:rsidRPr="00136A38">
        <w:rPr>
          <w:rFonts w:eastAsia="SimSun"/>
          <w:bCs/>
          <w:sz w:val="20"/>
          <w:szCs w:val="16"/>
        </w:rPr>
        <w:t xml:space="preserve"> m</w:t>
      </w:r>
      <w:r w:rsidRPr="00136A38">
        <w:rPr>
          <w:rFonts w:eastAsia="SimSun"/>
          <w:bCs/>
          <w:sz w:val="20"/>
          <w:szCs w:val="16"/>
          <w:vertAlign w:val="superscript"/>
        </w:rPr>
        <w:t>3</w:t>
      </w:r>
      <w:r w:rsidRPr="00136A38">
        <w:rPr>
          <w:rFonts w:eastAsia="SimSun"/>
          <w:bCs/>
          <w:sz w:val="20"/>
          <w:szCs w:val="16"/>
        </w:rPr>
        <w:t xml:space="preserve"> kg</w:t>
      </w:r>
      <w:r w:rsidRPr="00136A38">
        <w:rPr>
          <w:rFonts w:eastAsia="SimSun"/>
          <w:bCs/>
          <w:sz w:val="20"/>
          <w:szCs w:val="16"/>
          <w:vertAlign w:val="superscript"/>
        </w:rPr>
        <w:t>-1</w:t>
      </w:r>
      <w:r w:rsidRPr="00136A38">
        <w:rPr>
          <w:rFonts w:eastAsia="SimSun"/>
          <w:bCs/>
          <w:sz w:val="20"/>
          <w:szCs w:val="16"/>
        </w:rPr>
        <w:t>); Fraction absorbed water (</w:t>
      </w:r>
      <w:r w:rsidRPr="00136A38">
        <w:rPr>
          <w:rFonts w:eastAsia="SimSun"/>
          <w:bCs/>
          <w:i/>
          <w:iCs/>
          <w:sz w:val="20"/>
          <w:szCs w:val="16"/>
        </w:rPr>
        <w:t xml:space="preserve">FA - </w:t>
      </w:r>
      <w:r w:rsidRPr="00136A38">
        <w:rPr>
          <w:rFonts w:eastAsia="SimSun"/>
          <w:bCs/>
          <w:sz w:val="20"/>
          <w:szCs w:val="16"/>
        </w:rPr>
        <w:t>dimensionless); The dermal permeability coefficient of a compound in water (</w:t>
      </w:r>
      <w:r w:rsidRPr="00136A38">
        <w:rPr>
          <w:rFonts w:eastAsia="SimSun"/>
          <w:bCs/>
          <w:i/>
          <w:iCs/>
          <w:sz w:val="20"/>
          <w:szCs w:val="16"/>
        </w:rPr>
        <w:t>K</w:t>
      </w:r>
      <w:r w:rsidRPr="00136A38">
        <w:rPr>
          <w:rFonts w:eastAsia="SimSun"/>
          <w:bCs/>
          <w:i/>
          <w:iCs/>
          <w:sz w:val="20"/>
          <w:szCs w:val="16"/>
          <w:vertAlign w:val="subscript"/>
        </w:rPr>
        <w:t xml:space="preserve">p </w:t>
      </w:r>
      <w:r w:rsidRPr="00136A38">
        <w:rPr>
          <w:rFonts w:eastAsia="SimSun"/>
          <w:bCs/>
          <w:i/>
          <w:iCs/>
          <w:sz w:val="20"/>
          <w:szCs w:val="16"/>
        </w:rPr>
        <w:t>-</w:t>
      </w:r>
      <w:r w:rsidRPr="00136A38">
        <w:rPr>
          <w:rFonts w:eastAsia="SimSun"/>
          <w:bCs/>
          <w:sz w:val="20"/>
          <w:szCs w:val="16"/>
        </w:rPr>
        <w:t>cm/h); Event frequency (</w:t>
      </w:r>
      <w:r w:rsidRPr="00136A38">
        <w:rPr>
          <w:rFonts w:eastAsia="SimSun"/>
          <w:bCs/>
          <w:i/>
          <w:iCs/>
          <w:sz w:val="20"/>
          <w:szCs w:val="16"/>
        </w:rPr>
        <w:t>EV</w:t>
      </w:r>
      <w:r w:rsidRPr="00136A38">
        <w:rPr>
          <w:rFonts w:eastAsia="SimSun"/>
          <w:bCs/>
          <w:sz w:val="20"/>
          <w:szCs w:val="16"/>
        </w:rPr>
        <w:t xml:space="preserve"> - event/d); Event duration (</w:t>
      </w:r>
      <w:r w:rsidRPr="00136A38">
        <w:rPr>
          <w:rFonts w:eastAsia="SimSun"/>
          <w:bCs/>
          <w:i/>
          <w:iCs/>
          <w:sz w:val="20"/>
          <w:szCs w:val="16"/>
        </w:rPr>
        <w:t>t</w:t>
      </w:r>
      <w:r w:rsidRPr="00136A38">
        <w:rPr>
          <w:rFonts w:eastAsia="SimSun"/>
          <w:bCs/>
          <w:i/>
          <w:iCs/>
          <w:sz w:val="20"/>
          <w:szCs w:val="16"/>
          <w:vertAlign w:val="subscript"/>
        </w:rPr>
        <w:t>even</w:t>
      </w:r>
      <w:r w:rsidRPr="00136A38">
        <w:rPr>
          <w:rFonts w:eastAsia="SimSun"/>
          <w:bCs/>
          <w:sz w:val="20"/>
          <w:szCs w:val="16"/>
          <w:vertAlign w:val="subscript"/>
        </w:rPr>
        <w:t>t</w:t>
      </w:r>
      <w:r w:rsidRPr="00136A38">
        <w:rPr>
          <w:rFonts w:eastAsia="SimSun"/>
          <w:bCs/>
          <w:sz w:val="20"/>
          <w:szCs w:val="16"/>
        </w:rPr>
        <w:t xml:space="preserve"> – h/event); Lag time per event (</w:t>
      </w:r>
      <w:r w:rsidRPr="00136A38">
        <w:rPr>
          <w:rFonts w:ascii="SimSun" w:eastAsia="SimSun" w:hAnsi="SimSun"/>
          <w:bCs/>
          <w:i/>
          <w:iCs/>
          <w:sz w:val="20"/>
          <w:szCs w:val="16"/>
        </w:rPr>
        <w:t>τ</w:t>
      </w:r>
      <w:r w:rsidRPr="00136A38">
        <w:rPr>
          <w:rFonts w:eastAsia="SimSun"/>
          <w:bCs/>
          <w:i/>
          <w:iCs/>
          <w:sz w:val="20"/>
          <w:szCs w:val="16"/>
          <w:vertAlign w:val="subscript"/>
        </w:rPr>
        <w:t>event</w:t>
      </w:r>
      <w:r w:rsidRPr="00136A38">
        <w:rPr>
          <w:rFonts w:eastAsia="SimSun"/>
          <w:bCs/>
          <w:sz w:val="20"/>
          <w:szCs w:val="16"/>
        </w:rPr>
        <w:t xml:space="preserve"> – s/event); Molecular weight (</w:t>
      </w:r>
      <w:r w:rsidRPr="00136A38">
        <w:rPr>
          <w:rFonts w:eastAsia="SimSun"/>
          <w:bCs/>
          <w:i/>
          <w:iCs/>
          <w:sz w:val="20"/>
          <w:szCs w:val="16"/>
        </w:rPr>
        <w:t>MW</w:t>
      </w:r>
      <w:r w:rsidRPr="00136A38">
        <w:rPr>
          <w:rFonts w:eastAsia="SimSun"/>
          <w:bCs/>
          <w:sz w:val="20"/>
          <w:szCs w:val="16"/>
        </w:rPr>
        <w:t xml:space="preserve"> – g/mol); Apparent thickness of stratum corneum (</w:t>
      </w:r>
      <w:r w:rsidRPr="00136A38">
        <w:rPr>
          <w:rFonts w:eastAsia="SimSun"/>
          <w:bCs/>
          <w:i/>
          <w:iCs/>
          <w:sz w:val="20"/>
          <w:szCs w:val="16"/>
        </w:rPr>
        <w:t>I</w:t>
      </w:r>
      <w:r w:rsidRPr="00136A38">
        <w:rPr>
          <w:rFonts w:eastAsia="SimSun"/>
          <w:bCs/>
          <w:i/>
          <w:iCs/>
          <w:sz w:val="20"/>
          <w:szCs w:val="16"/>
          <w:vertAlign w:val="subscript"/>
        </w:rPr>
        <w:t>sc</w:t>
      </w:r>
      <w:r w:rsidRPr="00136A38">
        <w:rPr>
          <w:rFonts w:eastAsia="SimSun"/>
          <w:bCs/>
          <w:i/>
          <w:iCs/>
          <w:sz w:val="20"/>
          <w:szCs w:val="16"/>
        </w:rPr>
        <w:t xml:space="preserve"> </w:t>
      </w:r>
      <w:r w:rsidRPr="00136A38">
        <w:rPr>
          <w:rFonts w:eastAsia="SimSun"/>
          <w:bCs/>
          <w:sz w:val="20"/>
          <w:szCs w:val="16"/>
        </w:rPr>
        <w:t>- cm); Effective diffusion coefficient (</w:t>
      </w:r>
      <w:r w:rsidRPr="00136A38">
        <w:rPr>
          <w:rFonts w:eastAsia="SimSun"/>
          <w:bCs/>
          <w:i/>
          <w:iCs/>
          <w:sz w:val="20"/>
          <w:szCs w:val="16"/>
        </w:rPr>
        <w:t>D</w:t>
      </w:r>
      <w:r w:rsidRPr="00136A38">
        <w:rPr>
          <w:rFonts w:eastAsia="SimSun"/>
          <w:bCs/>
          <w:i/>
          <w:iCs/>
          <w:sz w:val="20"/>
          <w:szCs w:val="16"/>
          <w:vertAlign w:val="subscript"/>
        </w:rPr>
        <w:t>sc</w:t>
      </w:r>
      <w:r w:rsidRPr="00136A38">
        <w:rPr>
          <w:rFonts w:eastAsia="SimSun"/>
          <w:bCs/>
          <w:sz w:val="20"/>
          <w:szCs w:val="16"/>
        </w:rPr>
        <w:t xml:space="preserve"> – cm</w:t>
      </w:r>
      <w:r w:rsidRPr="00136A38">
        <w:rPr>
          <w:rFonts w:eastAsia="SimSun"/>
          <w:bCs/>
          <w:sz w:val="20"/>
          <w:szCs w:val="16"/>
          <w:vertAlign w:val="superscript"/>
        </w:rPr>
        <w:t>2</w:t>
      </w:r>
      <w:r w:rsidRPr="00136A38">
        <w:rPr>
          <w:rFonts w:eastAsia="SimSun"/>
          <w:bCs/>
          <w:sz w:val="20"/>
          <w:szCs w:val="16"/>
        </w:rPr>
        <w:t>/h).</w:t>
      </w:r>
    </w:p>
    <w:bookmarkEnd w:id="24"/>
    <w:p w14:paraId="276812CD" w14:textId="77777777" w:rsidR="001846C7" w:rsidRPr="00136A38" w:rsidRDefault="001846C7" w:rsidP="00214882">
      <w:pPr>
        <w:widowControl w:val="0"/>
        <w:spacing w:after="0"/>
        <w:rPr>
          <w:rFonts w:ascii="Times New Roman" w:eastAsia="Times New Roman" w:hAnsi="Times New Roman" w:cs="Times New Roman"/>
          <w:kern w:val="2"/>
          <w:sz w:val="24"/>
          <w:szCs w:val="20"/>
        </w:rPr>
      </w:pPr>
    </w:p>
    <w:p w14:paraId="5EA6109F" w14:textId="77777777" w:rsidR="00214882" w:rsidRPr="00136A38" w:rsidRDefault="00214882" w:rsidP="00214882">
      <w:pPr>
        <w:widowControl w:val="0"/>
        <w:spacing w:after="0"/>
        <w:rPr>
          <w:rFonts w:ascii="Times New Roman" w:eastAsia="SimSun" w:hAnsi="Times New Roman" w:cs="Times New Roman"/>
          <w:kern w:val="2"/>
          <w:sz w:val="24"/>
          <w:szCs w:val="20"/>
          <w:lang w:bidi="en-US"/>
        </w:rPr>
        <w:sectPr w:rsidR="00214882" w:rsidRPr="00136A38" w:rsidSect="00136A38">
          <w:pgSz w:w="16838" w:h="11906" w:orient="landscape"/>
          <w:pgMar w:top="1800" w:right="1440" w:bottom="1800" w:left="1440" w:header="851" w:footer="992" w:gutter="0"/>
          <w:cols w:space="425"/>
          <w:docGrid w:type="lines" w:linePitch="326"/>
        </w:sectPr>
      </w:pPr>
    </w:p>
    <w:p w14:paraId="57E18018" w14:textId="62FF2D42" w:rsidR="002933D7" w:rsidRPr="00136A38" w:rsidRDefault="002933D7" w:rsidP="009D58B9">
      <w:pPr>
        <w:pStyle w:val="Heading2"/>
      </w:pPr>
      <w:bookmarkStart w:id="25" w:name="_Toc141952940"/>
      <w:r w:rsidRPr="00136A38">
        <w:lastRenderedPageBreak/>
        <w:t>Acute risk assessment</w:t>
      </w:r>
      <w:bookmarkEnd w:id="25"/>
    </w:p>
    <w:p w14:paraId="5D9CCA06" w14:textId="127A8769" w:rsidR="002933D7" w:rsidRPr="00136A38" w:rsidRDefault="00144BCD" w:rsidP="00144BCD">
      <w:r w:rsidRPr="00136A38">
        <w:t>Table S</w:t>
      </w:r>
      <w:r w:rsidRPr="00136A38">
        <w:rPr>
          <w:noProof/>
        </w:rPr>
        <w:t>11</w:t>
      </w:r>
      <w:r w:rsidR="000C0499" w:rsidRPr="00136A38">
        <w:t xml:space="preserve"> </w:t>
      </w:r>
      <w:r w:rsidR="002933D7" w:rsidRPr="00136A38">
        <w:t>shows the concentration of BTEX in air used for the acute risk calculation. These values are calculated from the well F data for the different sampling days at Hayes (Hayes, 2009) and are shown in Table S1.</w:t>
      </w:r>
    </w:p>
    <w:p w14:paraId="175D7540" w14:textId="6D634172" w:rsidR="000C0499" w:rsidRPr="00136A38" w:rsidRDefault="000C0499" w:rsidP="000C0499">
      <w:pPr>
        <w:pStyle w:val="Caption"/>
      </w:pPr>
      <w:bookmarkStart w:id="26" w:name="_Ref122003710"/>
      <w:r w:rsidRPr="00136A38">
        <w:t>Table S</w:t>
      </w:r>
      <w:r w:rsidR="00B35C0F" w:rsidRPr="00136A38">
        <w:rPr>
          <w:noProof/>
        </w:rPr>
        <w:t>11</w:t>
      </w:r>
      <w:bookmarkEnd w:id="26"/>
      <w:r w:rsidRPr="00136A38">
        <w:t>: Concentration of BTEX in the atmosphere (ppm)</w:t>
      </w:r>
    </w:p>
    <w:tbl>
      <w:tblPr>
        <w:tblW w:w="8306" w:type="dxa"/>
        <w:tblBorders>
          <w:top w:val="single" w:sz="12" w:space="0" w:color="auto"/>
          <w:bottom w:val="single" w:sz="12" w:space="0" w:color="auto"/>
          <w:insideH w:val="single" w:sz="4" w:space="0" w:color="auto"/>
        </w:tblBorders>
        <w:tblLayout w:type="fixed"/>
        <w:tblLook w:val="04A0" w:firstRow="1" w:lastRow="0" w:firstColumn="1" w:lastColumn="0" w:noHBand="0" w:noVBand="1"/>
      </w:tblPr>
      <w:tblGrid>
        <w:gridCol w:w="1661"/>
        <w:gridCol w:w="1661"/>
        <w:gridCol w:w="1741"/>
        <w:gridCol w:w="1623"/>
        <w:gridCol w:w="1620"/>
      </w:tblGrid>
      <w:tr w:rsidR="000C0499" w:rsidRPr="00136A38" w14:paraId="667CBAD7" w14:textId="77777777" w:rsidTr="00CC0B16">
        <w:trPr>
          <w:trHeight w:val="480"/>
        </w:trPr>
        <w:tc>
          <w:tcPr>
            <w:tcW w:w="1661" w:type="dxa"/>
            <w:tcBorders>
              <w:bottom w:val="single" w:sz="4" w:space="0" w:color="auto"/>
            </w:tcBorders>
            <w:shd w:val="clear" w:color="auto" w:fill="auto"/>
            <w:noWrap/>
            <w:vAlign w:val="bottom"/>
          </w:tcPr>
          <w:p w14:paraId="7767D8FC" w14:textId="77777777" w:rsidR="000C0499" w:rsidRPr="00136A38" w:rsidRDefault="000C0499" w:rsidP="00CC0B16">
            <w:pPr>
              <w:spacing w:before="120" w:after="120"/>
              <w:jc w:val="center"/>
              <w:rPr>
                <w:sz w:val="20"/>
              </w:rPr>
            </w:pPr>
            <w:r w:rsidRPr="00136A38">
              <w:rPr>
                <w:sz w:val="20"/>
              </w:rPr>
              <w:t>Time (Days)</w:t>
            </w:r>
          </w:p>
        </w:tc>
        <w:tc>
          <w:tcPr>
            <w:tcW w:w="1661" w:type="dxa"/>
            <w:tcBorders>
              <w:bottom w:val="single" w:sz="4" w:space="0" w:color="auto"/>
            </w:tcBorders>
            <w:shd w:val="clear" w:color="auto" w:fill="auto"/>
            <w:noWrap/>
            <w:vAlign w:val="bottom"/>
          </w:tcPr>
          <w:p w14:paraId="65FC3959" w14:textId="77777777" w:rsidR="000C0499" w:rsidRPr="00136A38" w:rsidRDefault="000C0499" w:rsidP="00CC0B16">
            <w:pPr>
              <w:spacing w:before="120" w:after="120"/>
              <w:jc w:val="center"/>
              <w:rPr>
                <w:sz w:val="20"/>
              </w:rPr>
            </w:pPr>
            <w:r w:rsidRPr="00136A38">
              <w:rPr>
                <w:sz w:val="20"/>
              </w:rPr>
              <w:t>Benzene</w:t>
            </w:r>
          </w:p>
        </w:tc>
        <w:tc>
          <w:tcPr>
            <w:tcW w:w="1741" w:type="dxa"/>
            <w:tcBorders>
              <w:bottom w:val="single" w:sz="4" w:space="0" w:color="auto"/>
            </w:tcBorders>
            <w:shd w:val="clear" w:color="auto" w:fill="auto"/>
            <w:vAlign w:val="bottom"/>
          </w:tcPr>
          <w:p w14:paraId="18310AA3" w14:textId="77777777" w:rsidR="000C0499" w:rsidRPr="00136A38" w:rsidRDefault="000C0499" w:rsidP="00CC0B16">
            <w:pPr>
              <w:spacing w:before="120" w:after="120"/>
              <w:jc w:val="center"/>
              <w:rPr>
                <w:sz w:val="20"/>
              </w:rPr>
            </w:pPr>
            <w:r w:rsidRPr="00136A38">
              <w:rPr>
                <w:sz w:val="20"/>
              </w:rPr>
              <w:t>Ethylbenzene</w:t>
            </w:r>
          </w:p>
        </w:tc>
        <w:tc>
          <w:tcPr>
            <w:tcW w:w="1623" w:type="dxa"/>
            <w:tcBorders>
              <w:bottom w:val="single" w:sz="4" w:space="0" w:color="auto"/>
            </w:tcBorders>
            <w:shd w:val="clear" w:color="auto" w:fill="auto"/>
            <w:vAlign w:val="bottom"/>
          </w:tcPr>
          <w:p w14:paraId="2C71D9FF" w14:textId="77777777" w:rsidR="000C0499" w:rsidRPr="00136A38" w:rsidRDefault="000C0499" w:rsidP="00CC0B16">
            <w:pPr>
              <w:spacing w:before="120" w:after="120"/>
              <w:jc w:val="center"/>
              <w:rPr>
                <w:sz w:val="20"/>
              </w:rPr>
            </w:pPr>
            <w:r w:rsidRPr="00136A38">
              <w:rPr>
                <w:sz w:val="20"/>
              </w:rPr>
              <w:t>Toluene</w:t>
            </w:r>
          </w:p>
        </w:tc>
        <w:tc>
          <w:tcPr>
            <w:tcW w:w="1620" w:type="dxa"/>
            <w:tcBorders>
              <w:bottom w:val="single" w:sz="4" w:space="0" w:color="auto"/>
            </w:tcBorders>
            <w:shd w:val="clear" w:color="auto" w:fill="auto"/>
            <w:vAlign w:val="bottom"/>
          </w:tcPr>
          <w:p w14:paraId="26C4C9C1" w14:textId="77777777" w:rsidR="000C0499" w:rsidRPr="00136A38" w:rsidRDefault="000C0499" w:rsidP="00CC0B16">
            <w:pPr>
              <w:spacing w:before="120" w:after="120"/>
              <w:jc w:val="center"/>
              <w:rPr>
                <w:sz w:val="20"/>
              </w:rPr>
            </w:pPr>
            <w:r w:rsidRPr="00136A38">
              <w:rPr>
                <w:sz w:val="20"/>
              </w:rPr>
              <w:t>Xylenes (Total)</w:t>
            </w:r>
          </w:p>
        </w:tc>
      </w:tr>
      <w:tr w:rsidR="000C0499" w:rsidRPr="00136A38" w14:paraId="18B2312A" w14:textId="77777777" w:rsidTr="00CC0B16">
        <w:trPr>
          <w:trHeight w:val="315"/>
        </w:trPr>
        <w:tc>
          <w:tcPr>
            <w:tcW w:w="1661" w:type="dxa"/>
            <w:tcBorders>
              <w:top w:val="single" w:sz="4" w:space="0" w:color="auto"/>
              <w:bottom w:val="nil"/>
            </w:tcBorders>
            <w:shd w:val="clear" w:color="auto" w:fill="auto"/>
            <w:noWrap/>
            <w:vAlign w:val="bottom"/>
          </w:tcPr>
          <w:p w14:paraId="5A18C01E" w14:textId="77777777" w:rsidR="000C0499" w:rsidRPr="00136A38" w:rsidRDefault="000C0499" w:rsidP="00CC0B16">
            <w:pPr>
              <w:spacing w:before="120" w:after="120"/>
              <w:jc w:val="center"/>
              <w:rPr>
                <w:sz w:val="20"/>
              </w:rPr>
            </w:pPr>
            <w:r w:rsidRPr="00136A38">
              <w:rPr>
                <w:sz w:val="20"/>
              </w:rPr>
              <w:t>1</w:t>
            </w:r>
          </w:p>
        </w:tc>
        <w:tc>
          <w:tcPr>
            <w:tcW w:w="1661" w:type="dxa"/>
            <w:tcBorders>
              <w:top w:val="single" w:sz="4" w:space="0" w:color="auto"/>
              <w:bottom w:val="nil"/>
            </w:tcBorders>
            <w:shd w:val="clear" w:color="auto" w:fill="auto"/>
            <w:noWrap/>
          </w:tcPr>
          <w:p w14:paraId="028F1BF7" w14:textId="77777777" w:rsidR="000C0499" w:rsidRPr="00136A38" w:rsidRDefault="000C0499" w:rsidP="00CC0B16">
            <w:pPr>
              <w:spacing w:before="120" w:after="120"/>
              <w:jc w:val="center"/>
              <w:rPr>
                <w:sz w:val="20"/>
              </w:rPr>
            </w:pPr>
            <w:r w:rsidRPr="00136A38">
              <w:rPr>
                <w:sz w:val="20"/>
              </w:rPr>
              <w:t>0.064</w:t>
            </w:r>
          </w:p>
        </w:tc>
        <w:tc>
          <w:tcPr>
            <w:tcW w:w="1741" w:type="dxa"/>
            <w:tcBorders>
              <w:top w:val="single" w:sz="4" w:space="0" w:color="auto"/>
              <w:bottom w:val="nil"/>
            </w:tcBorders>
            <w:shd w:val="clear" w:color="auto" w:fill="auto"/>
          </w:tcPr>
          <w:p w14:paraId="473076C5" w14:textId="77777777" w:rsidR="000C0499" w:rsidRPr="00136A38" w:rsidRDefault="000C0499" w:rsidP="00CC0B16">
            <w:pPr>
              <w:spacing w:before="120" w:after="120"/>
              <w:jc w:val="center"/>
              <w:rPr>
                <w:sz w:val="20"/>
              </w:rPr>
            </w:pPr>
            <w:r w:rsidRPr="00136A38">
              <w:rPr>
                <w:sz w:val="20"/>
              </w:rPr>
              <w:t>0.002</w:t>
            </w:r>
          </w:p>
        </w:tc>
        <w:tc>
          <w:tcPr>
            <w:tcW w:w="1623" w:type="dxa"/>
            <w:tcBorders>
              <w:top w:val="single" w:sz="4" w:space="0" w:color="auto"/>
              <w:bottom w:val="nil"/>
            </w:tcBorders>
            <w:shd w:val="clear" w:color="auto" w:fill="auto"/>
          </w:tcPr>
          <w:p w14:paraId="29494B92" w14:textId="77777777" w:rsidR="000C0499" w:rsidRPr="00136A38" w:rsidRDefault="000C0499" w:rsidP="00CC0B16">
            <w:pPr>
              <w:spacing w:before="120" w:after="120"/>
              <w:jc w:val="center"/>
              <w:rPr>
                <w:sz w:val="20"/>
              </w:rPr>
            </w:pPr>
            <w:r w:rsidRPr="00136A38">
              <w:rPr>
                <w:sz w:val="20"/>
              </w:rPr>
              <w:t>0.081</w:t>
            </w:r>
          </w:p>
        </w:tc>
        <w:tc>
          <w:tcPr>
            <w:tcW w:w="1620" w:type="dxa"/>
            <w:tcBorders>
              <w:top w:val="single" w:sz="4" w:space="0" w:color="auto"/>
              <w:bottom w:val="nil"/>
            </w:tcBorders>
            <w:shd w:val="clear" w:color="auto" w:fill="auto"/>
          </w:tcPr>
          <w:p w14:paraId="7BE4EF03" w14:textId="77777777" w:rsidR="000C0499" w:rsidRPr="00136A38" w:rsidRDefault="000C0499" w:rsidP="00CC0B16">
            <w:pPr>
              <w:spacing w:before="120" w:after="120"/>
              <w:jc w:val="center"/>
              <w:rPr>
                <w:sz w:val="20"/>
              </w:rPr>
            </w:pPr>
            <w:r w:rsidRPr="00136A38">
              <w:rPr>
                <w:sz w:val="20"/>
              </w:rPr>
              <w:t>0.033</w:t>
            </w:r>
          </w:p>
        </w:tc>
      </w:tr>
      <w:tr w:rsidR="000C0499" w:rsidRPr="00136A38" w14:paraId="6ADA6CEB" w14:textId="77777777" w:rsidTr="00CC0B16">
        <w:trPr>
          <w:trHeight w:val="315"/>
        </w:trPr>
        <w:tc>
          <w:tcPr>
            <w:tcW w:w="1661" w:type="dxa"/>
            <w:tcBorders>
              <w:top w:val="nil"/>
              <w:bottom w:val="nil"/>
            </w:tcBorders>
            <w:shd w:val="clear" w:color="auto" w:fill="auto"/>
            <w:noWrap/>
            <w:vAlign w:val="bottom"/>
          </w:tcPr>
          <w:p w14:paraId="0714E177" w14:textId="77777777" w:rsidR="000C0499" w:rsidRPr="00136A38" w:rsidRDefault="000C0499" w:rsidP="00CC0B16">
            <w:pPr>
              <w:spacing w:before="120" w:after="120"/>
              <w:jc w:val="center"/>
              <w:rPr>
                <w:sz w:val="20"/>
              </w:rPr>
            </w:pPr>
            <w:r w:rsidRPr="00136A38">
              <w:rPr>
                <w:sz w:val="20"/>
              </w:rPr>
              <w:t>5</w:t>
            </w:r>
          </w:p>
        </w:tc>
        <w:tc>
          <w:tcPr>
            <w:tcW w:w="1661" w:type="dxa"/>
            <w:tcBorders>
              <w:top w:val="nil"/>
              <w:bottom w:val="nil"/>
            </w:tcBorders>
            <w:shd w:val="clear" w:color="auto" w:fill="F2F2F2" w:themeFill="background1" w:themeFillShade="F2"/>
            <w:noWrap/>
          </w:tcPr>
          <w:p w14:paraId="471A5777" w14:textId="77777777" w:rsidR="000C0499" w:rsidRPr="00136A38" w:rsidRDefault="000C0499" w:rsidP="00CC0B16">
            <w:pPr>
              <w:spacing w:before="120" w:after="120"/>
              <w:jc w:val="center"/>
              <w:rPr>
                <w:sz w:val="20"/>
              </w:rPr>
            </w:pPr>
            <w:r w:rsidRPr="00136A38">
              <w:rPr>
                <w:sz w:val="20"/>
              </w:rPr>
              <w:t>0.200</w:t>
            </w:r>
          </w:p>
        </w:tc>
        <w:tc>
          <w:tcPr>
            <w:tcW w:w="1741" w:type="dxa"/>
            <w:tcBorders>
              <w:top w:val="nil"/>
              <w:bottom w:val="nil"/>
            </w:tcBorders>
            <w:shd w:val="clear" w:color="auto" w:fill="auto"/>
          </w:tcPr>
          <w:p w14:paraId="589A43C6" w14:textId="77777777" w:rsidR="000C0499" w:rsidRPr="00136A38" w:rsidRDefault="000C0499" w:rsidP="00CC0B16">
            <w:pPr>
              <w:spacing w:before="120" w:after="120"/>
              <w:jc w:val="center"/>
              <w:rPr>
                <w:sz w:val="20"/>
              </w:rPr>
            </w:pPr>
            <w:r w:rsidRPr="00136A38">
              <w:rPr>
                <w:sz w:val="20"/>
              </w:rPr>
              <w:t>0.009</w:t>
            </w:r>
          </w:p>
        </w:tc>
        <w:tc>
          <w:tcPr>
            <w:tcW w:w="1623" w:type="dxa"/>
            <w:tcBorders>
              <w:top w:val="nil"/>
              <w:bottom w:val="nil"/>
            </w:tcBorders>
            <w:shd w:val="clear" w:color="auto" w:fill="auto"/>
          </w:tcPr>
          <w:p w14:paraId="3126F113" w14:textId="77777777" w:rsidR="000C0499" w:rsidRPr="00136A38" w:rsidRDefault="000C0499" w:rsidP="00CC0B16">
            <w:pPr>
              <w:spacing w:before="120" w:after="120"/>
              <w:jc w:val="center"/>
              <w:rPr>
                <w:sz w:val="20"/>
              </w:rPr>
            </w:pPr>
            <w:r w:rsidRPr="00136A38">
              <w:rPr>
                <w:sz w:val="20"/>
              </w:rPr>
              <w:t>0.249</w:t>
            </w:r>
          </w:p>
        </w:tc>
        <w:tc>
          <w:tcPr>
            <w:tcW w:w="1620" w:type="dxa"/>
            <w:tcBorders>
              <w:top w:val="nil"/>
              <w:bottom w:val="nil"/>
            </w:tcBorders>
            <w:shd w:val="clear" w:color="auto" w:fill="auto"/>
          </w:tcPr>
          <w:p w14:paraId="3DFB4031" w14:textId="77777777" w:rsidR="000C0499" w:rsidRPr="00136A38" w:rsidRDefault="000C0499" w:rsidP="00CC0B16">
            <w:pPr>
              <w:spacing w:before="120" w:after="120"/>
              <w:jc w:val="center"/>
              <w:rPr>
                <w:sz w:val="20"/>
              </w:rPr>
            </w:pPr>
            <w:r w:rsidRPr="00136A38">
              <w:rPr>
                <w:sz w:val="20"/>
              </w:rPr>
              <w:t>0.092</w:t>
            </w:r>
          </w:p>
        </w:tc>
      </w:tr>
      <w:tr w:rsidR="000C0499" w:rsidRPr="00136A38" w14:paraId="0E36EEE7" w14:textId="77777777" w:rsidTr="00CC0B16">
        <w:trPr>
          <w:trHeight w:val="315"/>
        </w:trPr>
        <w:tc>
          <w:tcPr>
            <w:tcW w:w="1661" w:type="dxa"/>
            <w:tcBorders>
              <w:top w:val="nil"/>
              <w:bottom w:val="nil"/>
            </w:tcBorders>
            <w:shd w:val="clear" w:color="auto" w:fill="auto"/>
            <w:noWrap/>
            <w:vAlign w:val="bottom"/>
          </w:tcPr>
          <w:p w14:paraId="58915A65" w14:textId="77777777" w:rsidR="000C0499" w:rsidRPr="00136A38" w:rsidRDefault="000C0499" w:rsidP="00CC0B16">
            <w:pPr>
              <w:spacing w:before="120" w:after="120"/>
              <w:jc w:val="center"/>
              <w:rPr>
                <w:sz w:val="20"/>
              </w:rPr>
            </w:pPr>
            <w:r w:rsidRPr="00136A38">
              <w:rPr>
                <w:sz w:val="20"/>
              </w:rPr>
              <w:t>14</w:t>
            </w:r>
          </w:p>
        </w:tc>
        <w:tc>
          <w:tcPr>
            <w:tcW w:w="1661" w:type="dxa"/>
            <w:tcBorders>
              <w:top w:val="nil"/>
              <w:bottom w:val="nil"/>
            </w:tcBorders>
            <w:shd w:val="clear" w:color="auto" w:fill="auto"/>
            <w:noWrap/>
          </w:tcPr>
          <w:p w14:paraId="5B45CB9A" w14:textId="77777777" w:rsidR="000C0499" w:rsidRPr="00136A38" w:rsidRDefault="000C0499" w:rsidP="00CC0B16">
            <w:pPr>
              <w:spacing w:before="120" w:after="120"/>
              <w:jc w:val="center"/>
              <w:rPr>
                <w:sz w:val="20"/>
              </w:rPr>
            </w:pPr>
            <w:r w:rsidRPr="00136A38">
              <w:rPr>
                <w:sz w:val="20"/>
              </w:rPr>
              <w:t>0.091</w:t>
            </w:r>
          </w:p>
        </w:tc>
        <w:tc>
          <w:tcPr>
            <w:tcW w:w="1741" w:type="dxa"/>
            <w:tcBorders>
              <w:top w:val="nil"/>
              <w:bottom w:val="nil"/>
            </w:tcBorders>
            <w:shd w:val="clear" w:color="auto" w:fill="auto"/>
          </w:tcPr>
          <w:p w14:paraId="1FA0B6E7" w14:textId="77777777" w:rsidR="000C0499" w:rsidRPr="00136A38" w:rsidRDefault="000C0499" w:rsidP="00CC0B16">
            <w:pPr>
              <w:spacing w:before="120" w:after="120"/>
              <w:jc w:val="center"/>
              <w:rPr>
                <w:sz w:val="20"/>
              </w:rPr>
            </w:pPr>
            <w:r w:rsidRPr="00136A38">
              <w:rPr>
                <w:sz w:val="20"/>
              </w:rPr>
              <w:t>0.007</w:t>
            </w:r>
          </w:p>
        </w:tc>
        <w:tc>
          <w:tcPr>
            <w:tcW w:w="1623" w:type="dxa"/>
            <w:tcBorders>
              <w:top w:val="nil"/>
              <w:bottom w:val="nil"/>
            </w:tcBorders>
            <w:shd w:val="clear" w:color="auto" w:fill="auto"/>
          </w:tcPr>
          <w:p w14:paraId="73957B3B" w14:textId="77777777" w:rsidR="000C0499" w:rsidRPr="00136A38" w:rsidRDefault="000C0499" w:rsidP="00CC0B16">
            <w:pPr>
              <w:spacing w:before="120" w:after="120"/>
              <w:jc w:val="center"/>
              <w:rPr>
                <w:sz w:val="20"/>
              </w:rPr>
            </w:pPr>
            <w:r w:rsidRPr="00136A38">
              <w:rPr>
                <w:sz w:val="20"/>
              </w:rPr>
              <w:t>0.146</w:t>
            </w:r>
          </w:p>
        </w:tc>
        <w:tc>
          <w:tcPr>
            <w:tcW w:w="1620" w:type="dxa"/>
            <w:tcBorders>
              <w:top w:val="nil"/>
              <w:bottom w:val="nil"/>
            </w:tcBorders>
            <w:shd w:val="clear" w:color="auto" w:fill="auto"/>
          </w:tcPr>
          <w:p w14:paraId="48A572EE" w14:textId="77777777" w:rsidR="000C0499" w:rsidRPr="00136A38" w:rsidRDefault="000C0499" w:rsidP="00CC0B16">
            <w:pPr>
              <w:spacing w:before="120" w:after="120"/>
              <w:jc w:val="center"/>
              <w:rPr>
                <w:sz w:val="20"/>
              </w:rPr>
            </w:pPr>
            <w:r w:rsidRPr="00136A38">
              <w:rPr>
                <w:sz w:val="20"/>
              </w:rPr>
              <w:t>0.076</w:t>
            </w:r>
          </w:p>
        </w:tc>
      </w:tr>
      <w:tr w:rsidR="000C0499" w:rsidRPr="00136A38" w14:paraId="36C22F34" w14:textId="77777777" w:rsidTr="00CC0B16">
        <w:trPr>
          <w:trHeight w:val="315"/>
        </w:trPr>
        <w:tc>
          <w:tcPr>
            <w:tcW w:w="1661" w:type="dxa"/>
            <w:tcBorders>
              <w:top w:val="nil"/>
              <w:bottom w:val="single" w:sz="12" w:space="0" w:color="auto"/>
            </w:tcBorders>
            <w:shd w:val="clear" w:color="auto" w:fill="auto"/>
            <w:noWrap/>
            <w:vAlign w:val="bottom"/>
          </w:tcPr>
          <w:p w14:paraId="6C77D09C" w14:textId="77777777" w:rsidR="000C0499" w:rsidRPr="00136A38" w:rsidRDefault="000C0499" w:rsidP="00CC0B16">
            <w:pPr>
              <w:spacing w:before="120" w:after="120"/>
              <w:jc w:val="center"/>
              <w:rPr>
                <w:sz w:val="20"/>
              </w:rPr>
            </w:pPr>
            <w:r w:rsidRPr="00136A38">
              <w:rPr>
                <w:sz w:val="20"/>
              </w:rPr>
              <w:t>90</w:t>
            </w:r>
          </w:p>
        </w:tc>
        <w:tc>
          <w:tcPr>
            <w:tcW w:w="1661" w:type="dxa"/>
            <w:tcBorders>
              <w:top w:val="nil"/>
              <w:bottom w:val="single" w:sz="12" w:space="0" w:color="auto"/>
            </w:tcBorders>
            <w:shd w:val="clear" w:color="auto" w:fill="auto"/>
            <w:noWrap/>
          </w:tcPr>
          <w:p w14:paraId="4B8ACF75" w14:textId="77777777" w:rsidR="000C0499" w:rsidRPr="00136A38" w:rsidRDefault="000C0499" w:rsidP="00CC0B16">
            <w:pPr>
              <w:spacing w:before="120" w:after="120"/>
              <w:jc w:val="center"/>
              <w:rPr>
                <w:sz w:val="20"/>
              </w:rPr>
            </w:pPr>
            <w:r w:rsidRPr="00136A38">
              <w:rPr>
                <w:sz w:val="20"/>
              </w:rPr>
              <w:t>0.066</w:t>
            </w:r>
          </w:p>
        </w:tc>
        <w:tc>
          <w:tcPr>
            <w:tcW w:w="1741" w:type="dxa"/>
            <w:tcBorders>
              <w:top w:val="nil"/>
              <w:bottom w:val="single" w:sz="12" w:space="0" w:color="auto"/>
            </w:tcBorders>
            <w:shd w:val="clear" w:color="auto" w:fill="F2F2F2" w:themeFill="background1" w:themeFillShade="F2"/>
          </w:tcPr>
          <w:p w14:paraId="27458CCE" w14:textId="77777777" w:rsidR="000C0499" w:rsidRPr="00136A38" w:rsidRDefault="000C0499" w:rsidP="00CC0B16">
            <w:pPr>
              <w:spacing w:before="120" w:after="120"/>
              <w:jc w:val="center"/>
              <w:rPr>
                <w:sz w:val="20"/>
              </w:rPr>
            </w:pPr>
            <w:r w:rsidRPr="00136A38">
              <w:rPr>
                <w:sz w:val="20"/>
              </w:rPr>
              <w:t>0.087</w:t>
            </w:r>
          </w:p>
        </w:tc>
        <w:tc>
          <w:tcPr>
            <w:tcW w:w="1623" w:type="dxa"/>
            <w:tcBorders>
              <w:top w:val="nil"/>
              <w:bottom w:val="single" w:sz="12" w:space="0" w:color="auto"/>
            </w:tcBorders>
            <w:shd w:val="clear" w:color="auto" w:fill="F2F2F2" w:themeFill="background1" w:themeFillShade="F2"/>
          </w:tcPr>
          <w:p w14:paraId="32377163" w14:textId="77777777" w:rsidR="000C0499" w:rsidRPr="00136A38" w:rsidRDefault="000C0499" w:rsidP="00CC0B16">
            <w:pPr>
              <w:spacing w:before="120" w:after="120"/>
              <w:jc w:val="center"/>
              <w:rPr>
                <w:sz w:val="20"/>
              </w:rPr>
            </w:pPr>
            <w:r w:rsidRPr="00136A38">
              <w:rPr>
                <w:sz w:val="20"/>
              </w:rPr>
              <w:t>0.434</w:t>
            </w:r>
          </w:p>
        </w:tc>
        <w:tc>
          <w:tcPr>
            <w:tcW w:w="1620" w:type="dxa"/>
            <w:tcBorders>
              <w:top w:val="nil"/>
              <w:bottom w:val="single" w:sz="12" w:space="0" w:color="auto"/>
            </w:tcBorders>
            <w:shd w:val="clear" w:color="auto" w:fill="F2F2F2" w:themeFill="background1" w:themeFillShade="F2"/>
          </w:tcPr>
          <w:p w14:paraId="14059F6F" w14:textId="77777777" w:rsidR="000C0499" w:rsidRPr="00136A38" w:rsidRDefault="000C0499" w:rsidP="00CC0B16">
            <w:pPr>
              <w:spacing w:before="120" w:after="120"/>
              <w:jc w:val="center"/>
              <w:rPr>
                <w:sz w:val="20"/>
              </w:rPr>
            </w:pPr>
            <w:r w:rsidRPr="00136A38">
              <w:rPr>
                <w:sz w:val="20"/>
              </w:rPr>
              <w:t>0.894</w:t>
            </w:r>
          </w:p>
        </w:tc>
      </w:tr>
    </w:tbl>
    <w:p w14:paraId="5299BB7A" w14:textId="77777777" w:rsidR="000C0499" w:rsidRPr="00136A38" w:rsidRDefault="000C0499" w:rsidP="000C0499"/>
    <w:p w14:paraId="2DD51638" w14:textId="77777777" w:rsidR="009D58B9" w:rsidRPr="00136A38" w:rsidRDefault="009D58B9" w:rsidP="002933D7">
      <w:pPr>
        <w:pStyle w:val="Heading3"/>
      </w:pPr>
      <w:bookmarkStart w:id="27" w:name="_Toc141952941"/>
      <w:r w:rsidRPr="00136A38">
        <w:t>Acute dermal exposure risks.</w:t>
      </w:r>
      <w:bookmarkEnd w:id="27"/>
    </w:p>
    <w:p w14:paraId="62C23656" w14:textId="462035FE" w:rsidR="009D58B9" w:rsidRPr="00136A38" w:rsidRDefault="009D58B9" w:rsidP="009D58B9">
      <w:r w:rsidRPr="00136A38">
        <w:t xml:space="preserve">The acute risks, both carcinogenic and non-carcinogenic, for the dermal route of exposure to BTEX in reflux water are presented in </w:t>
      </w:r>
      <w:r w:rsidR="00082D59" w:rsidRPr="00136A38">
        <w:t>Figure S</w:t>
      </w:r>
      <w:r w:rsidR="00082D59" w:rsidRPr="00136A38">
        <w:rPr>
          <w:noProof/>
        </w:rPr>
        <w:t>2</w:t>
      </w:r>
      <w:r w:rsidRPr="00136A38">
        <w:t xml:space="preserve"> and </w:t>
      </w:r>
      <w:r w:rsidR="00082D59" w:rsidRPr="00136A38">
        <w:t>Figure S</w:t>
      </w:r>
      <w:r w:rsidR="00082D59" w:rsidRPr="00136A38">
        <w:rPr>
          <w:noProof/>
        </w:rPr>
        <w:t>3</w:t>
      </w:r>
      <w:r w:rsidRPr="00136A38">
        <w:t>.</w:t>
      </w:r>
    </w:p>
    <w:p w14:paraId="7F613D4D" w14:textId="77777777" w:rsidR="009D58B9" w:rsidRPr="00136A38" w:rsidRDefault="009D58B9" w:rsidP="009D58B9">
      <w:pPr>
        <w:keepNext/>
        <w:spacing w:after="0"/>
        <w:jc w:val="center"/>
      </w:pPr>
      <w:r w:rsidRPr="00136A38">
        <w:rPr>
          <w:noProof/>
          <w:lang w:val="en-US" w:eastAsia="en-US"/>
        </w:rPr>
        <w:lastRenderedPageBreak/>
        <w:drawing>
          <wp:inline distT="0" distB="0" distL="0" distR="0" wp14:anchorId="1E0341C1" wp14:editId="1E7BE335">
            <wp:extent cx="4816639" cy="3405117"/>
            <wp:effectExtent l="0" t="0" r="3175"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ure 8.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820006" cy="3407498"/>
                    </a:xfrm>
                    <a:prstGeom prst="rect">
                      <a:avLst/>
                    </a:prstGeom>
                  </pic:spPr>
                </pic:pic>
              </a:graphicData>
            </a:graphic>
          </wp:inline>
        </w:drawing>
      </w:r>
    </w:p>
    <w:p w14:paraId="5079B0B4" w14:textId="181316B5" w:rsidR="009D58B9" w:rsidRPr="00136A38" w:rsidRDefault="009D58B9" w:rsidP="009D58B9">
      <w:pPr>
        <w:pStyle w:val="Caption"/>
      </w:pPr>
      <w:bookmarkStart w:id="28" w:name="_Ref122004621"/>
      <w:r w:rsidRPr="00136A38">
        <w:t>Figure S</w:t>
      </w:r>
      <w:r w:rsidR="00082D59" w:rsidRPr="00136A38">
        <w:rPr>
          <w:noProof/>
        </w:rPr>
        <w:t>2</w:t>
      </w:r>
      <w:bookmarkEnd w:id="28"/>
      <w:r w:rsidRPr="00136A38">
        <w:t>: Estimated acute cancer risk from benzene in dermal contact with water. The white and black boxes indicate the cancer risk for 1 and 15 days of exposure, respectively. The red dashed line is the standard acceptable level.</w:t>
      </w:r>
    </w:p>
    <w:p w14:paraId="677CBB49" w14:textId="77777777" w:rsidR="009D58B9" w:rsidRPr="00136A38" w:rsidRDefault="009D58B9" w:rsidP="009D58B9"/>
    <w:p w14:paraId="3729CDD1" w14:textId="77777777" w:rsidR="009D58B9" w:rsidRPr="00136A38" w:rsidRDefault="009D58B9" w:rsidP="009D58B9">
      <w:pPr>
        <w:keepNext/>
        <w:spacing w:after="0"/>
        <w:jc w:val="left"/>
      </w:pPr>
      <w:r w:rsidRPr="00136A38">
        <w:rPr>
          <w:noProof/>
          <w:lang w:val="en-US" w:eastAsia="en-US"/>
        </w:rPr>
        <w:lastRenderedPageBreak/>
        <w:drawing>
          <wp:inline distT="0" distB="0" distL="0" distR="0" wp14:anchorId="20B178A3" wp14:editId="5223B0D3">
            <wp:extent cx="5422005" cy="3684896"/>
            <wp:effectExtent l="0" t="0" r="762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gure 9.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426459" cy="3687923"/>
                    </a:xfrm>
                    <a:prstGeom prst="rect">
                      <a:avLst/>
                    </a:prstGeom>
                  </pic:spPr>
                </pic:pic>
              </a:graphicData>
            </a:graphic>
          </wp:inline>
        </w:drawing>
      </w:r>
    </w:p>
    <w:p w14:paraId="59C98CC9" w14:textId="58A50173" w:rsidR="009D58B9" w:rsidRPr="00136A38" w:rsidRDefault="009D58B9" w:rsidP="009D58B9">
      <w:pPr>
        <w:pStyle w:val="Caption"/>
      </w:pPr>
      <w:bookmarkStart w:id="29" w:name="_Ref122004624"/>
      <w:r w:rsidRPr="00136A38">
        <w:t>Figure S</w:t>
      </w:r>
      <w:r w:rsidR="00082D59" w:rsidRPr="00136A38">
        <w:rPr>
          <w:noProof/>
        </w:rPr>
        <w:t>3</w:t>
      </w:r>
      <w:bookmarkEnd w:id="29"/>
      <w:r w:rsidRPr="00136A38">
        <w:t>: Estimated acute hazard ratios of non-carcinogenic BTEX with the form of dermal exposure to water. The grey and black boxes indicate 1 and 15 days of exposure, respectively. The red dashed line is the standard acceptable level.</w:t>
      </w:r>
    </w:p>
    <w:p w14:paraId="242AEE43" w14:textId="77777777" w:rsidR="009D58B9" w:rsidRPr="00136A38" w:rsidRDefault="009D58B9" w:rsidP="009D58B9"/>
    <w:p w14:paraId="2F5C09B2" w14:textId="77777777" w:rsidR="009D58B9" w:rsidRPr="00136A38" w:rsidRDefault="009D58B9" w:rsidP="00B238E6"/>
    <w:p w14:paraId="78ECC1D6" w14:textId="4774CC6B" w:rsidR="00B238E6" w:rsidRPr="00136A38" w:rsidRDefault="00B238E6">
      <w:pPr>
        <w:spacing w:after="200" w:line="276" w:lineRule="auto"/>
        <w:jc w:val="left"/>
      </w:pPr>
      <w:r w:rsidRPr="00136A38">
        <w:br w:type="page"/>
      </w:r>
    </w:p>
    <w:p w14:paraId="18C1FD32" w14:textId="77777777" w:rsidR="0039472D" w:rsidRPr="00136A38" w:rsidRDefault="0039472D" w:rsidP="00DF5543">
      <w:pPr>
        <w:pStyle w:val="Heading1"/>
        <w:keepNext w:val="0"/>
        <w:keepLines w:val="0"/>
        <w:numPr>
          <w:ilvl w:val="0"/>
          <w:numId w:val="0"/>
        </w:numPr>
        <w:spacing w:after="0" w:line="480" w:lineRule="auto"/>
        <w:contextualSpacing/>
      </w:pPr>
      <w:bookmarkStart w:id="30" w:name="_Toc141952942"/>
      <w:r w:rsidRPr="00136A38">
        <w:lastRenderedPageBreak/>
        <w:t>Reference</w:t>
      </w:r>
      <w:bookmarkEnd w:id="30"/>
      <w:r w:rsidRPr="00136A38">
        <w:t xml:space="preserve"> </w:t>
      </w:r>
    </w:p>
    <w:p w14:paraId="2CCE3F1D" w14:textId="0DB99FBB" w:rsidR="005A6382" w:rsidRPr="00136A38" w:rsidRDefault="005A6382" w:rsidP="00397C82">
      <w:pPr>
        <w:autoSpaceDE w:val="0"/>
        <w:autoSpaceDN w:val="0"/>
        <w:adjustRightInd w:val="0"/>
        <w:spacing w:line="240" w:lineRule="auto"/>
        <w:ind w:left="482" w:hanging="482"/>
        <w:rPr>
          <w:rFonts w:eastAsiaTheme="minorEastAsia"/>
          <w:noProof/>
          <w:lang w:eastAsia="en-US" w:bidi="en-US"/>
        </w:rPr>
      </w:pPr>
      <w:bookmarkStart w:id="31" w:name="_Hlk79608860"/>
      <w:r w:rsidRPr="00136A38">
        <w:rPr>
          <w:rFonts w:eastAsiaTheme="minorEastAsia"/>
          <w:noProof/>
          <w:lang w:eastAsia="en-US" w:bidi="en-US"/>
        </w:rPr>
        <w:t>Arija V, Salas Salvadó J, Fernández-Ballart J, Cucó G, Martí-Henneberg C. 1996 Consumption, dietary habits and nutritional status of the Reus (IX) population. Evolution of food consumption, energy and nutrient intake and relationship with the socioeconomic and cultural level, 1983-1993. Medicina Clinica. 1996 Feb;106(5):174-179. PMID: 8684016.</w:t>
      </w:r>
    </w:p>
    <w:p w14:paraId="651B2594" w14:textId="676BBBA6" w:rsidR="0039472D" w:rsidRPr="00136A38" w:rsidRDefault="0039472D" w:rsidP="00397C82">
      <w:pPr>
        <w:autoSpaceDE w:val="0"/>
        <w:autoSpaceDN w:val="0"/>
        <w:adjustRightInd w:val="0"/>
        <w:spacing w:line="240" w:lineRule="auto"/>
        <w:ind w:left="482" w:hanging="482"/>
        <w:rPr>
          <w:rFonts w:eastAsiaTheme="minorEastAsia"/>
          <w:noProof/>
          <w:lang w:eastAsia="en-US" w:bidi="en-US"/>
        </w:rPr>
      </w:pPr>
      <w:r w:rsidRPr="00136A38">
        <w:rPr>
          <w:rFonts w:eastAsiaTheme="minorEastAsia"/>
          <w:noProof/>
          <w:lang w:eastAsia="en-US" w:bidi="en-US"/>
        </w:rPr>
        <w:t xml:space="preserve">ASTM, Standard Guide for Risk-Based Corrective Action, 2015. </w:t>
      </w:r>
      <w:r w:rsidR="00E27084" w:rsidRPr="00136A38">
        <w:rPr>
          <w:rFonts w:eastAsiaTheme="minorEastAsia"/>
          <w:noProof/>
          <w:lang w:eastAsia="en-US" w:bidi="en-US"/>
        </w:rPr>
        <w:t>http://www.astm.org/cgi-bin/resolver.cgi?E1739-95(2015)</w:t>
      </w:r>
    </w:p>
    <w:p w14:paraId="37583A3C" w14:textId="0F9F7A2F" w:rsidR="00E27084" w:rsidRPr="00136A38" w:rsidRDefault="00E27084" w:rsidP="00E27084">
      <w:pPr>
        <w:autoSpaceDE w:val="0"/>
        <w:autoSpaceDN w:val="0"/>
        <w:adjustRightInd w:val="0"/>
        <w:spacing w:line="240" w:lineRule="auto"/>
        <w:ind w:left="482" w:hanging="482"/>
        <w:rPr>
          <w:rFonts w:eastAsiaTheme="minorEastAsia"/>
          <w:noProof/>
          <w:lang w:eastAsia="en-US" w:bidi="en-US"/>
        </w:rPr>
      </w:pPr>
      <w:r w:rsidRPr="00136A38">
        <w:rPr>
          <w:rFonts w:eastAsiaTheme="minorEastAsia"/>
          <w:noProof/>
          <w:lang w:eastAsia="en-US" w:bidi="en-US"/>
        </w:rPr>
        <w:t xml:space="preserve">Birdwell J, Cook RL, Thibodeaux LJ. (2007). “Desorption Kinetics of Hydrophobic Organic Chemicals from Sediment to Water: A Review of Data and Models.” Environ Toxicol Chem. 2007 Mar;26(3):424-34. PMID: 17373505. </w:t>
      </w:r>
      <w:r w:rsidRPr="00136A38">
        <w:rPr>
          <w:lang w:eastAsia="en-US" w:bidi="en-US"/>
        </w:rPr>
        <w:t>https://doi.org/10.1897/06-104R.1</w:t>
      </w:r>
      <w:r w:rsidRPr="00136A38">
        <w:rPr>
          <w:rFonts w:eastAsiaTheme="minorEastAsia"/>
          <w:noProof/>
          <w:lang w:eastAsia="en-US" w:bidi="en-US"/>
        </w:rPr>
        <w:t xml:space="preserve"> </w:t>
      </w:r>
    </w:p>
    <w:p w14:paraId="334BEFAD" w14:textId="77777777" w:rsidR="0039472D" w:rsidRPr="00136A38" w:rsidRDefault="0039472D" w:rsidP="00397C82">
      <w:pPr>
        <w:autoSpaceDE w:val="0"/>
        <w:autoSpaceDN w:val="0"/>
        <w:adjustRightInd w:val="0"/>
        <w:spacing w:line="240" w:lineRule="auto"/>
        <w:ind w:left="482" w:hanging="482"/>
        <w:rPr>
          <w:rFonts w:eastAsiaTheme="minorEastAsia"/>
          <w:noProof/>
          <w:lang w:eastAsia="en-US" w:bidi="en-US"/>
        </w:rPr>
      </w:pPr>
      <w:r w:rsidRPr="00136A38">
        <w:rPr>
          <w:rFonts w:eastAsiaTheme="minorEastAsia"/>
          <w:noProof/>
          <w:lang w:eastAsia="en-US" w:bidi="en-US"/>
        </w:rPr>
        <w:t>Chen, L. and Wu, X. 2007. Assessment Model for Volatilization by Organic Compounds in Groundwater. Environmental Chemistry-Beijing-, 2007, vol. 26, no 6, p. 810.</w:t>
      </w:r>
    </w:p>
    <w:p w14:paraId="39B60E4D" w14:textId="77777777" w:rsidR="00DF5543" w:rsidRPr="00136A38" w:rsidRDefault="00DF5543" w:rsidP="00397C82">
      <w:pPr>
        <w:autoSpaceDE w:val="0"/>
        <w:autoSpaceDN w:val="0"/>
        <w:adjustRightInd w:val="0"/>
        <w:spacing w:line="240" w:lineRule="auto"/>
        <w:ind w:left="482" w:hanging="482"/>
        <w:rPr>
          <w:rFonts w:eastAsiaTheme="minorEastAsia"/>
          <w:noProof/>
          <w:lang w:eastAsia="en-US" w:bidi="en-US"/>
        </w:rPr>
      </w:pPr>
      <w:r w:rsidRPr="00136A38">
        <w:rPr>
          <w:rFonts w:eastAsiaTheme="minorEastAsia"/>
          <w:noProof/>
          <w:lang w:eastAsia="en-US" w:bidi="en-US"/>
        </w:rPr>
        <w:t>Durant, B.; Abualfaraj, N.; Olson, M. S.; Gurian, P. L. 2016. Assessing dermal exposure risk to workers from flowback water during shale gas hydraulic fracturing activity. Journal of Natural Gas Science and Engineering, v. 34, p. 969–978, doi:10.1016/j.jngse.2016.07.051.</w:t>
      </w:r>
    </w:p>
    <w:p w14:paraId="6F5F0D43" w14:textId="39A7AA52" w:rsidR="00082D59" w:rsidRPr="00136A38" w:rsidRDefault="00082D59" w:rsidP="00082D59">
      <w:pPr>
        <w:autoSpaceDE w:val="0"/>
        <w:autoSpaceDN w:val="0"/>
        <w:adjustRightInd w:val="0"/>
        <w:spacing w:line="240" w:lineRule="auto"/>
        <w:ind w:left="482" w:hanging="482"/>
        <w:rPr>
          <w:rFonts w:eastAsiaTheme="minorEastAsia"/>
          <w:noProof/>
          <w:lang w:eastAsia="en-US" w:bidi="en-US"/>
        </w:rPr>
      </w:pPr>
      <w:r w:rsidRPr="00136A38">
        <w:rPr>
          <w:rFonts w:eastAsiaTheme="minorEastAsia"/>
          <w:noProof/>
          <w:lang w:eastAsia="en-US" w:bidi="en-US"/>
        </w:rPr>
        <w:t xml:space="preserve">Hayes T. (2009). Sampling and Analysis of Water Streams Associated with the Development of Marcellus Shale Gas. </w:t>
      </w:r>
      <w:r w:rsidRPr="00136A38">
        <w:t>https://edx.netl.doe.gov/dataset/0af0a64b-ee43-454f-9684-77132253d9d4/resource/4a092e1c-f824-4ecf-8562-0556cd52e353</w:t>
      </w:r>
      <w:r w:rsidRPr="00136A38">
        <w:rPr>
          <w:rFonts w:eastAsiaTheme="minorEastAsia"/>
          <w:noProof/>
          <w:lang w:eastAsia="en-US" w:bidi="en-US"/>
        </w:rPr>
        <w:t xml:space="preserve"> </w:t>
      </w:r>
    </w:p>
    <w:p w14:paraId="68AD07C6" w14:textId="7F0AF102" w:rsidR="004E2F59" w:rsidRPr="00136A38" w:rsidRDefault="004E2F59" w:rsidP="00397C82">
      <w:pPr>
        <w:autoSpaceDE w:val="0"/>
        <w:autoSpaceDN w:val="0"/>
        <w:adjustRightInd w:val="0"/>
        <w:spacing w:line="240" w:lineRule="auto"/>
        <w:ind w:left="482" w:hanging="482"/>
        <w:rPr>
          <w:rFonts w:eastAsiaTheme="minorEastAsia"/>
          <w:noProof/>
          <w:lang w:eastAsia="en-US" w:bidi="en-US"/>
        </w:rPr>
      </w:pPr>
      <w:r w:rsidRPr="00136A38">
        <w:rPr>
          <w:rFonts w:eastAsiaTheme="minorEastAsia"/>
          <w:noProof/>
          <w:lang w:eastAsia="en-US" w:bidi="en-US"/>
        </w:rPr>
        <w:t>Israeli M and Nelson CB. 1992 Distribution and Expected Time of Residence for U.S. Households. Risk Analysis Volume12, Issue1 (March 1992) Pages 65-72. doi.org/10.1111/j.1539-6924.1992.tb01308.x</w:t>
      </w:r>
      <w:r w:rsidR="0052798C" w:rsidRPr="00136A38">
        <w:rPr>
          <w:rFonts w:eastAsiaTheme="minorEastAsia"/>
          <w:noProof/>
          <w:lang w:eastAsia="en-US" w:bidi="en-US"/>
        </w:rPr>
        <w:t xml:space="preserve"> </w:t>
      </w:r>
      <w:r w:rsidRPr="00136A38">
        <w:rPr>
          <w:rFonts w:eastAsiaTheme="minorEastAsia"/>
          <w:noProof/>
          <w:lang w:eastAsia="en-US" w:bidi="en-US"/>
        </w:rPr>
        <w:t xml:space="preserve"> </w:t>
      </w:r>
    </w:p>
    <w:p w14:paraId="6167DE76" w14:textId="77777777" w:rsidR="0039472D" w:rsidRPr="00136A38" w:rsidRDefault="0039472D" w:rsidP="00397C82">
      <w:pPr>
        <w:autoSpaceDE w:val="0"/>
        <w:autoSpaceDN w:val="0"/>
        <w:adjustRightInd w:val="0"/>
        <w:spacing w:line="240" w:lineRule="auto"/>
        <w:ind w:left="482" w:hanging="482"/>
        <w:rPr>
          <w:rFonts w:eastAsiaTheme="minorEastAsia"/>
          <w:noProof/>
          <w:lang w:val="en-US" w:eastAsia="en-US" w:bidi="en-US"/>
        </w:rPr>
      </w:pPr>
      <w:r w:rsidRPr="00136A38">
        <w:rPr>
          <w:rFonts w:eastAsiaTheme="minorEastAsia"/>
          <w:noProof/>
          <w:lang w:eastAsia="en-US" w:bidi="en-US"/>
        </w:rPr>
        <w:t xml:space="preserve">Jiang, L.; Zhong, M. S.; Xia, T.X.; Yao, J. 2012. Health risk assessment based on benzene concentration detected in soil gas: Research of environmental sciences, v. 25 (6), p. 717–723. </w:t>
      </w:r>
      <w:r w:rsidRPr="00136A38">
        <w:rPr>
          <w:rFonts w:eastAsiaTheme="minorEastAsia"/>
          <w:noProof/>
          <w:lang w:val="en-US" w:eastAsia="en-US" w:bidi="en-US"/>
        </w:rPr>
        <w:t>(in Chinese).</w:t>
      </w:r>
    </w:p>
    <w:p w14:paraId="66513FC8" w14:textId="7624EBF2" w:rsidR="005A6382" w:rsidRPr="00136A38" w:rsidRDefault="005A6382" w:rsidP="00397C82">
      <w:pPr>
        <w:autoSpaceDE w:val="0"/>
        <w:autoSpaceDN w:val="0"/>
        <w:adjustRightInd w:val="0"/>
        <w:spacing w:line="240" w:lineRule="auto"/>
        <w:ind w:left="482" w:hanging="482"/>
        <w:rPr>
          <w:rFonts w:eastAsiaTheme="minorEastAsia"/>
          <w:noProof/>
          <w:lang w:val="en-US" w:eastAsia="en-US" w:bidi="en-US"/>
        </w:rPr>
      </w:pPr>
      <w:r w:rsidRPr="00136A38">
        <w:rPr>
          <w:rFonts w:eastAsiaTheme="minorEastAsia"/>
          <w:noProof/>
          <w:lang w:val="en-US" w:eastAsia="en-US" w:bidi="en-US"/>
        </w:rPr>
        <w:t>Liao CM and Chiang KC. 2006 Probabilistic risk assessment for personal exposure to carcinogenic polycyclic aromatic hydrocarbons in Taiwanese temples. Chemosphere. 2006 Jun;63(9):1610-9. doi: 10.1016/j.chemosphere.2005.08.051. Epub 2005 Nov 15. PMID: 16293284.</w:t>
      </w:r>
    </w:p>
    <w:p w14:paraId="06CC1855" w14:textId="38904D43" w:rsidR="00082D59" w:rsidRPr="00136A38" w:rsidRDefault="00082D59" w:rsidP="00082D59">
      <w:pPr>
        <w:autoSpaceDE w:val="0"/>
        <w:autoSpaceDN w:val="0"/>
        <w:adjustRightInd w:val="0"/>
        <w:spacing w:line="240" w:lineRule="auto"/>
        <w:ind w:left="482" w:hanging="482"/>
        <w:rPr>
          <w:rFonts w:eastAsiaTheme="minorEastAsia"/>
          <w:noProof/>
          <w:lang w:val="en-US" w:eastAsia="en-US" w:bidi="en-US"/>
        </w:rPr>
      </w:pPr>
      <w:r w:rsidRPr="00136A38">
        <w:rPr>
          <w:rFonts w:eastAsiaTheme="minorEastAsia"/>
          <w:noProof/>
          <w:lang w:val="en-US" w:eastAsia="en-US" w:bidi="en-US"/>
        </w:rPr>
        <w:t xml:space="preserve">Ma L, Hurtado A, Eguilior S, Llamas Borrajo JF. (2018). “A Model for Predicting Organic Compounds Concentration Change in Water Associated with Horizontal </w:t>
      </w:r>
      <w:r w:rsidRPr="00136A38">
        <w:rPr>
          <w:rFonts w:eastAsiaTheme="minorEastAsia"/>
          <w:noProof/>
          <w:lang w:val="en-US" w:eastAsia="en-US" w:bidi="en-US"/>
        </w:rPr>
        <w:lastRenderedPageBreak/>
        <w:t xml:space="preserve">Hydraulic Fracturing.” Science of the Total Environment 625:1164–74. </w:t>
      </w:r>
      <w:r w:rsidRPr="00136A38">
        <w:t>https://doi.org/10.1016/j.scitotenv.2017.12.273</w:t>
      </w:r>
      <w:r w:rsidRPr="00136A38">
        <w:rPr>
          <w:rFonts w:eastAsiaTheme="minorEastAsia"/>
          <w:noProof/>
          <w:lang w:val="en-US" w:eastAsia="en-US" w:bidi="en-US"/>
        </w:rPr>
        <w:t xml:space="preserve">. </w:t>
      </w:r>
    </w:p>
    <w:p w14:paraId="1FDC8331" w14:textId="77777777" w:rsidR="00E27084" w:rsidRPr="00136A38" w:rsidRDefault="00E27084" w:rsidP="00E27084">
      <w:pPr>
        <w:autoSpaceDE w:val="0"/>
        <w:autoSpaceDN w:val="0"/>
        <w:adjustRightInd w:val="0"/>
        <w:spacing w:line="240" w:lineRule="auto"/>
        <w:ind w:left="482" w:hanging="482"/>
        <w:rPr>
          <w:rFonts w:eastAsiaTheme="minorEastAsia"/>
          <w:noProof/>
          <w:lang w:eastAsia="en-US" w:bidi="en-US"/>
        </w:rPr>
      </w:pPr>
      <w:r w:rsidRPr="00136A38">
        <w:rPr>
          <w:rFonts w:eastAsiaTheme="minorEastAsia"/>
          <w:noProof/>
          <w:lang w:eastAsia="en-US" w:bidi="en-US"/>
        </w:rPr>
        <w:t xml:space="preserve">Ma, Lanting. (2018). “Environmrnyal Risks Associated with Flowback and Return Waters in Shale Gas Projects.”. PhD thesis. </w:t>
      </w:r>
      <w:r w:rsidRPr="00136A38">
        <w:rPr>
          <w:rStyle w:val="Hyperlink"/>
          <w:color w:val="auto"/>
        </w:rPr>
        <w:t>https://doi.org/10.20868/UPM.thesis.51678</w:t>
      </w:r>
      <w:r w:rsidRPr="00136A38">
        <w:rPr>
          <w:rFonts w:eastAsiaTheme="minorEastAsia"/>
          <w:noProof/>
          <w:lang w:eastAsia="en-US" w:bidi="en-US"/>
        </w:rPr>
        <w:t xml:space="preserve"> </w:t>
      </w:r>
    </w:p>
    <w:p w14:paraId="6AC50FED" w14:textId="77777777" w:rsidR="0039472D" w:rsidRPr="00136A38" w:rsidRDefault="0039472D" w:rsidP="00397C82">
      <w:pPr>
        <w:autoSpaceDE w:val="0"/>
        <w:autoSpaceDN w:val="0"/>
        <w:adjustRightInd w:val="0"/>
        <w:spacing w:line="240" w:lineRule="auto"/>
        <w:ind w:left="482" w:hanging="482"/>
        <w:rPr>
          <w:rFonts w:eastAsiaTheme="minorEastAsia"/>
          <w:noProof/>
          <w:lang w:eastAsia="en-US" w:bidi="en-US"/>
        </w:rPr>
      </w:pPr>
      <w:r w:rsidRPr="00136A38">
        <w:rPr>
          <w:rFonts w:eastAsiaTheme="minorEastAsia"/>
          <w:noProof/>
          <w:lang w:eastAsia="en-US" w:bidi="en-US"/>
        </w:rPr>
        <w:t>Shan, C. and Stephens D.B. 1995. An Analytical Solution for Vertical Transport of Volatile Chemicals in the Vadose Zone. Journal of Contaminant Hydrology 18(4): 259–77. https://doi.org/10.1016/0169-7722(95)00011-J</w:t>
      </w:r>
    </w:p>
    <w:p w14:paraId="2500F07C" w14:textId="77777777" w:rsidR="0039472D" w:rsidRPr="00136A38" w:rsidRDefault="0039472D" w:rsidP="00397C82">
      <w:pPr>
        <w:autoSpaceDE w:val="0"/>
        <w:autoSpaceDN w:val="0"/>
        <w:adjustRightInd w:val="0"/>
        <w:spacing w:line="240" w:lineRule="auto"/>
        <w:ind w:left="482" w:hanging="482"/>
        <w:rPr>
          <w:rFonts w:eastAsiaTheme="minorEastAsia"/>
          <w:noProof/>
          <w:lang w:eastAsia="en-US" w:bidi="en-US"/>
        </w:rPr>
      </w:pPr>
      <w:r w:rsidRPr="00136A38">
        <w:rPr>
          <w:rFonts w:eastAsiaTheme="minorEastAsia"/>
          <w:noProof/>
          <w:lang w:eastAsia="en-US" w:bidi="en-US"/>
        </w:rPr>
        <w:t>Smith RL. 1994. Use of Monte Carlo simulation for human exposure assessment at a superfund site. Risk Analysis 1994 Aug;14(4):433-9. doi: 10.1111/j.1539-6924.1994.tb00261.x. PMID: 7972953.</w:t>
      </w:r>
    </w:p>
    <w:p w14:paraId="3016826A" w14:textId="382BFF16" w:rsidR="0039472D" w:rsidRPr="00136A38" w:rsidRDefault="00A833E4" w:rsidP="00397C82">
      <w:pPr>
        <w:autoSpaceDE w:val="0"/>
        <w:autoSpaceDN w:val="0"/>
        <w:adjustRightInd w:val="0"/>
        <w:spacing w:line="240" w:lineRule="auto"/>
        <w:ind w:left="482" w:hanging="482"/>
        <w:rPr>
          <w:rFonts w:eastAsiaTheme="minorEastAsia"/>
          <w:noProof/>
          <w:lang w:eastAsia="en-US" w:bidi="en-US"/>
        </w:rPr>
      </w:pPr>
      <w:r w:rsidRPr="00136A38">
        <w:rPr>
          <w:rFonts w:eastAsiaTheme="minorEastAsia"/>
          <w:noProof/>
          <w:lang w:eastAsia="en-US" w:bidi="en-US"/>
        </w:rPr>
        <w:t>US</w:t>
      </w:r>
      <w:r w:rsidR="0039472D" w:rsidRPr="00136A38">
        <w:rPr>
          <w:rFonts w:eastAsiaTheme="minorEastAsia"/>
          <w:noProof/>
          <w:lang w:eastAsia="en-US" w:bidi="en-US"/>
        </w:rPr>
        <w:t xml:space="preserve"> Environmental Protection Agency (EPA). 1996. Soil Screening Guidance : Technical Background Document Soil Screening Guidance : Technical Background Document: no. May, p. 447, doi:EPA/540/R95/128.</w:t>
      </w:r>
    </w:p>
    <w:p w14:paraId="6A95ED47" w14:textId="2B0A2F0B" w:rsidR="0039472D" w:rsidRPr="00136A38" w:rsidRDefault="00A833E4" w:rsidP="00397C82">
      <w:pPr>
        <w:autoSpaceDE w:val="0"/>
        <w:autoSpaceDN w:val="0"/>
        <w:adjustRightInd w:val="0"/>
        <w:spacing w:line="240" w:lineRule="auto"/>
        <w:ind w:left="482" w:hanging="482"/>
        <w:rPr>
          <w:rFonts w:eastAsiaTheme="minorEastAsia"/>
          <w:noProof/>
          <w:lang w:eastAsia="en-US" w:bidi="en-US"/>
        </w:rPr>
      </w:pPr>
      <w:r w:rsidRPr="00136A38">
        <w:rPr>
          <w:rFonts w:eastAsiaTheme="minorEastAsia"/>
          <w:noProof/>
          <w:lang w:eastAsia="en-US" w:bidi="en-US"/>
        </w:rPr>
        <w:t>US</w:t>
      </w:r>
      <w:r w:rsidR="0039472D" w:rsidRPr="00136A38">
        <w:rPr>
          <w:rFonts w:eastAsiaTheme="minorEastAsia"/>
          <w:noProof/>
          <w:lang w:eastAsia="en-US" w:bidi="en-US"/>
        </w:rPr>
        <w:t xml:space="preserve"> Environmental Protection Agency (EPA). 2002. A Review of the Reference Dose and Reference Concentration Processes. U.S. Environmental Protection Agency, Risk Assessment Forum, Washington, DC, EPA/630/P-02/002F.</w:t>
      </w:r>
    </w:p>
    <w:p w14:paraId="1AD594EF" w14:textId="47F9E285" w:rsidR="00A833E4" w:rsidRPr="00136A38" w:rsidRDefault="00A833E4" w:rsidP="00397C82">
      <w:pPr>
        <w:autoSpaceDE w:val="0"/>
        <w:autoSpaceDN w:val="0"/>
        <w:adjustRightInd w:val="0"/>
        <w:spacing w:line="240" w:lineRule="auto"/>
        <w:ind w:left="482" w:hanging="482"/>
        <w:rPr>
          <w:rFonts w:eastAsiaTheme="minorEastAsia"/>
          <w:noProof/>
          <w:lang w:eastAsia="en-US" w:bidi="en-US"/>
        </w:rPr>
      </w:pPr>
      <w:r w:rsidRPr="00136A38">
        <w:rPr>
          <w:rFonts w:eastAsiaTheme="minorEastAsia"/>
          <w:noProof/>
          <w:lang w:eastAsia="en-US" w:bidi="en-US"/>
        </w:rPr>
        <w:t>US Environmental Protection Agency (EPA). 2004. Risk Assessment Guidance for Superfund Volume I: Human Health Evaluation Manual (Part E, Supplemental Guidance for Dermal Risk Assessment) Final. EPA/540/R/99/005 OSWER 9285.7-02EP PB99-963312 July 2004</w:t>
      </w:r>
    </w:p>
    <w:p w14:paraId="14BCB5A8" w14:textId="332C28CD" w:rsidR="0039472D" w:rsidRPr="00136A38" w:rsidRDefault="00A833E4" w:rsidP="00397C82">
      <w:pPr>
        <w:autoSpaceDE w:val="0"/>
        <w:autoSpaceDN w:val="0"/>
        <w:adjustRightInd w:val="0"/>
        <w:spacing w:line="240" w:lineRule="auto"/>
        <w:ind w:left="482" w:hanging="482"/>
        <w:rPr>
          <w:rFonts w:eastAsiaTheme="minorEastAsia"/>
          <w:noProof/>
          <w:lang w:eastAsia="en-US" w:bidi="en-US"/>
        </w:rPr>
      </w:pPr>
      <w:r w:rsidRPr="00136A38">
        <w:rPr>
          <w:rFonts w:eastAsiaTheme="minorEastAsia"/>
          <w:noProof/>
          <w:lang w:eastAsia="en-US" w:bidi="en-US"/>
        </w:rPr>
        <w:t>US</w:t>
      </w:r>
      <w:r w:rsidR="0039472D" w:rsidRPr="00136A38">
        <w:rPr>
          <w:rFonts w:eastAsiaTheme="minorEastAsia"/>
          <w:noProof/>
          <w:lang w:eastAsia="en-US" w:bidi="en-US"/>
        </w:rPr>
        <w:t xml:space="preserve"> Environmental Protection Agency (EPA). 2007 Dermal exposure assessment: A summary of EPA approaches. National Center for Environmental Assessment, Washington, DC; EPA/600/R-07/040F. Available from the National Technical Information Service, Springfield, VA, and online at http://www.epa.gov/ncea</w:t>
      </w:r>
    </w:p>
    <w:p w14:paraId="2691A0FC" w14:textId="6E63B304" w:rsidR="0039472D" w:rsidRPr="00136A38" w:rsidRDefault="00A833E4" w:rsidP="00397C82">
      <w:pPr>
        <w:autoSpaceDE w:val="0"/>
        <w:autoSpaceDN w:val="0"/>
        <w:adjustRightInd w:val="0"/>
        <w:spacing w:line="240" w:lineRule="auto"/>
        <w:ind w:left="482" w:hanging="482"/>
        <w:rPr>
          <w:rFonts w:eastAsiaTheme="minorEastAsia"/>
          <w:noProof/>
          <w:lang w:eastAsia="en-US" w:bidi="en-US"/>
        </w:rPr>
      </w:pPr>
      <w:r w:rsidRPr="00136A38">
        <w:rPr>
          <w:rFonts w:eastAsiaTheme="minorEastAsia"/>
          <w:noProof/>
          <w:lang w:eastAsia="en-US" w:bidi="en-US"/>
        </w:rPr>
        <w:t>US</w:t>
      </w:r>
      <w:r w:rsidR="0039472D" w:rsidRPr="00136A38">
        <w:rPr>
          <w:rFonts w:eastAsiaTheme="minorEastAsia"/>
          <w:noProof/>
          <w:lang w:eastAsia="en-US" w:bidi="en-US"/>
        </w:rPr>
        <w:t xml:space="preserve"> Environmental Protection Agency (EPA). 2011. Exposure Factors Handbook 2011 Edition (Final Report). U.S. Environmental Protection Agency, Washington, DC, USA, EPA/600/R-09/052F.</w:t>
      </w:r>
    </w:p>
    <w:p w14:paraId="7C42C1B7" w14:textId="340E1B4C" w:rsidR="0039472D" w:rsidRPr="00136A38" w:rsidRDefault="0039472D" w:rsidP="00397C82">
      <w:pPr>
        <w:autoSpaceDE w:val="0"/>
        <w:autoSpaceDN w:val="0"/>
        <w:adjustRightInd w:val="0"/>
        <w:spacing w:line="240" w:lineRule="auto"/>
        <w:ind w:left="482" w:hanging="482"/>
        <w:rPr>
          <w:rFonts w:eastAsiaTheme="minorEastAsia"/>
          <w:noProof/>
          <w:lang w:eastAsia="en-US" w:bidi="en-US"/>
        </w:rPr>
      </w:pPr>
      <w:r w:rsidRPr="00136A38">
        <w:rPr>
          <w:rFonts w:eastAsiaTheme="minorEastAsia"/>
          <w:noProof/>
          <w:lang w:eastAsia="en-US" w:bidi="en-US"/>
        </w:rPr>
        <w:t>Waitz, M.F.W.; Freijer, J.I.; Kreule, P.; Swartjes, F.A. 1996. The VOLASOIL risk assessment model based on CSOIL for soils contaminated with volatile compounds. National Institute of Public Health and the Environment. RIVM. Report nº 715810014. May 1996. 189 p.</w:t>
      </w:r>
      <w:bookmarkEnd w:id="31"/>
    </w:p>
    <w:sectPr w:rsidR="0039472D" w:rsidRPr="00136A38" w:rsidSect="00136A38">
      <w:pgSz w:w="11906" w:h="16838"/>
      <w:pgMar w:top="1440" w:right="1800" w:bottom="1440" w:left="1800" w:header="851" w:footer="992" w:gutter="0"/>
      <w:cols w:space="425"/>
      <w:docGrid w:type="lines"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8D120" w16cex:dateUtc="2023-02-04T11:42:00Z"/>
  <w16cex:commentExtensible w16cex:durableId="2788D219" w16cex:dateUtc="2023-02-04T11:46:00Z"/>
  <w16cex:commentExtensible w16cex:durableId="2788D23C" w16cex:dateUtc="2023-02-04T11:46:00Z"/>
  <w16cex:commentExtensible w16cex:durableId="2788D2E3" w16cex:dateUtc="2023-02-04T11:49:00Z"/>
  <w16cex:commentExtensible w16cex:durableId="2788D308" w16cex:dateUtc="2023-02-04T11:50:00Z"/>
  <w16cex:commentExtensible w16cex:durableId="2788D321" w16cex:dateUtc="2023-02-04T11:50:00Z"/>
  <w16cex:commentExtensible w16cex:durableId="2788D381" w16cex:dateUtc="2023-02-04T11:52:00Z"/>
  <w16cex:commentExtensible w16cex:durableId="2788D3EB" w16cex:dateUtc="2023-02-04T11:54:00Z"/>
  <w16cex:commentExtensible w16cex:durableId="2788D442" w16cex:dateUtc="2023-02-04T11:55:00Z"/>
  <w16cex:commentExtensible w16cex:durableId="2788D469" w16cex:dateUtc="2023-02-04T11:56:00Z"/>
  <w16cex:commentExtensible w16cex:durableId="2788D4AE" w16cex:dateUtc="2023-02-04T1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02F777" w16cid:durableId="2788D120"/>
  <w16cid:commentId w16cid:paraId="1D2D29D3" w16cid:durableId="2788D219"/>
  <w16cid:commentId w16cid:paraId="627415B4" w16cid:durableId="2788D23C"/>
  <w16cid:commentId w16cid:paraId="35C8B3DE" w16cid:durableId="2788D2E3"/>
  <w16cid:commentId w16cid:paraId="7B173AD8" w16cid:durableId="2788D308"/>
  <w16cid:commentId w16cid:paraId="76BAF22D" w16cid:durableId="2788D321"/>
  <w16cid:commentId w16cid:paraId="4C124D7F" w16cid:durableId="2788D381"/>
  <w16cid:commentId w16cid:paraId="0ABE796C" w16cid:durableId="2788D3EB"/>
  <w16cid:commentId w16cid:paraId="7EC616EA" w16cid:durableId="2788D442"/>
  <w16cid:commentId w16cid:paraId="437F093E" w16cid:durableId="2788D469"/>
  <w16cid:commentId w16cid:paraId="0133F850" w16cid:durableId="2788D4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66644" w14:textId="77777777" w:rsidR="0055470D" w:rsidRPr="00136A38" w:rsidRDefault="0055470D" w:rsidP="00EC23D9">
      <w:pPr>
        <w:spacing w:after="0" w:line="240" w:lineRule="auto"/>
      </w:pPr>
      <w:r w:rsidRPr="00136A38">
        <w:separator/>
      </w:r>
    </w:p>
  </w:endnote>
  <w:endnote w:type="continuationSeparator" w:id="0">
    <w:p w14:paraId="332EEF2F" w14:textId="77777777" w:rsidR="0055470D" w:rsidRPr="00136A38" w:rsidRDefault="0055470D" w:rsidP="00EC23D9">
      <w:pPr>
        <w:spacing w:after="0" w:line="240" w:lineRule="auto"/>
      </w:pPr>
      <w:r w:rsidRPr="00136A3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8901293"/>
      <w:docPartObj>
        <w:docPartGallery w:val="Page Numbers (Bottom of Page)"/>
        <w:docPartUnique/>
      </w:docPartObj>
    </w:sdtPr>
    <w:sdtEndPr/>
    <w:sdtContent>
      <w:p w14:paraId="70CE38EB" w14:textId="0F0CE229" w:rsidR="0052798C" w:rsidRPr="00136A38" w:rsidRDefault="0052798C">
        <w:pPr>
          <w:pStyle w:val="Footer"/>
          <w:jc w:val="center"/>
        </w:pPr>
        <w:r w:rsidRPr="00136A38">
          <w:fldChar w:fldCharType="begin"/>
        </w:r>
        <w:r w:rsidRPr="00136A38">
          <w:instrText>PAGE   \* MERGEFORMAT</w:instrText>
        </w:r>
        <w:r w:rsidRPr="00136A38">
          <w:fldChar w:fldCharType="separate"/>
        </w:r>
        <w:r w:rsidR="00AB66EE" w:rsidRPr="00AB66EE">
          <w:rPr>
            <w:noProof/>
            <w:lang w:val="es-ES"/>
          </w:rPr>
          <w:t>4</w:t>
        </w:r>
        <w:r w:rsidRPr="00136A38">
          <w:fldChar w:fldCharType="end"/>
        </w:r>
      </w:p>
    </w:sdtContent>
  </w:sdt>
  <w:p w14:paraId="326A7AE5" w14:textId="77777777" w:rsidR="0052798C" w:rsidRPr="00136A38" w:rsidRDefault="00527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C21FC" w14:textId="77777777" w:rsidR="0055470D" w:rsidRPr="00136A38" w:rsidRDefault="0055470D" w:rsidP="00EC23D9">
      <w:pPr>
        <w:spacing w:after="0" w:line="240" w:lineRule="auto"/>
      </w:pPr>
      <w:r w:rsidRPr="00136A38">
        <w:separator/>
      </w:r>
    </w:p>
  </w:footnote>
  <w:footnote w:type="continuationSeparator" w:id="0">
    <w:p w14:paraId="362428CF" w14:textId="77777777" w:rsidR="0055470D" w:rsidRPr="00136A38" w:rsidRDefault="0055470D" w:rsidP="00EC23D9">
      <w:pPr>
        <w:spacing w:after="0" w:line="240" w:lineRule="auto"/>
      </w:pPr>
      <w:r w:rsidRPr="00136A38">
        <w:continuationSeparator/>
      </w:r>
    </w:p>
  </w:footnote>
  <w:footnote w:id="1">
    <w:p w14:paraId="0AA0A355" w14:textId="77777777" w:rsidR="0052798C" w:rsidRPr="00136A38" w:rsidRDefault="0052798C" w:rsidP="00203B1E">
      <w:pPr>
        <w:pStyle w:val="FootnoteText"/>
        <w:rPr>
          <w:rFonts w:asciiTheme="majorBidi" w:hAnsiTheme="majorBidi" w:cstheme="majorBidi"/>
        </w:rPr>
      </w:pPr>
      <w:r w:rsidRPr="00136A38">
        <w:rPr>
          <w:rStyle w:val="FootnoteReference"/>
          <w:rFonts w:asciiTheme="majorBidi" w:hAnsiTheme="majorBidi" w:cstheme="majorBidi"/>
        </w:rPr>
        <w:footnoteRef/>
      </w:r>
      <w:r w:rsidRPr="00136A38">
        <w:rPr>
          <w:rFonts w:asciiTheme="majorBidi" w:hAnsiTheme="majorBidi" w:cstheme="majorBidi"/>
        </w:rPr>
        <w:t xml:space="preserve"> Corresponding autor: </w:t>
      </w:r>
      <w:hyperlink r:id="rId1" w:history="1">
        <w:r w:rsidRPr="00136A38">
          <w:rPr>
            <w:rStyle w:val="Hyperlink"/>
            <w:rFonts w:asciiTheme="majorBidi" w:hAnsiTheme="majorBidi" w:cstheme="majorBidi"/>
            <w:color w:val="auto"/>
          </w:rPr>
          <w:t>sonsoles.eguilior@ciemat.es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4C05"/>
    <w:multiLevelType w:val="hybridMultilevel"/>
    <w:tmpl w:val="B192B5D4"/>
    <w:lvl w:ilvl="0" w:tplc="D8DC08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D77268"/>
    <w:multiLevelType w:val="hybridMultilevel"/>
    <w:tmpl w:val="775EE1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7B81795"/>
    <w:multiLevelType w:val="multilevel"/>
    <w:tmpl w:val="22C664CC"/>
    <w:lvl w:ilvl="0">
      <w:start w:val="1"/>
      <w:numFmt w:val="none"/>
      <w:lvlText w:val="A."/>
      <w:lvlJc w:val="left"/>
      <w:pPr>
        <w:ind w:left="432" w:hanging="432"/>
      </w:pPr>
      <w:rPr>
        <w:rFonts w:hint="default"/>
      </w:rPr>
    </w:lvl>
    <w:lvl w:ilvl="1">
      <w:start w:val="1"/>
      <w:numFmt w:val="decimal"/>
      <w:lvlText w:val="%1A.%2"/>
      <w:lvlJc w:val="left"/>
      <w:pPr>
        <w:ind w:left="576" w:hanging="576"/>
      </w:pPr>
      <w:rPr>
        <w:rFonts w:hint="default"/>
      </w:rPr>
    </w:lvl>
    <w:lvl w:ilvl="2">
      <w:start w:val="1"/>
      <w:numFmt w:val="decimal"/>
      <w:lvlText w:val="%1A.%2.%3"/>
      <w:lvlJc w:val="left"/>
      <w:pPr>
        <w:ind w:left="720" w:hanging="720"/>
      </w:pPr>
      <w:rPr>
        <w:rFonts w:hint="default"/>
      </w:rPr>
    </w:lvl>
    <w:lvl w:ilvl="3">
      <w:start w:val="1"/>
      <w:numFmt w:val="decimal"/>
      <w:lvlText w:val="%1A.%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AFF6CCA"/>
    <w:multiLevelType w:val="hybridMultilevel"/>
    <w:tmpl w:val="A6DA7FA2"/>
    <w:lvl w:ilvl="0" w:tplc="DF30D0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0A222D2"/>
    <w:multiLevelType w:val="hybridMultilevel"/>
    <w:tmpl w:val="1F463874"/>
    <w:lvl w:ilvl="0" w:tplc="619E86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2FB3AA1"/>
    <w:multiLevelType w:val="hybridMultilevel"/>
    <w:tmpl w:val="4E48B63C"/>
    <w:lvl w:ilvl="0" w:tplc="BE8812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9452FB"/>
    <w:multiLevelType w:val="multilevel"/>
    <w:tmpl w:val="EA382506"/>
    <w:lvl w:ilvl="0">
      <w:start w:val="1"/>
      <w:numFmt w:val="decimal"/>
      <w:lvlText w:val="%1."/>
      <w:lvlJc w:val="left"/>
      <w:pPr>
        <w:ind w:left="425" w:hanging="425"/>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2A7D2794"/>
    <w:multiLevelType w:val="hybridMultilevel"/>
    <w:tmpl w:val="2F344B84"/>
    <w:lvl w:ilvl="0" w:tplc="E01C0F32">
      <w:start w:val="1"/>
      <w:numFmt w:val="lowerLetter"/>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9177764"/>
    <w:multiLevelType w:val="hybridMultilevel"/>
    <w:tmpl w:val="EAA2DA9C"/>
    <w:lvl w:ilvl="0" w:tplc="0C0A0001">
      <w:start w:val="1"/>
      <w:numFmt w:val="bullet"/>
      <w:lvlText w:val=""/>
      <w:lvlJc w:val="left"/>
      <w:pPr>
        <w:ind w:left="900" w:hanging="420"/>
      </w:pPr>
      <w:rPr>
        <w:rFonts w:ascii="Symbol" w:hAnsi="Symbol"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15:restartNumberingAfterBreak="0">
    <w:nsid w:val="3A0C181C"/>
    <w:multiLevelType w:val="hybridMultilevel"/>
    <w:tmpl w:val="EF320A0A"/>
    <w:lvl w:ilvl="0" w:tplc="FD4285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BAB3E8C"/>
    <w:multiLevelType w:val="multilevel"/>
    <w:tmpl w:val="26BEB880"/>
    <w:lvl w:ilvl="0">
      <w:start w:val="1"/>
      <w:numFmt w:val="none"/>
      <w:pStyle w:val="Heading1"/>
      <w:lvlText w:val="S."/>
      <w:lvlJc w:val="left"/>
      <w:pPr>
        <w:ind w:left="432" w:hanging="432"/>
      </w:pPr>
      <w:rPr>
        <w:rFonts w:hint="default"/>
        <w:b/>
        <w:i w:val="0"/>
      </w:rPr>
    </w:lvl>
    <w:lvl w:ilvl="1">
      <w:start w:val="1"/>
      <w:numFmt w:val="decimal"/>
      <w:pStyle w:val="Heading2"/>
      <w:lvlText w:val="%1S.%2"/>
      <w:lvlJc w:val="left"/>
      <w:pPr>
        <w:ind w:left="1143" w:hanging="576"/>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S.%2.%3"/>
      <w:lvlJc w:val="left"/>
      <w:pPr>
        <w:ind w:left="720" w:hanging="720"/>
      </w:pPr>
      <w:rPr>
        <w:rFonts w:hint="default"/>
        <w:b/>
        <w:i w:val="0"/>
      </w:rPr>
    </w:lvl>
    <w:lvl w:ilvl="3">
      <w:start w:val="1"/>
      <w:numFmt w:val="decimal"/>
      <w:pStyle w:val="Heading4"/>
      <w:lvlText w:val="%1S.%2.%3.%4"/>
      <w:lvlJc w:val="left"/>
      <w:pPr>
        <w:ind w:left="864" w:hanging="864"/>
      </w:pPr>
      <w:rPr>
        <w:rFonts w:hint="default"/>
      </w:rPr>
    </w:lvl>
    <w:lvl w:ilvl="4">
      <w:start w:val="1"/>
      <w:numFmt w:val="decimal"/>
      <w:pStyle w:val="Heading5"/>
      <w:lvlText w:val="%1S.%2.%3.%4.%5"/>
      <w:lvlJc w:val="left"/>
      <w:pPr>
        <w:ind w:left="1008" w:hanging="1008"/>
      </w:pPr>
      <w:rPr>
        <w:rFonts w:hint="default"/>
      </w:rPr>
    </w:lvl>
    <w:lvl w:ilvl="5">
      <w:start w:val="1"/>
      <w:numFmt w:val="decimal"/>
      <w:pStyle w:val="Heading6"/>
      <w:lvlText w:val="%1S.%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411C0EA4"/>
    <w:multiLevelType w:val="hybridMultilevel"/>
    <w:tmpl w:val="D2FCC9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CFB7520"/>
    <w:multiLevelType w:val="hybridMultilevel"/>
    <w:tmpl w:val="5274A666"/>
    <w:lvl w:ilvl="0" w:tplc="DC96DF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3E42B11"/>
    <w:multiLevelType w:val="hybridMultilevel"/>
    <w:tmpl w:val="02749546"/>
    <w:lvl w:ilvl="0" w:tplc="8E1424E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55DDCF41"/>
    <w:multiLevelType w:val="multilevel"/>
    <w:tmpl w:val="D882AB6E"/>
    <w:lvl w:ilvl="0">
      <w:start w:val="2"/>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ascii="SimSun" w:eastAsia="SimSun" w:hAnsi="SimSun" w:cs="SimSun" w:hint="default"/>
      </w:rPr>
    </w:lvl>
    <w:lvl w:ilvl="2">
      <w:start w:val="2"/>
      <w:numFmt w:val="decimal"/>
      <w:lvlText w:val="%1.%2.%3."/>
      <w:lvlJc w:val="left"/>
      <w:pPr>
        <w:tabs>
          <w:tab w:val="num" w:pos="709"/>
        </w:tabs>
        <w:ind w:left="709" w:hanging="709"/>
      </w:pPr>
      <w:rPr>
        <w:rFonts w:ascii="SimSun" w:eastAsia="SimSun" w:hAnsi="SimSun" w:cs="SimSun" w:hint="default"/>
      </w:rPr>
    </w:lvl>
    <w:lvl w:ilvl="3">
      <w:start w:val="1"/>
      <w:numFmt w:val="decimal"/>
      <w:lvlText w:val="%1.%2.%3.%4."/>
      <w:lvlJc w:val="left"/>
      <w:pPr>
        <w:tabs>
          <w:tab w:val="num" w:pos="850"/>
        </w:tabs>
        <w:ind w:left="850" w:hanging="850"/>
      </w:pPr>
      <w:rPr>
        <w:rFonts w:hint="default"/>
      </w:rPr>
    </w:lvl>
    <w:lvl w:ilvl="4">
      <w:start w:val="1"/>
      <w:numFmt w:val="decimal"/>
      <w:lvlText w:val="%1.%2.%3.%4.%5."/>
      <w:lvlJc w:val="left"/>
      <w:pPr>
        <w:tabs>
          <w:tab w:val="num" w:pos="991"/>
        </w:tabs>
        <w:ind w:left="991" w:hanging="991"/>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8"/>
        </w:tabs>
        <w:ind w:left="1558" w:hanging="1558"/>
      </w:pPr>
      <w:rPr>
        <w:rFonts w:hint="default"/>
      </w:rPr>
    </w:lvl>
  </w:abstractNum>
  <w:abstractNum w:abstractNumId="15" w15:restartNumberingAfterBreak="0">
    <w:nsid w:val="602B2EF0"/>
    <w:multiLevelType w:val="hybridMultilevel"/>
    <w:tmpl w:val="CE8C7AE2"/>
    <w:lvl w:ilvl="0" w:tplc="C1F688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03773A3"/>
    <w:multiLevelType w:val="hybridMultilevel"/>
    <w:tmpl w:val="5CA23746"/>
    <w:lvl w:ilvl="0" w:tplc="E9E0FE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1927C2B"/>
    <w:multiLevelType w:val="hybridMultilevel"/>
    <w:tmpl w:val="D1403B9E"/>
    <w:lvl w:ilvl="0" w:tplc="DC4616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55661D1"/>
    <w:multiLevelType w:val="multilevel"/>
    <w:tmpl w:val="7C321EA4"/>
    <w:lvl w:ilvl="0">
      <w:start w:val="1"/>
      <w:numFmt w:val="decimal"/>
      <w:lvlText w:val="%1."/>
      <w:lvlJc w:val="left"/>
      <w:pPr>
        <w:ind w:left="425" w:hanging="425"/>
      </w:pPr>
      <w:rPr>
        <w:rFonts w:hint="eastAsia"/>
      </w:rPr>
    </w:lvl>
    <w:lvl w:ilvl="1">
      <w:start w:val="1"/>
      <w:numFmt w:val="decimal"/>
      <w:suff w:val="space"/>
      <w:lvlText w:val="%1.%2."/>
      <w:lvlJc w:val="left"/>
      <w:pPr>
        <w:ind w:left="567" w:hanging="567"/>
      </w:pPr>
    </w:lvl>
    <w:lvl w:ilvl="2">
      <w:start w:val="1"/>
      <w:numFmt w:val="decimal"/>
      <w:lvlText w:val="%1.%2.%3"/>
      <w:lvlJc w:val="left"/>
      <w:pPr>
        <w:ind w:left="4961" w:hanging="709"/>
      </w:pPr>
      <w:rPr>
        <w:rFonts w:hint="eastAsia"/>
        <w:b/>
        <w:bCs/>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15:restartNumberingAfterBreak="0">
    <w:nsid w:val="65860B0F"/>
    <w:multiLevelType w:val="hybridMultilevel"/>
    <w:tmpl w:val="0CCEB26A"/>
    <w:lvl w:ilvl="0" w:tplc="FED6F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80F61CE"/>
    <w:multiLevelType w:val="hybridMultilevel"/>
    <w:tmpl w:val="5C3E25B6"/>
    <w:lvl w:ilvl="0" w:tplc="4392AFA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B6F52D6"/>
    <w:multiLevelType w:val="hybridMultilevel"/>
    <w:tmpl w:val="3580EC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254439B"/>
    <w:multiLevelType w:val="hybridMultilevel"/>
    <w:tmpl w:val="76B4537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7EBE1A78"/>
    <w:multiLevelType w:val="hybridMultilevel"/>
    <w:tmpl w:val="17EE45D2"/>
    <w:lvl w:ilvl="0" w:tplc="F586CD5E">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0"/>
  </w:num>
  <w:num w:numId="2">
    <w:abstractNumId w:val="18"/>
  </w:num>
  <w:num w:numId="3">
    <w:abstractNumId w:val="6"/>
  </w:num>
  <w:num w:numId="4">
    <w:abstractNumId w:val="19"/>
  </w:num>
  <w:num w:numId="5">
    <w:abstractNumId w:val="0"/>
  </w:num>
  <w:num w:numId="6">
    <w:abstractNumId w:val="5"/>
  </w:num>
  <w:num w:numId="7">
    <w:abstractNumId w:val="16"/>
  </w:num>
  <w:num w:numId="8">
    <w:abstractNumId w:val="14"/>
  </w:num>
  <w:num w:numId="9">
    <w:abstractNumId w:val="13"/>
  </w:num>
  <w:num w:numId="10">
    <w:abstractNumId w:val="9"/>
  </w:num>
  <w:num w:numId="11">
    <w:abstractNumId w:val="12"/>
  </w:num>
  <w:num w:numId="12">
    <w:abstractNumId w:val="22"/>
  </w:num>
  <w:num w:numId="13">
    <w:abstractNumId w:val="15"/>
  </w:num>
  <w:num w:numId="14">
    <w:abstractNumId w:val="3"/>
  </w:num>
  <w:num w:numId="15">
    <w:abstractNumId w:val="17"/>
  </w:num>
  <w:num w:numId="16">
    <w:abstractNumId w:val="1"/>
  </w:num>
  <w:num w:numId="17">
    <w:abstractNumId w:val="7"/>
  </w:num>
  <w:num w:numId="18">
    <w:abstractNumId w:val="4"/>
  </w:num>
  <w:num w:numId="19">
    <w:abstractNumId w:val="23"/>
  </w:num>
  <w:num w:numId="20">
    <w:abstractNumId w:val="20"/>
  </w:num>
  <w:num w:numId="21">
    <w:abstractNumId w:val="8"/>
  </w:num>
  <w:num w:numId="22">
    <w:abstractNumId w:val="11"/>
  </w:num>
  <w:num w:numId="23">
    <w:abstractNumId w:val="21"/>
  </w:num>
  <w:num w:numId="24">
    <w:abstractNumId w:val="10"/>
  </w:num>
  <w:num w:numId="25">
    <w:abstractNumId w:val="2"/>
  </w:num>
  <w:num w:numId="26">
    <w:abstractNumId w:val="1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Moves/>
  <w:doNotTrackFormatting/>
  <w:defaultTabStop w:val="708"/>
  <w:hyphenationZone w:val="425"/>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22B"/>
    <w:rsid w:val="00021E21"/>
    <w:rsid w:val="000404E9"/>
    <w:rsid w:val="00082D59"/>
    <w:rsid w:val="00083B90"/>
    <w:rsid w:val="000B2F5D"/>
    <w:rsid w:val="000C0499"/>
    <w:rsid w:val="00101F1D"/>
    <w:rsid w:val="001022C6"/>
    <w:rsid w:val="00103D63"/>
    <w:rsid w:val="00107CF8"/>
    <w:rsid w:val="00135BF1"/>
    <w:rsid w:val="00136A38"/>
    <w:rsid w:val="00144BCD"/>
    <w:rsid w:val="0018104B"/>
    <w:rsid w:val="001846C7"/>
    <w:rsid w:val="001D26E8"/>
    <w:rsid w:val="001F57B2"/>
    <w:rsid w:val="00203B1E"/>
    <w:rsid w:val="00214882"/>
    <w:rsid w:val="00227664"/>
    <w:rsid w:val="002907CF"/>
    <w:rsid w:val="002933D7"/>
    <w:rsid w:val="002A5D04"/>
    <w:rsid w:val="002B300A"/>
    <w:rsid w:val="002C6E78"/>
    <w:rsid w:val="002F1417"/>
    <w:rsid w:val="002F31CD"/>
    <w:rsid w:val="00304039"/>
    <w:rsid w:val="00341D3B"/>
    <w:rsid w:val="0034612D"/>
    <w:rsid w:val="00364283"/>
    <w:rsid w:val="0039472D"/>
    <w:rsid w:val="00397C82"/>
    <w:rsid w:val="003A084E"/>
    <w:rsid w:val="003A572B"/>
    <w:rsid w:val="003B487A"/>
    <w:rsid w:val="003D2476"/>
    <w:rsid w:val="004005C7"/>
    <w:rsid w:val="0042218B"/>
    <w:rsid w:val="00423898"/>
    <w:rsid w:val="004426FB"/>
    <w:rsid w:val="004837CC"/>
    <w:rsid w:val="0049519F"/>
    <w:rsid w:val="004E2F59"/>
    <w:rsid w:val="00511849"/>
    <w:rsid w:val="005229B7"/>
    <w:rsid w:val="005239DD"/>
    <w:rsid w:val="0052798C"/>
    <w:rsid w:val="0055470D"/>
    <w:rsid w:val="005644FC"/>
    <w:rsid w:val="005A6382"/>
    <w:rsid w:val="005B1B31"/>
    <w:rsid w:val="005D7480"/>
    <w:rsid w:val="006179FA"/>
    <w:rsid w:val="00625643"/>
    <w:rsid w:val="0065197E"/>
    <w:rsid w:val="00657C3A"/>
    <w:rsid w:val="00695556"/>
    <w:rsid w:val="00710FED"/>
    <w:rsid w:val="007529B5"/>
    <w:rsid w:val="007B0707"/>
    <w:rsid w:val="007D4D09"/>
    <w:rsid w:val="007D75A8"/>
    <w:rsid w:val="007F2C40"/>
    <w:rsid w:val="00801D2E"/>
    <w:rsid w:val="00804E40"/>
    <w:rsid w:val="00824953"/>
    <w:rsid w:val="00826023"/>
    <w:rsid w:val="00826BE9"/>
    <w:rsid w:val="008306E6"/>
    <w:rsid w:val="0089374B"/>
    <w:rsid w:val="008B0755"/>
    <w:rsid w:val="008D206E"/>
    <w:rsid w:val="008F54AA"/>
    <w:rsid w:val="008F6E7F"/>
    <w:rsid w:val="009000F1"/>
    <w:rsid w:val="00932A25"/>
    <w:rsid w:val="00974BCE"/>
    <w:rsid w:val="00996110"/>
    <w:rsid w:val="009D58B9"/>
    <w:rsid w:val="009E215B"/>
    <w:rsid w:val="009E79FC"/>
    <w:rsid w:val="00A0534F"/>
    <w:rsid w:val="00A114CE"/>
    <w:rsid w:val="00A61680"/>
    <w:rsid w:val="00A833E4"/>
    <w:rsid w:val="00AA6E58"/>
    <w:rsid w:val="00AB31B4"/>
    <w:rsid w:val="00AB66EE"/>
    <w:rsid w:val="00AD70C5"/>
    <w:rsid w:val="00B02938"/>
    <w:rsid w:val="00B11609"/>
    <w:rsid w:val="00B238E6"/>
    <w:rsid w:val="00B35C0F"/>
    <w:rsid w:val="00B4122B"/>
    <w:rsid w:val="00B56876"/>
    <w:rsid w:val="00B56A0F"/>
    <w:rsid w:val="00B62EF9"/>
    <w:rsid w:val="00B6611B"/>
    <w:rsid w:val="00B66DCD"/>
    <w:rsid w:val="00B80E2B"/>
    <w:rsid w:val="00BE09AF"/>
    <w:rsid w:val="00BF42E6"/>
    <w:rsid w:val="00BF4A33"/>
    <w:rsid w:val="00C07BB6"/>
    <w:rsid w:val="00C27819"/>
    <w:rsid w:val="00C32403"/>
    <w:rsid w:val="00C65F33"/>
    <w:rsid w:val="00C67537"/>
    <w:rsid w:val="00C82F41"/>
    <w:rsid w:val="00C87706"/>
    <w:rsid w:val="00CA0A5D"/>
    <w:rsid w:val="00CA60B3"/>
    <w:rsid w:val="00CA7DD8"/>
    <w:rsid w:val="00CC636D"/>
    <w:rsid w:val="00CF364D"/>
    <w:rsid w:val="00D32907"/>
    <w:rsid w:val="00D4196A"/>
    <w:rsid w:val="00D46C29"/>
    <w:rsid w:val="00D62F15"/>
    <w:rsid w:val="00D713D9"/>
    <w:rsid w:val="00D77128"/>
    <w:rsid w:val="00D91ADA"/>
    <w:rsid w:val="00DA7068"/>
    <w:rsid w:val="00DB06F0"/>
    <w:rsid w:val="00DC4950"/>
    <w:rsid w:val="00DD3DEE"/>
    <w:rsid w:val="00DF5543"/>
    <w:rsid w:val="00E00671"/>
    <w:rsid w:val="00E115D0"/>
    <w:rsid w:val="00E251BD"/>
    <w:rsid w:val="00E27084"/>
    <w:rsid w:val="00E4649F"/>
    <w:rsid w:val="00E7645F"/>
    <w:rsid w:val="00EC23D9"/>
    <w:rsid w:val="00ED2623"/>
    <w:rsid w:val="00EE5511"/>
    <w:rsid w:val="00F23E46"/>
    <w:rsid w:val="00F269C2"/>
    <w:rsid w:val="00F378CA"/>
    <w:rsid w:val="00F5319A"/>
    <w:rsid w:val="00F87342"/>
    <w:rsid w:val="00FB7F98"/>
    <w:rsid w:val="00FF7CE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BC913"/>
  <w15:docId w15:val="{27A01472-C9D6-49FE-BF89-F52F7F4A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283"/>
    <w:pPr>
      <w:spacing w:after="240" w:line="360" w:lineRule="auto"/>
      <w:jc w:val="both"/>
    </w:pPr>
    <w:rPr>
      <w:rFonts w:asciiTheme="minorBidi" w:hAnsiTheme="minorBidi"/>
      <w:lang w:val="en-GB"/>
    </w:rPr>
  </w:style>
  <w:style w:type="paragraph" w:styleId="Heading1">
    <w:name w:val="heading 1"/>
    <w:basedOn w:val="Normal"/>
    <w:next w:val="Normal"/>
    <w:link w:val="Heading1Char"/>
    <w:uiPriority w:val="9"/>
    <w:qFormat/>
    <w:rsid w:val="00B4122B"/>
    <w:pPr>
      <w:keepNext/>
      <w:keepLines/>
      <w:numPr>
        <w:numId w:val="1"/>
      </w:numPr>
      <w:spacing w:before="480"/>
      <w:outlineLvl w:val="0"/>
    </w:pPr>
    <w:rPr>
      <w:rFonts w:eastAsiaTheme="minorEastAsia"/>
      <w:b/>
      <w:bCs/>
      <w:sz w:val="28"/>
      <w:szCs w:val="28"/>
    </w:rPr>
  </w:style>
  <w:style w:type="paragraph" w:styleId="Heading2">
    <w:name w:val="heading 2"/>
    <w:basedOn w:val="Normal"/>
    <w:next w:val="Normal"/>
    <w:link w:val="Heading2Char"/>
    <w:uiPriority w:val="9"/>
    <w:unhideWhenUsed/>
    <w:qFormat/>
    <w:rsid w:val="00FB7F98"/>
    <w:pPr>
      <w:keepNext/>
      <w:keepLines/>
      <w:numPr>
        <w:ilvl w:val="1"/>
        <w:numId w:val="1"/>
      </w:numPr>
      <w:spacing w:before="200"/>
      <w:ind w:left="578" w:hanging="578"/>
      <w:outlineLvl w:val="1"/>
    </w:pPr>
    <w:rPr>
      <w:rFonts w:eastAsiaTheme="majorEastAsia"/>
      <w:b/>
      <w:bCs/>
      <w:sz w:val="26"/>
      <w:szCs w:val="26"/>
    </w:rPr>
  </w:style>
  <w:style w:type="paragraph" w:styleId="Heading3">
    <w:name w:val="heading 3"/>
    <w:basedOn w:val="Normal"/>
    <w:next w:val="Normal"/>
    <w:link w:val="Heading3Char"/>
    <w:uiPriority w:val="9"/>
    <w:unhideWhenUsed/>
    <w:qFormat/>
    <w:rsid w:val="001022C6"/>
    <w:pPr>
      <w:keepNext/>
      <w:keepLines/>
      <w:numPr>
        <w:ilvl w:val="2"/>
        <w:numId w:val="1"/>
      </w:numPr>
      <w:spacing w:before="240"/>
      <w:outlineLvl w:val="2"/>
    </w:pPr>
    <w:rPr>
      <w:rFonts w:ascii="Arial" w:eastAsiaTheme="minorEastAsia" w:hAnsi="Arial" w:cs="Arial"/>
      <w:b/>
      <w:bCs/>
    </w:rPr>
  </w:style>
  <w:style w:type="paragraph" w:styleId="Heading4">
    <w:name w:val="heading 4"/>
    <w:basedOn w:val="Normal"/>
    <w:next w:val="Normal"/>
    <w:link w:val="Heading4Char"/>
    <w:uiPriority w:val="9"/>
    <w:unhideWhenUsed/>
    <w:qFormat/>
    <w:rsid w:val="00B4122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4122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4122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4122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4122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B4122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4122B"/>
    <w:rPr>
      <w:rFonts w:asciiTheme="minorBidi" w:eastAsiaTheme="minorEastAsia" w:hAnsiTheme="minorBidi"/>
      <w:b/>
      <w:bCs/>
      <w:sz w:val="28"/>
      <w:szCs w:val="28"/>
      <w:lang w:val="en-GB"/>
    </w:rPr>
  </w:style>
  <w:style w:type="character" w:customStyle="1" w:styleId="Heading2Char">
    <w:name w:val="Heading 2 Char"/>
    <w:basedOn w:val="DefaultParagraphFont"/>
    <w:link w:val="Heading2"/>
    <w:qFormat/>
    <w:rsid w:val="00FB7F98"/>
    <w:rPr>
      <w:rFonts w:asciiTheme="minorBidi" w:eastAsiaTheme="majorEastAsia" w:hAnsiTheme="minorBidi"/>
      <w:b/>
      <w:bCs/>
      <w:sz w:val="26"/>
      <w:szCs w:val="26"/>
      <w:lang w:val="en-GB"/>
    </w:rPr>
  </w:style>
  <w:style w:type="character" w:customStyle="1" w:styleId="Heading3Char">
    <w:name w:val="Heading 3 Char"/>
    <w:basedOn w:val="DefaultParagraphFont"/>
    <w:link w:val="Heading3"/>
    <w:uiPriority w:val="9"/>
    <w:qFormat/>
    <w:rsid w:val="001022C6"/>
    <w:rPr>
      <w:rFonts w:ascii="Arial" w:eastAsiaTheme="minorEastAsia" w:hAnsi="Arial" w:cs="Arial"/>
      <w:b/>
      <w:bCs/>
      <w:lang w:val="en-GB"/>
    </w:rPr>
  </w:style>
  <w:style w:type="character" w:customStyle="1" w:styleId="Heading4Char">
    <w:name w:val="Heading 4 Char"/>
    <w:basedOn w:val="DefaultParagraphFont"/>
    <w:link w:val="Heading4"/>
    <w:qFormat/>
    <w:rsid w:val="00B4122B"/>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qFormat/>
    <w:rsid w:val="00B4122B"/>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qFormat/>
    <w:rsid w:val="00B4122B"/>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qFormat/>
    <w:rsid w:val="00B4122B"/>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qFormat/>
    <w:rsid w:val="00B4122B"/>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qFormat/>
    <w:rsid w:val="00B4122B"/>
    <w:rPr>
      <w:rFonts w:asciiTheme="majorHAnsi" w:eastAsiaTheme="majorEastAsia" w:hAnsiTheme="majorHAnsi" w:cstheme="majorBidi"/>
      <w:i/>
      <w:iCs/>
      <w:color w:val="404040" w:themeColor="text1" w:themeTint="BF"/>
      <w:sz w:val="20"/>
      <w:szCs w:val="20"/>
      <w:lang w:val="en-GB"/>
    </w:rPr>
  </w:style>
  <w:style w:type="paragraph" w:styleId="Caption">
    <w:name w:val="caption"/>
    <w:basedOn w:val="Normal"/>
    <w:next w:val="Normal"/>
    <w:link w:val="CaptionChar"/>
    <w:uiPriority w:val="35"/>
    <w:unhideWhenUsed/>
    <w:qFormat/>
    <w:rsid w:val="00CC636D"/>
    <w:pPr>
      <w:keepNext/>
      <w:spacing w:after="200" w:line="240" w:lineRule="auto"/>
    </w:pPr>
    <w:rPr>
      <w:bCs/>
      <w:sz w:val="20"/>
      <w:szCs w:val="20"/>
    </w:rPr>
  </w:style>
  <w:style w:type="character" w:customStyle="1" w:styleId="CaptionChar">
    <w:name w:val="Caption Char"/>
    <w:link w:val="Caption"/>
    <w:uiPriority w:val="35"/>
    <w:qFormat/>
    <w:rsid w:val="00CC636D"/>
    <w:rPr>
      <w:rFonts w:asciiTheme="minorBidi" w:hAnsiTheme="minorBidi"/>
      <w:bCs/>
      <w:sz w:val="20"/>
      <w:szCs w:val="20"/>
      <w:lang w:val="en-GB"/>
    </w:rPr>
  </w:style>
  <w:style w:type="table" w:styleId="TableGrid">
    <w:name w:val="Table Grid"/>
    <w:basedOn w:val="TableNormal"/>
    <w:uiPriority w:val="59"/>
    <w:qFormat/>
    <w:rsid w:val="00CC6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23D9"/>
    <w:pPr>
      <w:tabs>
        <w:tab w:val="center" w:pos="4252"/>
        <w:tab w:val="right" w:pos="8504"/>
      </w:tabs>
      <w:spacing w:after="0" w:line="240" w:lineRule="auto"/>
    </w:pPr>
  </w:style>
  <w:style w:type="character" w:customStyle="1" w:styleId="HeaderChar">
    <w:name w:val="Header Char"/>
    <w:basedOn w:val="DefaultParagraphFont"/>
    <w:link w:val="Header"/>
    <w:uiPriority w:val="99"/>
    <w:rsid w:val="00EC23D9"/>
    <w:rPr>
      <w:rFonts w:asciiTheme="minorBidi" w:hAnsiTheme="minorBidi"/>
      <w:lang w:val="en-GB"/>
    </w:rPr>
  </w:style>
  <w:style w:type="paragraph" w:styleId="Footer">
    <w:name w:val="footer"/>
    <w:basedOn w:val="Normal"/>
    <w:link w:val="FooterChar"/>
    <w:uiPriority w:val="99"/>
    <w:unhideWhenUsed/>
    <w:rsid w:val="00EC23D9"/>
    <w:pPr>
      <w:tabs>
        <w:tab w:val="center" w:pos="4252"/>
        <w:tab w:val="right" w:pos="8504"/>
      </w:tabs>
      <w:spacing w:after="0" w:line="240" w:lineRule="auto"/>
    </w:pPr>
  </w:style>
  <w:style w:type="character" w:customStyle="1" w:styleId="FooterChar">
    <w:name w:val="Footer Char"/>
    <w:basedOn w:val="DefaultParagraphFont"/>
    <w:link w:val="Footer"/>
    <w:uiPriority w:val="99"/>
    <w:rsid w:val="00EC23D9"/>
    <w:rPr>
      <w:rFonts w:asciiTheme="minorBidi" w:hAnsiTheme="minorBidi"/>
      <w:lang w:val="en-GB"/>
    </w:rPr>
  </w:style>
  <w:style w:type="paragraph" w:customStyle="1" w:styleId="a">
    <w:name w:val="公式"/>
    <w:basedOn w:val="Normal"/>
    <w:link w:val="Char"/>
    <w:qFormat/>
    <w:rsid w:val="00D713D9"/>
    <w:pPr>
      <w:widowControl w:val="0"/>
      <w:tabs>
        <w:tab w:val="center" w:pos="4080"/>
        <w:tab w:val="right" w:pos="8160"/>
      </w:tabs>
      <w:spacing w:after="0"/>
      <w:textAlignment w:val="center"/>
    </w:pPr>
    <w:rPr>
      <w:rFonts w:ascii="Times New Roman" w:eastAsia="Times New Roman" w:hAnsi="Times New Roman" w:cs="Times New Roman"/>
      <w:kern w:val="2"/>
      <w:sz w:val="24"/>
      <w:szCs w:val="20"/>
      <w:lang w:val="en-US"/>
    </w:rPr>
  </w:style>
  <w:style w:type="character" w:customStyle="1" w:styleId="Char">
    <w:name w:val="公式 Char"/>
    <w:link w:val="a"/>
    <w:qFormat/>
    <w:rsid w:val="00D713D9"/>
    <w:rPr>
      <w:rFonts w:ascii="Times New Roman" w:eastAsia="Times New Roman" w:hAnsi="Times New Roman" w:cs="Times New Roman"/>
      <w:kern w:val="2"/>
      <w:sz w:val="24"/>
      <w:szCs w:val="20"/>
    </w:rPr>
  </w:style>
  <w:style w:type="paragraph" w:styleId="Subtitle">
    <w:name w:val="Subtitle"/>
    <w:basedOn w:val="Normal"/>
    <w:next w:val="Normal"/>
    <w:link w:val="SubtitleChar"/>
    <w:uiPriority w:val="11"/>
    <w:qFormat/>
    <w:rsid w:val="004837CC"/>
    <w:pPr>
      <w:widowControl w:val="0"/>
      <w:spacing w:after="60"/>
      <w:jc w:val="center"/>
      <w:outlineLvl w:val="1"/>
    </w:pPr>
    <w:rPr>
      <w:rFonts w:ascii="Cambria" w:eastAsia="Times New Roman" w:hAnsi="Cambria" w:cs="Times New Roman"/>
      <w:kern w:val="2"/>
      <w:sz w:val="24"/>
      <w:szCs w:val="20"/>
      <w:lang w:val="en-US"/>
    </w:rPr>
  </w:style>
  <w:style w:type="character" w:customStyle="1" w:styleId="SubtitleChar">
    <w:name w:val="Subtitle Char"/>
    <w:basedOn w:val="DefaultParagraphFont"/>
    <w:link w:val="Subtitle"/>
    <w:uiPriority w:val="11"/>
    <w:qFormat/>
    <w:rsid w:val="004837CC"/>
    <w:rPr>
      <w:rFonts w:ascii="Cambria" w:eastAsia="Times New Roman" w:hAnsi="Cambria" w:cs="Times New Roman"/>
      <w:kern w:val="2"/>
      <w:sz w:val="24"/>
      <w:szCs w:val="20"/>
    </w:rPr>
  </w:style>
  <w:style w:type="paragraph" w:styleId="Title">
    <w:name w:val="Title"/>
    <w:basedOn w:val="Normal"/>
    <w:next w:val="Normal"/>
    <w:link w:val="TitleChar"/>
    <w:uiPriority w:val="10"/>
    <w:qFormat/>
    <w:rsid w:val="004837CC"/>
    <w:pPr>
      <w:widowControl w:val="0"/>
      <w:spacing w:before="240" w:after="60"/>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uiPriority w:val="10"/>
    <w:qFormat/>
    <w:rsid w:val="004837CC"/>
    <w:rPr>
      <w:rFonts w:ascii="Cambria" w:eastAsia="Times New Roman" w:hAnsi="Cambria" w:cs="Times New Roman"/>
      <w:b/>
      <w:bCs/>
      <w:kern w:val="28"/>
      <w:sz w:val="32"/>
      <w:szCs w:val="32"/>
    </w:rPr>
  </w:style>
  <w:style w:type="character" w:styleId="Strong">
    <w:name w:val="Strong"/>
    <w:basedOn w:val="DefaultParagraphFont"/>
    <w:uiPriority w:val="22"/>
    <w:qFormat/>
    <w:rsid w:val="004837CC"/>
    <w:rPr>
      <w:b/>
      <w:bCs/>
    </w:rPr>
  </w:style>
  <w:style w:type="character" w:styleId="FollowedHyperlink">
    <w:name w:val="FollowedHyperlink"/>
    <w:basedOn w:val="DefaultParagraphFont"/>
    <w:uiPriority w:val="99"/>
    <w:semiHidden/>
    <w:unhideWhenUsed/>
    <w:rsid w:val="004837CC"/>
    <w:rPr>
      <w:color w:val="800080" w:themeColor="followedHyperlink"/>
      <w:u w:val="single"/>
    </w:rPr>
  </w:style>
  <w:style w:type="character" w:styleId="Emphasis">
    <w:name w:val="Emphasis"/>
    <w:basedOn w:val="DefaultParagraphFont"/>
    <w:uiPriority w:val="20"/>
    <w:qFormat/>
    <w:rsid w:val="004837CC"/>
    <w:rPr>
      <w:rFonts w:ascii="Calibri" w:hAnsi="Calibri"/>
      <w:b/>
      <w:i/>
      <w:iCs/>
    </w:rPr>
  </w:style>
  <w:style w:type="character" w:styleId="Hyperlink">
    <w:name w:val="Hyperlink"/>
    <w:basedOn w:val="DefaultParagraphFont"/>
    <w:uiPriority w:val="99"/>
    <w:unhideWhenUsed/>
    <w:qFormat/>
    <w:rsid w:val="004837CC"/>
    <w:rPr>
      <w:color w:val="0000FF"/>
      <w:u w:val="single"/>
    </w:rPr>
  </w:style>
  <w:style w:type="paragraph" w:customStyle="1" w:styleId="1">
    <w:name w:val="无间隔1"/>
    <w:basedOn w:val="Normal"/>
    <w:uiPriority w:val="1"/>
    <w:rsid w:val="004837CC"/>
    <w:pPr>
      <w:widowControl w:val="0"/>
      <w:spacing w:after="0"/>
    </w:pPr>
    <w:rPr>
      <w:rFonts w:ascii="Times New Roman" w:eastAsia="Times New Roman" w:hAnsi="Times New Roman" w:cs="Times New Roman"/>
      <w:kern w:val="2"/>
      <w:sz w:val="24"/>
      <w:szCs w:val="32"/>
      <w:lang w:val="en-US"/>
    </w:rPr>
  </w:style>
  <w:style w:type="paragraph" w:customStyle="1" w:styleId="10">
    <w:name w:val="列出段落1"/>
    <w:basedOn w:val="Normal"/>
    <w:uiPriority w:val="34"/>
    <w:qFormat/>
    <w:rsid w:val="004837CC"/>
    <w:pPr>
      <w:widowControl w:val="0"/>
      <w:spacing w:after="0"/>
      <w:ind w:left="720"/>
      <w:contextualSpacing/>
    </w:pPr>
    <w:rPr>
      <w:rFonts w:ascii="Times New Roman" w:eastAsia="Times New Roman" w:hAnsi="Times New Roman" w:cs="Times New Roman"/>
      <w:kern w:val="2"/>
      <w:sz w:val="24"/>
      <w:szCs w:val="20"/>
      <w:lang w:val="en-US"/>
    </w:rPr>
  </w:style>
  <w:style w:type="paragraph" w:customStyle="1" w:styleId="11">
    <w:name w:val="引用1"/>
    <w:basedOn w:val="Normal"/>
    <w:next w:val="Normal"/>
    <w:link w:val="Char0"/>
    <w:uiPriority w:val="29"/>
    <w:qFormat/>
    <w:rsid w:val="004837CC"/>
    <w:pPr>
      <w:widowControl w:val="0"/>
      <w:spacing w:after="0"/>
    </w:pPr>
    <w:rPr>
      <w:rFonts w:ascii="Times New Roman" w:eastAsia="Times New Roman" w:hAnsi="Times New Roman" w:cs="Times New Roman"/>
      <w:i/>
      <w:kern w:val="2"/>
      <w:sz w:val="24"/>
      <w:szCs w:val="20"/>
      <w:lang w:val="en-US"/>
    </w:rPr>
  </w:style>
  <w:style w:type="character" w:customStyle="1" w:styleId="Char0">
    <w:name w:val="引用 Char"/>
    <w:basedOn w:val="DefaultParagraphFont"/>
    <w:link w:val="11"/>
    <w:uiPriority w:val="29"/>
    <w:qFormat/>
    <w:rsid w:val="004837CC"/>
    <w:rPr>
      <w:rFonts w:ascii="Times New Roman" w:eastAsia="Times New Roman" w:hAnsi="Times New Roman" w:cs="Times New Roman"/>
      <w:i/>
      <w:kern w:val="2"/>
      <w:sz w:val="24"/>
      <w:szCs w:val="20"/>
    </w:rPr>
  </w:style>
  <w:style w:type="paragraph" w:customStyle="1" w:styleId="12">
    <w:name w:val="明显引用1"/>
    <w:basedOn w:val="Normal"/>
    <w:next w:val="Normal"/>
    <w:link w:val="Char1"/>
    <w:uiPriority w:val="30"/>
    <w:qFormat/>
    <w:rsid w:val="004837CC"/>
    <w:pPr>
      <w:widowControl w:val="0"/>
      <w:spacing w:after="0"/>
      <w:ind w:left="720" w:right="720"/>
    </w:pPr>
    <w:rPr>
      <w:rFonts w:ascii="Times New Roman" w:eastAsia="Times New Roman" w:hAnsi="Times New Roman" w:cs="Times New Roman"/>
      <w:b/>
      <w:i/>
      <w:kern w:val="2"/>
      <w:sz w:val="24"/>
      <w:lang w:val="en-US"/>
    </w:rPr>
  </w:style>
  <w:style w:type="character" w:customStyle="1" w:styleId="Char1">
    <w:name w:val="明显引用 Char"/>
    <w:basedOn w:val="DefaultParagraphFont"/>
    <w:link w:val="12"/>
    <w:uiPriority w:val="30"/>
    <w:qFormat/>
    <w:rsid w:val="004837CC"/>
    <w:rPr>
      <w:rFonts w:ascii="Times New Roman" w:eastAsia="Times New Roman" w:hAnsi="Times New Roman" w:cs="Times New Roman"/>
      <w:b/>
      <w:i/>
      <w:kern w:val="2"/>
      <w:sz w:val="24"/>
    </w:rPr>
  </w:style>
  <w:style w:type="paragraph" w:customStyle="1" w:styleId="TDC11">
    <w:name w:val="TDC 11"/>
    <w:basedOn w:val="Heading1"/>
    <w:next w:val="Normal"/>
    <w:uiPriority w:val="39"/>
    <w:unhideWhenUsed/>
    <w:rsid w:val="004837CC"/>
    <w:pPr>
      <w:keepNext w:val="0"/>
      <w:keepLines w:val="0"/>
      <w:spacing w:after="0" w:line="276" w:lineRule="auto"/>
      <w:ind w:left="425" w:hanging="425"/>
      <w:contextualSpacing/>
      <w:outlineLvl w:val="9"/>
    </w:pPr>
    <w:rPr>
      <w:rFonts w:ascii="Cambria" w:eastAsia="Times New Roman" w:hAnsi="Cambria" w:cs="Times New Roman"/>
      <w:sz w:val="36"/>
      <w:lang w:val="en-US" w:eastAsia="en-US" w:bidi="en-US"/>
    </w:rPr>
  </w:style>
  <w:style w:type="character" w:customStyle="1" w:styleId="13">
    <w:name w:val="不明显强调1"/>
    <w:uiPriority w:val="19"/>
    <w:rsid w:val="004837CC"/>
    <w:rPr>
      <w:i/>
      <w:color w:val="595959"/>
    </w:rPr>
  </w:style>
  <w:style w:type="character" w:customStyle="1" w:styleId="14">
    <w:name w:val="明显强调1"/>
    <w:basedOn w:val="DefaultParagraphFont"/>
    <w:uiPriority w:val="21"/>
    <w:rsid w:val="004837CC"/>
    <w:rPr>
      <w:b/>
      <w:i/>
      <w:sz w:val="24"/>
      <w:szCs w:val="24"/>
      <w:u w:val="single"/>
    </w:rPr>
  </w:style>
  <w:style w:type="character" w:customStyle="1" w:styleId="15">
    <w:name w:val="不明显参考1"/>
    <w:basedOn w:val="DefaultParagraphFont"/>
    <w:uiPriority w:val="31"/>
    <w:rsid w:val="004837CC"/>
    <w:rPr>
      <w:sz w:val="24"/>
      <w:szCs w:val="24"/>
      <w:u w:val="single"/>
    </w:rPr>
  </w:style>
  <w:style w:type="character" w:customStyle="1" w:styleId="16">
    <w:name w:val="明显参考1"/>
    <w:basedOn w:val="DefaultParagraphFont"/>
    <w:uiPriority w:val="32"/>
    <w:rsid w:val="004837CC"/>
    <w:rPr>
      <w:b/>
      <w:sz w:val="24"/>
      <w:u w:val="single"/>
    </w:rPr>
  </w:style>
  <w:style w:type="character" w:customStyle="1" w:styleId="17">
    <w:name w:val="书籍标题1"/>
    <w:basedOn w:val="DefaultParagraphFont"/>
    <w:uiPriority w:val="33"/>
    <w:rsid w:val="004837CC"/>
    <w:rPr>
      <w:rFonts w:ascii="Cambria" w:eastAsia="SimSun" w:hAnsi="Cambria"/>
      <w:b/>
      <w:i/>
      <w:sz w:val="24"/>
      <w:szCs w:val="24"/>
    </w:rPr>
  </w:style>
  <w:style w:type="paragraph" w:styleId="NoSpacing">
    <w:name w:val="No Spacing"/>
    <w:basedOn w:val="Normal"/>
    <w:uiPriority w:val="1"/>
    <w:rsid w:val="004837CC"/>
    <w:pPr>
      <w:widowControl w:val="0"/>
      <w:spacing w:after="0"/>
    </w:pPr>
    <w:rPr>
      <w:rFonts w:ascii="Times New Roman" w:eastAsia="Times New Roman" w:hAnsi="Times New Roman" w:cs="Times New Roman"/>
      <w:kern w:val="2"/>
      <w:sz w:val="24"/>
      <w:szCs w:val="32"/>
      <w:lang w:val="en-US"/>
    </w:rPr>
  </w:style>
  <w:style w:type="paragraph" w:customStyle="1" w:styleId="TDC21">
    <w:name w:val="TDC 21"/>
    <w:basedOn w:val="Heading1"/>
    <w:next w:val="Normal"/>
    <w:uiPriority w:val="39"/>
    <w:semiHidden/>
    <w:unhideWhenUsed/>
    <w:qFormat/>
    <w:rsid w:val="004837CC"/>
    <w:pPr>
      <w:widowControl w:val="0"/>
      <w:spacing w:before="340" w:after="330" w:line="578" w:lineRule="auto"/>
      <w:ind w:left="425" w:hanging="425"/>
      <w:outlineLvl w:val="9"/>
    </w:pPr>
    <w:rPr>
      <w:rFonts w:ascii="Times New Roman" w:eastAsia="Times New Roman" w:hAnsi="Times New Roman" w:cs="Times New Roman"/>
      <w:kern w:val="44"/>
      <w:sz w:val="44"/>
      <w:szCs w:val="44"/>
      <w:lang w:val="en-US"/>
    </w:rPr>
  </w:style>
  <w:style w:type="character" w:styleId="PlaceholderText">
    <w:name w:val="Placeholder Text"/>
    <w:basedOn w:val="DefaultParagraphFont"/>
    <w:uiPriority w:val="99"/>
    <w:semiHidden/>
    <w:rsid w:val="004837CC"/>
    <w:rPr>
      <w:color w:val="808080"/>
    </w:rPr>
  </w:style>
  <w:style w:type="character" w:customStyle="1" w:styleId="shorttext">
    <w:name w:val="short_text"/>
    <w:basedOn w:val="DefaultParagraphFont"/>
    <w:rsid w:val="004837CC"/>
  </w:style>
  <w:style w:type="character" w:customStyle="1" w:styleId="tlid-translation">
    <w:name w:val="tlid-translation"/>
    <w:basedOn w:val="DefaultParagraphFont"/>
    <w:rsid w:val="004837CC"/>
  </w:style>
  <w:style w:type="paragraph" w:styleId="ListParagraph">
    <w:name w:val="List Paragraph"/>
    <w:basedOn w:val="Normal"/>
    <w:link w:val="ListParagraphChar"/>
    <w:uiPriority w:val="34"/>
    <w:qFormat/>
    <w:rsid w:val="004837CC"/>
    <w:pPr>
      <w:widowControl w:val="0"/>
      <w:spacing w:after="0"/>
      <w:ind w:firstLineChars="200" w:firstLine="420"/>
    </w:pPr>
    <w:rPr>
      <w:rFonts w:ascii="Times New Roman" w:eastAsia="Times New Roman" w:hAnsi="Times New Roman" w:cs="Times New Roman"/>
      <w:kern w:val="2"/>
      <w:sz w:val="24"/>
      <w:szCs w:val="20"/>
      <w:lang w:val="en-US"/>
    </w:rPr>
  </w:style>
  <w:style w:type="character" w:customStyle="1" w:styleId="ListParagraphChar">
    <w:name w:val="List Paragraph Char"/>
    <w:link w:val="ListParagraph"/>
    <w:uiPriority w:val="34"/>
    <w:rsid w:val="004837CC"/>
    <w:rPr>
      <w:rFonts w:ascii="Times New Roman" w:eastAsia="Times New Roman" w:hAnsi="Times New Roman" w:cs="Times New Roman"/>
      <w:kern w:val="2"/>
      <w:sz w:val="24"/>
      <w:szCs w:val="20"/>
    </w:rPr>
  </w:style>
  <w:style w:type="character" w:customStyle="1" w:styleId="18">
    <w:name w:val="未处理的提及1"/>
    <w:basedOn w:val="DefaultParagraphFont"/>
    <w:uiPriority w:val="99"/>
    <w:semiHidden/>
    <w:unhideWhenUsed/>
    <w:rsid w:val="004837CC"/>
    <w:rPr>
      <w:color w:val="605E5C"/>
      <w:shd w:val="clear" w:color="auto" w:fill="E1DFDD"/>
    </w:rPr>
  </w:style>
  <w:style w:type="character" w:customStyle="1" w:styleId="high-light-bg">
    <w:name w:val="high-light-bg"/>
    <w:basedOn w:val="DefaultParagraphFont"/>
    <w:rsid w:val="004837CC"/>
  </w:style>
  <w:style w:type="character" w:customStyle="1" w:styleId="topic-highlight">
    <w:name w:val="topic-highlight"/>
    <w:basedOn w:val="DefaultParagraphFont"/>
    <w:rsid w:val="004837CC"/>
  </w:style>
  <w:style w:type="character" w:customStyle="1" w:styleId="jlqj4b">
    <w:name w:val="jlqj4b"/>
    <w:basedOn w:val="DefaultParagraphFont"/>
    <w:rsid w:val="004837CC"/>
  </w:style>
  <w:style w:type="paragraph" w:styleId="BalloonText">
    <w:name w:val="Balloon Text"/>
    <w:basedOn w:val="Normal"/>
    <w:link w:val="BalloonTextChar"/>
    <w:uiPriority w:val="99"/>
    <w:semiHidden/>
    <w:unhideWhenUsed/>
    <w:rsid w:val="004837CC"/>
    <w:pPr>
      <w:widowControl w:val="0"/>
      <w:spacing w:after="0" w:line="240" w:lineRule="auto"/>
    </w:pPr>
    <w:rPr>
      <w:rFonts w:ascii="Tahoma" w:eastAsia="Times New Roman" w:hAnsi="Tahoma" w:cs="Tahoma"/>
      <w:kern w:val="2"/>
      <w:sz w:val="16"/>
      <w:szCs w:val="16"/>
      <w:lang w:val="en-US"/>
    </w:rPr>
  </w:style>
  <w:style w:type="character" w:customStyle="1" w:styleId="BalloonTextChar">
    <w:name w:val="Balloon Text Char"/>
    <w:basedOn w:val="DefaultParagraphFont"/>
    <w:link w:val="BalloonText"/>
    <w:uiPriority w:val="99"/>
    <w:semiHidden/>
    <w:rsid w:val="004837CC"/>
    <w:rPr>
      <w:rFonts w:ascii="Tahoma" w:eastAsia="Times New Roman" w:hAnsi="Tahoma" w:cs="Tahoma"/>
      <w:kern w:val="2"/>
      <w:sz w:val="16"/>
      <w:szCs w:val="16"/>
    </w:rPr>
  </w:style>
  <w:style w:type="paragraph" w:styleId="Revision">
    <w:name w:val="Revision"/>
    <w:hidden/>
    <w:uiPriority w:val="99"/>
    <w:semiHidden/>
    <w:rsid w:val="00E4649F"/>
    <w:pPr>
      <w:spacing w:after="0" w:line="240" w:lineRule="auto"/>
    </w:pPr>
    <w:rPr>
      <w:rFonts w:asciiTheme="minorBidi" w:hAnsiTheme="minorBidi"/>
      <w:lang w:val="en-GB"/>
    </w:rPr>
  </w:style>
  <w:style w:type="character" w:styleId="CommentReference">
    <w:name w:val="annotation reference"/>
    <w:basedOn w:val="DefaultParagraphFont"/>
    <w:uiPriority w:val="99"/>
    <w:semiHidden/>
    <w:unhideWhenUsed/>
    <w:rsid w:val="00E4649F"/>
    <w:rPr>
      <w:sz w:val="16"/>
      <w:szCs w:val="16"/>
    </w:rPr>
  </w:style>
  <w:style w:type="paragraph" w:styleId="CommentText">
    <w:name w:val="annotation text"/>
    <w:basedOn w:val="Normal"/>
    <w:link w:val="CommentTextChar"/>
    <w:uiPriority w:val="99"/>
    <w:unhideWhenUsed/>
    <w:rsid w:val="00E4649F"/>
    <w:pPr>
      <w:spacing w:line="240" w:lineRule="auto"/>
    </w:pPr>
    <w:rPr>
      <w:sz w:val="20"/>
      <w:szCs w:val="20"/>
    </w:rPr>
  </w:style>
  <w:style w:type="character" w:customStyle="1" w:styleId="CommentTextChar">
    <w:name w:val="Comment Text Char"/>
    <w:basedOn w:val="DefaultParagraphFont"/>
    <w:link w:val="CommentText"/>
    <w:uiPriority w:val="99"/>
    <w:rsid w:val="00E4649F"/>
    <w:rPr>
      <w:rFonts w:asciiTheme="minorBidi" w:hAnsiTheme="minorBidi"/>
      <w:sz w:val="20"/>
      <w:szCs w:val="20"/>
      <w:lang w:val="en-GB"/>
    </w:rPr>
  </w:style>
  <w:style w:type="paragraph" w:styleId="CommentSubject">
    <w:name w:val="annotation subject"/>
    <w:basedOn w:val="CommentText"/>
    <w:next w:val="CommentText"/>
    <w:link w:val="CommentSubjectChar"/>
    <w:uiPriority w:val="99"/>
    <w:semiHidden/>
    <w:unhideWhenUsed/>
    <w:rsid w:val="00E4649F"/>
    <w:rPr>
      <w:b/>
      <w:bCs/>
    </w:rPr>
  </w:style>
  <w:style w:type="character" w:customStyle="1" w:styleId="CommentSubjectChar">
    <w:name w:val="Comment Subject Char"/>
    <w:basedOn w:val="CommentTextChar"/>
    <w:link w:val="CommentSubject"/>
    <w:uiPriority w:val="99"/>
    <w:semiHidden/>
    <w:rsid w:val="00E4649F"/>
    <w:rPr>
      <w:rFonts w:asciiTheme="minorBidi" w:hAnsiTheme="minorBidi"/>
      <w:b/>
      <w:bCs/>
      <w:sz w:val="20"/>
      <w:szCs w:val="20"/>
      <w:lang w:val="en-GB"/>
    </w:rPr>
  </w:style>
  <w:style w:type="paragraph" w:styleId="FootnoteText">
    <w:name w:val="footnote text"/>
    <w:basedOn w:val="Normal"/>
    <w:link w:val="FootnoteTextChar"/>
    <w:uiPriority w:val="99"/>
    <w:semiHidden/>
    <w:unhideWhenUsed/>
    <w:rsid w:val="00E006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0671"/>
    <w:rPr>
      <w:rFonts w:asciiTheme="minorBidi" w:hAnsiTheme="minorBidi"/>
      <w:sz w:val="20"/>
      <w:szCs w:val="20"/>
      <w:lang w:val="en-GB"/>
    </w:rPr>
  </w:style>
  <w:style w:type="character" w:styleId="FootnoteReference">
    <w:name w:val="footnote reference"/>
    <w:uiPriority w:val="99"/>
    <w:unhideWhenUsed/>
    <w:rsid w:val="00E00671"/>
    <w:rPr>
      <w:vertAlign w:val="superscript"/>
    </w:rPr>
  </w:style>
  <w:style w:type="paragraph" w:styleId="TOCHeading">
    <w:name w:val="TOC Heading"/>
    <w:basedOn w:val="Heading1"/>
    <w:next w:val="Normal"/>
    <w:uiPriority w:val="39"/>
    <w:semiHidden/>
    <w:unhideWhenUsed/>
    <w:qFormat/>
    <w:rsid w:val="00FB7F98"/>
    <w:pPr>
      <w:numPr>
        <w:numId w:val="0"/>
      </w:numPr>
      <w:spacing w:after="0" w:line="276" w:lineRule="auto"/>
      <w:jc w:val="left"/>
      <w:outlineLvl w:val="9"/>
    </w:pPr>
    <w:rPr>
      <w:rFonts w:asciiTheme="majorHAnsi" w:eastAsiaTheme="majorEastAsia" w:hAnsiTheme="majorHAnsi" w:cstheme="majorBidi"/>
      <w:color w:val="365F91" w:themeColor="accent1" w:themeShade="BF"/>
      <w:lang w:val="es-ES" w:eastAsia="es-ES"/>
    </w:rPr>
  </w:style>
  <w:style w:type="paragraph" w:styleId="TOC2">
    <w:name w:val="toc 2"/>
    <w:basedOn w:val="Normal"/>
    <w:next w:val="Normal"/>
    <w:autoRedefine/>
    <w:uiPriority w:val="39"/>
    <w:unhideWhenUsed/>
    <w:rsid w:val="00FB7F98"/>
    <w:pPr>
      <w:spacing w:after="100"/>
      <w:ind w:left="220"/>
    </w:pPr>
  </w:style>
  <w:style w:type="paragraph" w:styleId="TOC3">
    <w:name w:val="toc 3"/>
    <w:basedOn w:val="Normal"/>
    <w:next w:val="Normal"/>
    <w:autoRedefine/>
    <w:uiPriority w:val="39"/>
    <w:unhideWhenUsed/>
    <w:rsid w:val="00D77128"/>
    <w:pPr>
      <w:spacing w:after="100"/>
      <w:ind w:left="440"/>
    </w:pPr>
  </w:style>
  <w:style w:type="character" w:styleId="LineNumber">
    <w:name w:val="line number"/>
    <w:basedOn w:val="DefaultParagraphFont"/>
    <w:uiPriority w:val="99"/>
    <w:semiHidden/>
    <w:unhideWhenUsed/>
    <w:rsid w:val="0039472D"/>
  </w:style>
  <w:style w:type="paragraph" w:styleId="TOC1">
    <w:name w:val="toc 1"/>
    <w:basedOn w:val="Normal"/>
    <w:next w:val="Normal"/>
    <w:autoRedefine/>
    <w:uiPriority w:val="39"/>
    <w:unhideWhenUsed/>
    <w:rsid w:val="00397C8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48005">
      <w:bodyDiv w:val="1"/>
      <w:marLeft w:val="0"/>
      <w:marRight w:val="0"/>
      <w:marTop w:val="0"/>
      <w:marBottom w:val="0"/>
      <w:divBdr>
        <w:top w:val="none" w:sz="0" w:space="0" w:color="auto"/>
        <w:left w:val="none" w:sz="0" w:space="0" w:color="auto"/>
        <w:bottom w:val="none" w:sz="0" w:space="0" w:color="auto"/>
        <w:right w:val="none" w:sz="0" w:space="0" w:color="auto"/>
      </w:divBdr>
      <w:divsChild>
        <w:div w:id="1211726386">
          <w:marLeft w:val="0"/>
          <w:marRight w:val="0"/>
          <w:marTop w:val="0"/>
          <w:marBottom w:val="0"/>
          <w:divBdr>
            <w:top w:val="none" w:sz="0" w:space="0" w:color="auto"/>
            <w:left w:val="none" w:sz="0" w:space="0" w:color="auto"/>
            <w:bottom w:val="none" w:sz="0" w:space="0" w:color="auto"/>
            <w:right w:val="none" w:sz="0" w:space="0" w:color="auto"/>
          </w:divBdr>
          <w:divsChild>
            <w:div w:id="901915005">
              <w:marLeft w:val="0"/>
              <w:marRight w:val="0"/>
              <w:marTop w:val="0"/>
              <w:marBottom w:val="0"/>
              <w:divBdr>
                <w:top w:val="none" w:sz="0" w:space="0" w:color="auto"/>
                <w:left w:val="none" w:sz="0" w:space="0" w:color="auto"/>
                <w:bottom w:val="none" w:sz="0" w:space="0" w:color="auto"/>
                <w:right w:val="none" w:sz="0" w:space="0" w:color="auto"/>
              </w:divBdr>
              <w:divsChild>
                <w:div w:id="852307752">
                  <w:marLeft w:val="0"/>
                  <w:marRight w:val="0"/>
                  <w:marTop w:val="0"/>
                  <w:marBottom w:val="0"/>
                  <w:divBdr>
                    <w:top w:val="none" w:sz="0" w:space="0" w:color="auto"/>
                    <w:left w:val="none" w:sz="0" w:space="0" w:color="auto"/>
                    <w:bottom w:val="none" w:sz="0" w:space="0" w:color="auto"/>
                    <w:right w:val="none" w:sz="0" w:space="0" w:color="auto"/>
                  </w:divBdr>
                  <w:divsChild>
                    <w:div w:id="17953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714476">
      <w:bodyDiv w:val="1"/>
      <w:marLeft w:val="0"/>
      <w:marRight w:val="0"/>
      <w:marTop w:val="0"/>
      <w:marBottom w:val="0"/>
      <w:divBdr>
        <w:top w:val="none" w:sz="0" w:space="0" w:color="auto"/>
        <w:left w:val="none" w:sz="0" w:space="0" w:color="auto"/>
        <w:bottom w:val="none" w:sz="0" w:space="0" w:color="auto"/>
        <w:right w:val="none" w:sz="0" w:space="0" w:color="auto"/>
      </w:divBdr>
    </w:div>
    <w:div w:id="210595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image" Target="media/image2.jpeg"/><Relationship Id="rId50"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fontTable" Target="fontTable.xml"/><Relationship Id="rId49" Type="http://schemas.microsoft.com/office/2016/09/relationships/commentsIds" Target="commentsIds.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mailto:sonsoles.eguilior@ciemat.e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Lan%20Ting\Desktop\sensitivity.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Lan%20Ting\Desktop\sensitivity.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Lan%20Ting\Desktop\sensitivity.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Lan%20Ting\Desktop\sensitivity.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Lan%20Ting\Desktop\sensitivity.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Lan%20Ting\Desktop\sensitivity.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Lan%20Ting\Desktop\sensitivity.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Lan%20Ting\Desktop\sensitivity.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Lan%20Ting\Desktop\sensitivity.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Lan%20Ting\Desktop\sensitivity.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Lan%20Ting\Desktop\sensitivit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an%20Ting\Desktop\sensitivity.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Lan%20Ting\Desktop\sensitivity.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Lan%20Ting\Desktop\sensitivity.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Lan%20Ting\Desktop\sensitivity.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Lan%20Ting\Desktop\sensitivity.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Lan%20Ting\Desktop\sensitivit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an%20Ting\Desktop\sensitivit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an%20Ting\Desktop\sensitivit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Lan%20Ting\Desktop\sensitivity.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Lan%20Ting\Desktop\sensitivit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Lan%20Ting\Desktop\sensitivity.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Lan%20Ting\Desktop\sensitivity.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Lan%20Ting\Desktop\sensitivit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400" b="1" i="0" baseline="0">
                <a:effectLst/>
              </a:rPr>
              <a:t>Sensitivity:Benzene air inhalation adult chronic non-cancer</a:t>
            </a:r>
            <a:endParaRPr lang="zh-CN" altLang="zh-CN" sz="1100">
              <a:effectLst/>
            </a:endParaRPr>
          </a:p>
        </c:rich>
      </c:tx>
      <c:overlay val="0"/>
      <c:spPr>
        <a:noFill/>
        <a:ln>
          <a:noFill/>
        </a:ln>
        <a:effectLst/>
      </c:spPr>
    </c:title>
    <c:autoTitleDeleted val="0"/>
    <c:plotArea>
      <c:layout/>
      <c:barChart>
        <c:barDir val="bar"/>
        <c:grouping val="clustered"/>
        <c:varyColors val="0"/>
        <c:ser>
          <c:idx val="0"/>
          <c:order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c:spPr>
          <c:invertIfNegative val="0"/>
          <c:cat>
            <c:strRef>
              <c:f>Sheet3!$B$2:$B$8</c:f>
              <c:strCache>
                <c:ptCount val="7"/>
                <c:pt idx="0">
                  <c:v>C</c:v>
                </c:pt>
                <c:pt idx="1">
                  <c:v>EF</c:v>
                </c:pt>
                <c:pt idx="2">
                  <c:v>ET</c:v>
                </c:pt>
                <c:pt idx="3">
                  <c:v>IR</c:v>
                </c:pt>
                <c:pt idx="4">
                  <c:v>ED</c:v>
                </c:pt>
                <c:pt idx="5">
                  <c:v>BW</c:v>
                </c:pt>
                <c:pt idx="6">
                  <c:v>AT</c:v>
                </c:pt>
              </c:strCache>
            </c:strRef>
          </c:cat>
          <c:val>
            <c:numRef>
              <c:f>Sheet3!$C$2:$C$8</c:f>
              <c:numCache>
                <c:formatCode>0.00%</c:formatCode>
                <c:ptCount val="7"/>
                <c:pt idx="0">
                  <c:v>0.28199999999999997</c:v>
                </c:pt>
                <c:pt idx="1">
                  <c:v>0.24299999999999999</c:v>
                </c:pt>
                <c:pt idx="2">
                  <c:v>0.191</c:v>
                </c:pt>
                <c:pt idx="3">
                  <c:v>0.182</c:v>
                </c:pt>
                <c:pt idx="4">
                  <c:v>-0.10199999999999999</c:v>
                </c:pt>
                <c:pt idx="5" formatCode="General">
                  <c:v>0</c:v>
                </c:pt>
                <c:pt idx="6" formatCode="General">
                  <c:v>0</c:v>
                </c:pt>
              </c:numCache>
            </c:numRef>
          </c:val>
          <c:extLst>
            <c:ext xmlns:c16="http://schemas.microsoft.com/office/drawing/2014/chart" uri="{C3380CC4-5D6E-409C-BE32-E72D297353CC}">
              <c16:uniqueId val="{00000000-3F35-4770-BF68-448DD7465CFA}"/>
            </c:ext>
          </c:extLst>
        </c:ser>
        <c:dLbls>
          <c:showLegendKey val="0"/>
          <c:showVal val="0"/>
          <c:showCatName val="0"/>
          <c:showSerName val="0"/>
          <c:showPercent val="0"/>
          <c:showBubbleSize val="0"/>
        </c:dLbls>
        <c:gapWidth val="182"/>
        <c:axId val="140339840"/>
        <c:axId val="141067008"/>
      </c:barChart>
      <c:catAx>
        <c:axId val="1403398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141067008"/>
        <c:crosses val="autoZero"/>
        <c:auto val="1"/>
        <c:lblAlgn val="ctr"/>
        <c:lblOffset val="100"/>
        <c:noMultiLvlLbl val="0"/>
      </c:catAx>
      <c:valAx>
        <c:axId val="14106700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33984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400" b="1" i="0" baseline="0">
                <a:effectLst/>
              </a:rPr>
              <a:t>Sensitivity:Benzene water dermal child chronic non-cancer</a:t>
            </a:r>
            <a:endParaRPr lang="zh-CN" altLang="zh-CN" sz="1100">
              <a:effectLst/>
            </a:endParaRPr>
          </a:p>
        </c:rich>
      </c:tx>
      <c:overlay val="0"/>
      <c:spPr>
        <a:noFill/>
        <a:ln>
          <a:noFill/>
        </a:ln>
        <a:effectLst/>
      </c:spPr>
    </c:title>
    <c:autoTitleDeleted val="0"/>
    <c:plotArea>
      <c:layout/>
      <c:barChart>
        <c:barDir val="bar"/>
        <c:grouping val="clustered"/>
        <c:varyColors val="0"/>
        <c:ser>
          <c:idx val="0"/>
          <c:order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c:spPr>
          <c:invertIfNegative val="0"/>
          <c:cat>
            <c:strRef>
              <c:f>Sheet1!$J$2:$J$11</c:f>
              <c:strCache>
                <c:ptCount val="10"/>
                <c:pt idx="0">
                  <c:v>EV</c:v>
                </c:pt>
                <c:pt idx="1">
                  <c:v>t</c:v>
                </c:pt>
                <c:pt idx="2">
                  <c:v>BW</c:v>
                </c:pt>
                <c:pt idx="3">
                  <c:v>EF</c:v>
                </c:pt>
                <c:pt idx="4">
                  <c:v>Kp</c:v>
                </c:pt>
                <c:pt idx="5">
                  <c:v>AF</c:v>
                </c:pt>
                <c:pt idx="6">
                  <c:v>SA</c:v>
                </c:pt>
                <c:pt idx="7">
                  <c:v>C</c:v>
                </c:pt>
                <c:pt idx="8">
                  <c:v>ED</c:v>
                </c:pt>
                <c:pt idx="9">
                  <c:v>AT</c:v>
                </c:pt>
              </c:strCache>
            </c:strRef>
          </c:cat>
          <c:val>
            <c:numRef>
              <c:f>Sheet1!$K$2:$K$11</c:f>
              <c:numCache>
                <c:formatCode>0.00%</c:formatCode>
                <c:ptCount val="10"/>
                <c:pt idx="0">
                  <c:v>0.26400000000000001</c:v>
                </c:pt>
                <c:pt idx="1">
                  <c:v>0.246</c:v>
                </c:pt>
                <c:pt idx="2">
                  <c:v>-0.13400000000000001</c:v>
                </c:pt>
                <c:pt idx="3">
                  <c:v>0.13300000000000001</c:v>
                </c:pt>
                <c:pt idx="4" formatCode="0%">
                  <c:v>6.0999999999999999E-2</c:v>
                </c:pt>
                <c:pt idx="5">
                  <c:v>5.8999999999999997E-2</c:v>
                </c:pt>
                <c:pt idx="6">
                  <c:v>5.5E-2</c:v>
                </c:pt>
                <c:pt idx="7">
                  <c:v>4.8000000000000001E-2</c:v>
                </c:pt>
                <c:pt idx="8">
                  <c:v>0</c:v>
                </c:pt>
                <c:pt idx="9">
                  <c:v>0</c:v>
                </c:pt>
              </c:numCache>
            </c:numRef>
          </c:val>
          <c:extLst>
            <c:ext xmlns:c16="http://schemas.microsoft.com/office/drawing/2014/chart" uri="{C3380CC4-5D6E-409C-BE32-E72D297353CC}">
              <c16:uniqueId val="{00000000-40E6-4DB0-A9BF-4C87C93F9AB7}"/>
            </c:ext>
          </c:extLst>
        </c:ser>
        <c:dLbls>
          <c:showLegendKey val="0"/>
          <c:showVal val="0"/>
          <c:showCatName val="0"/>
          <c:showSerName val="0"/>
          <c:showPercent val="0"/>
          <c:showBubbleSize val="0"/>
        </c:dLbls>
        <c:gapWidth val="182"/>
        <c:axId val="162555776"/>
        <c:axId val="162557312"/>
      </c:barChart>
      <c:catAx>
        <c:axId val="1625557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62557312"/>
        <c:crosses val="autoZero"/>
        <c:auto val="1"/>
        <c:lblAlgn val="ctr"/>
        <c:lblOffset val="100"/>
        <c:noMultiLvlLbl val="0"/>
      </c:catAx>
      <c:valAx>
        <c:axId val="16255731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55577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altLang="zh-CN" sz="1400" b="1" i="0" baseline="0">
                <a:effectLst/>
              </a:rPr>
              <a:t>Sensitivity:Benzene water ingestion adult chronic non-cancer</a:t>
            </a:r>
            <a:endParaRPr lang="zh-CN" altLang="zh-CN" sz="1100">
              <a:effectLst/>
            </a:endParaRPr>
          </a:p>
        </c:rich>
      </c:tx>
      <c:overlay val="0"/>
      <c:spPr>
        <a:noFill/>
        <a:ln>
          <a:noFill/>
        </a:ln>
        <a:effectLst/>
      </c:spPr>
    </c:title>
    <c:autoTitleDeleted val="0"/>
    <c:plotArea>
      <c:layout/>
      <c:barChart>
        <c:barDir val="bar"/>
        <c:grouping val="clustered"/>
        <c:varyColors val="0"/>
        <c:ser>
          <c:idx val="0"/>
          <c:order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c:spPr>
          <c:invertIfNegative val="0"/>
          <c:cat>
            <c:strRef>
              <c:f>Sheet3!$L$2:$L$7</c:f>
              <c:strCache>
                <c:ptCount val="6"/>
                <c:pt idx="0">
                  <c:v>C</c:v>
                </c:pt>
                <c:pt idx="1">
                  <c:v>EF</c:v>
                </c:pt>
                <c:pt idx="2">
                  <c:v>IR</c:v>
                </c:pt>
                <c:pt idx="3">
                  <c:v>BW</c:v>
                </c:pt>
                <c:pt idx="4">
                  <c:v>AT</c:v>
                </c:pt>
                <c:pt idx="5">
                  <c:v>ED</c:v>
                </c:pt>
              </c:strCache>
            </c:strRef>
          </c:cat>
          <c:val>
            <c:numRef>
              <c:f>Sheet3!$M$2:$M$7</c:f>
              <c:numCache>
                <c:formatCode>0.00%</c:formatCode>
                <c:ptCount val="6"/>
                <c:pt idx="0">
                  <c:v>0.41599999999999998</c:v>
                </c:pt>
                <c:pt idx="1">
                  <c:v>0.34499999999999997</c:v>
                </c:pt>
                <c:pt idx="2" formatCode="0%">
                  <c:v>0.16</c:v>
                </c:pt>
                <c:pt idx="3">
                  <c:v>-7.8E-2</c:v>
                </c:pt>
                <c:pt idx="4" formatCode="General">
                  <c:v>0</c:v>
                </c:pt>
                <c:pt idx="5" formatCode="General">
                  <c:v>0</c:v>
                </c:pt>
              </c:numCache>
            </c:numRef>
          </c:val>
          <c:extLst>
            <c:ext xmlns:c16="http://schemas.microsoft.com/office/drawing/2014/chart" uri="{C3380CC4-5D6E-409C-BE32-E72D297353CC}">
              <c16:uniqueId val="{00000000-F231-412E-88E5-7C40549E347F}"/>
            </c:ext>
          </c:extLst>
        </c:ser>
        <c:dLbls>
          <c:showLegendKey val="0"/>
          <c:showVal val="0"/>
          <c:showCatName val="0"/>
          <c:showSerName val="0"/>
          <c:showPercent val="0"/>
          <c:showBubbleSize val="0"/>
        </c:dLbls>
        <c:gapWidth val="182"/>
        <c:axId val="163000704"/>
        <c:axId val="163002240"/>
      </c:barChart>
      <c:catAx>
        <c:axId val="1630007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163002240"/>
        <c:crosses val="autoZero"/>
        <c:auto val="1"/>
        <c:lblAlgn val="ctr"/>
        <c:lblOffset val="100"/>
        <c:noMultiLvlLbl val="0"/>
      </c:catAx>
      <c:valAx>
        <c:axId val="16300224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00070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400" b="1" i="0" baseline="0">
                <a:effectLst/>
              </a:rPr>
              <a:t>Sensitivity:Benzene water ingestion child chronic non-cancer</a:t>
            </a:r>
            <a:endParaRPr lang="zh-CN" altLang="zh-CN" sz="1100">
              <a:effectLst/>
            </a:endParaRPr>
          </a:p>
        </c:rich>
      </c:tx>
      <c:overlay val="0"/>
      <c:spPr>
        <a:noFill/>
        <a:ln>
          <a:noFill/>
        </a:ln>
        <a:effectLst/>
      </c:spPr>
    </c:title>
    <c:autoTitleDeleted val="0"/>
    <c:plotArea>
      <c:layout/>
      <c:barChart>
        <c:barDir val="bar"/>
        <c:grouping val="clustered"/>
        <c:varyColors val="0"/>
        <c:ser>
          <c:idx val="0"/>
          <c:order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c:spPr>
          <c:invertIfNegative val="0"/>
          <c:cat>
            <c:strRef>
              <c:f>Sheet1!$L$2:$L$7</c:f>
              <c:strCache>
                <c:ptCount val="6"/>
                <c:pt idx="0">
                  <c:v>BW</c:v>
                </c:pt>
                <c:pt idx="1">
                  <c:v>EF</c:v>
                </c:pt>
                <c:pt idx="2">
                  <c:v>C</c:v>
                </c:pt>
                <c:pt idx="3">
                  <c:v>IR</c:v>
                </c:pt>
                <c:pt idx="4">
                  <c:v>ED</c:v>
                </c:pt>
                <c:pt idx="5">
                  <c:v>AT</c:v>
                </c:pt>
              </c:strCache>
            </c:strRef>
          </c:cat>
          <c:val>
            <c:numRef>
              <c:f>Sheet1!$M$2:$M$7</c:f>
              <c:numCache>
                <c:formatCode>0.00%</c:formatCode>
                <c:ptCount val="6"/>
                <c:pt idx="0">
                  <c:v>-0.36599999999999999</c:v>
                </c:pt>
                <c:pt idx="1">
                  <c:v>0.32600000000000001</c:v>
                </c:pt>
                <c:pt idx="2" formatCode="0%">
                  <c:v>0.154</c:v>
                </c:pt>
                <c:pt idx="3">
                  <c:v>0.154</c:v>
                </c:pt>
                <c:pt idx="4">
                  <c:v>0</c:v>
                </c:pt>
                <c:pt idx="5">
                  <c:v>0</c:v>
                </c:pt>
              </c:numCache>
            </c:numRef>
          </c:val>
          <c:extLst>
            <c:ext xmlns:c16="http://schemas.microsoft.com/office/drawing/2014/chart" uri="{C3380CC4-5D6E-409C-BE32-E72D297353CC}">
              <c16:uniqueId val="{00000000-975B-4A60-9E4E-2E39535E79D8}"/>
            </c:ext>
          </c:extLst>
        </c:ser>
        <c:dLbls>
          <c:showLegendKey val="0"/>
          <c:showVal val="0"/>
          <c:showCatName val="0"/>
          <c:showSerName val="0"/>
          <c:showPercent val="0"/>
          <c:showBubbleSize val="0"/>
        </c:dLbls>
        <c:gapWidth val="182"/>
        <c:axId val="163043968"/>
        <c:axId val="163045760"/>
      </c:barChart>
      <c:catAx>
        <c:axId val="1630439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163045760"/>
        <c:crosses val="autoZero"/>
        <c:auto val="1"/>
        <c:lblAlgn val="ctr"/>
        <c:lblOffset val="100"/>
        <c:noMultiLvlLbl val="0"/>
      </c:catAx>
      <c:valAx>
        <c:axId val="16304576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04396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400" b="1" i="0" baseline="0">
                <a:effectLst/>
              </a:rPr>
              <a:t>Sensitivity:Benzene air inhalation adult chronic cancer</a:t>
            </a:r>
            <a:endParaRPr lang="zh-CN" altLang="zh-CN" sz="1400">
              <a:effectLst/>
            </a:endParaRPr>
          </a:p>
        </c:rich>
      </c:tx>
      <c:overlay val="0"/>
      <c:spPr>
        <a:noFill/>
        <a:ln>
          <a:noFill/>
        </a:ln>
        <a:effectLst/>
      </c:spPr>
    </c:title>
    <c:autoTitleDeleted val="0"/>
    <c:plotArea>
      <c:layout/>
      <c:barChart>
        <c:barDir val="bar"/>
        <c:grouping val="clustered"/>
        <c:varyColors val="0"/>
        <c:ser>
          <c:idx val="0"/>
          <c:order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c:spPr>
          <c:invertIfNegative val="0"/>
          <c:cat>
            <c:strRef>
              <c:f>Sheet3!$B$48:$B$54</c:f>
              <c:strCache>
                <c:ptCount val="7"/>
                <c:pt idx="0">
                  <c:v>C</c:v>
                </c:pt>
                <c:pt idx="1">
                  <c:v>EF</c:v>
                </c:pt>
                <c:pt idx="2">
                  <c:v>ET</c:v>
                </c:pt>
                <c:pt idx="3">
                  <c:v>IR</c:v>
                </c:pt>
                <c:pt idx="4">
                  <c:v>BW</c:v>
                </c:pt>
                <c:pt idx="5">
                  <c:v>AT</c:v>
                </c:pt>
                <c:pt idx="6">
                  <c:v>ED</c:v>
                </c:pt>
              </c:strCache>
            </c:strRef>
          </c:cat>
          <c:val>
            <c:numRef>
              <c:f>Sheet3!$C$48:$C$54</c:f>
              <c:numCache>
                <c:formatCode>0.00%</c:formatCode>
                <c:ptCount val="7"/>
                <c:pt idx="0">
                  <c:v>0.23899999999999999</c:v>
                </c:pt>
                <c:pt idx="1">
                  <c:v>0.20799999999999999</c:v>
                </c:pt>
                <c:pt idx="2">
                  <c:v>0.16600000000000001</c:v>
                </c:pt>
                <c:pt idx="3">
                  <c:v>0.155</c:v>
                </c:pt>
                <c:pt idx="4">
                  <c:v>9.9000000000000005E-2</c:v>
                </c:pt>
                <c:pt idx="5">
                  <c:v>-8.5000000000000006E-2</c:v>
                </c:pt>
                <c:pt idx="6">
                  <c:v>-4.9000000000000002E-2</c:v>
                </c:pt>
              </c:numCache>
            </c:numRef>
          </c:val>
          <c:extLst>
            <c:ext xmlns:c16="http://schemas.microsoft.com/office/drawing/2014/chart" uri="{C3380CC4-5D6E-409C-BE32-E72D297353CC}">
              <c16:uniqueId val="{00000000-C455-4E2F-B55E-392E69DF2485}"/>
            </c:ext>
          </c:extLst>
        </c:ser>
        <c:dLbls>
          <c:showLegendKey val="0"/>
          <c:showVal val="0"/>
          <c:showCatName val="0"/>
          <c:showSerName val="0"/>
          <c:showPercent val="0"/>
          <c:showBubbleSize val="0"/>
        </c:dLbls>
        <c:gapWidth val="182"/>
        <c:axId val="165037184"/>
        <c:axId val="165038720"/>
      </c:barChart>
      <c:catAx>
        <c:axId val="1650371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165038720"/>
        <c:crosses val="autoZero"/>
        <c:auto val="1"/>
        <c:lblAlgn val="ctr"/>
        <c:lblOffset val="100"/>
        <c:noMultiLvlLbl val="0"/>
      </c:catAx>
      <c:valAx>
        <c:axId val="16503872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03718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400" b="1" i="0" baseline="0">
                <a:effectLst/>
              </a:rPr>
              <a:t>Sensitivity:Benzene air inhalation child chronic cancer</a:t>
            </a:r>
            <a:endParaRPr lang="zh-CN" altLang="zh-CN" sz="1100">
              <a:effectLst/>
            </a:endParaRPr>
          </a:p>
        </c:rich>
      </c:tx>
      <c:overlay val="0"/>
      <c:spPr>
        <a:noFill/>
        <a:ln>
          <a:noFill/>
        </a:ln>
        <a:effectLst/>
      </c:spPr>
    </c:title>
    <c:autoTitleDeleted val="0"/>
    <c:plotArea>
      <c:layout/>
      <c:barChart>
        <c:barDir val="bar"/>
        <c:grouping val="clustered"/>
        <c:varyColors val="0"/>
        <c:ser>
          <c:idx val="0"/>
          <c:order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c:spPr>
          <c:invertIfNegative val="0"/>
          <c:cat>
            <c:strRef>
              <c:f>Sheet1!$B$48:$B$54</c:f>
              <c:strCache>
                <c:ptCount val="7"/>
                <c:pt idx="0">
                  <c:v>BW</c:v>
                </c:pt>
                <c:pt idx="1">
                  <c:v>EF</c:v>
                </c:pt>
                <c:pt idx="2">
                  <c:v>ED</c:v>
                </c:pt>
                <c:pt idx="3">
                  <c:v>ET</c:v>
                </c:pt>
                <c:pt idx="4">
                  <c:v>IR</c:v>
                </c:pt>
                <c:pt idx="5">
                  <c:v>C</c:v>
                </c:pt>
                <c:pt idx="6">
                  <c:v>AT</c:v>
                </c:pt>
              </c:strCache>
            </c:strRef>
          </c:cat>
          <c:val>
            <c:numRef>
              <c:f>Sheet1!$C$48:$C$54</c:f>
              <c:numCache>
                <c:formatCode>0.00%</c:formatCode>
                <c:ptCount val="7"/>
                <c:pt idx="0">
                  <c:v>-0.21199999999999999</c:v>
                </c:pt>
                <c:pt idx="1">
                  <c:v>0.20399999999999999</c:v>
                </c:pt>
                <c:pt idx="2">
                  <c:v>0.19600000000000001</c:v>
                </c:pt>
                <c:pt idx="3">
                  <c:v>0.14499999999999999</c:v>
                </c:pt>
                <c:pt idx="4">
                  <c:v>9.6000000000000002E-2</c:v>
                </c:pt>
                <c:pt idx="5">
                  <c:v>9.2999999999999999E-2</c:v>
                </c:pt>
                <c:pt idx="6">
                  <c:v>-5.1999999999999998E-2</c:v>
                </c:pt>
              </c:numCache>
            </c:numRef>
          </c:val>
          <c:extLst>
            <c:ext xmlns:c16="http://schemas.microsoft.com/office/drawing/2014/chart" uri="{C3380CC4-5D6E-409C-BE32-E72D297353CC}">
              <c16:uniqueId val="{00000000-B2AA-4E75-BEF7-679B2C246359}"/>
            </c:ext>
          </c:extLst>
        </c:ser>
        <c:dLbls>
          <c:showLegendKey val="0"/>
          <c:showVal val="0"/>
          <c:showCatName val="0"/>
          <c:showSerName val="0"/>
          <c:showPercent val="0"/>
          <c:showBubbleSize val="0"/>
        </c:dLbls>
        <c:gapWidth val="182"/>
        <c:axId val="165071872"/>
        <c:axId val="165073664"/>
      </c:barChart>
      <c:catAx>
        <c:axId val="1650718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165073664"/>
        <c:crosses val="autoZero"/>
        <c:auto val="1"/>
        <c:lblAlgn val="ctr"/>
        <c:lblOffset val="100"/>
        <c:noMultiLvlLbl val="0"/>
      </c:catAx>
      <c:valAx>
        <c:axId val="16507366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07187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400" b="1" i="0" baseline="0">
                <a:effectLst/>
              </a:rPr>
              <a:t>Sensitivity:Benzene soil inhalation adult chronic cancer</a:t>
            </a:r>
            <a:endParaRPr lang="zh-CN" altLang="zh-CN" sz="1100">
              <a:effectLst/>
            </a:endParaRPr>
          </a:p>
        </c:rich>
      </c:tx>
      <c:overlay val="0"/>
      <c:spPr>
        <a:noFill/>
        <a:ln>
          <a:noFill/>
        </a:ln>
        <a:effectLst/>
      </c:spPr>
    </c:title>
    <c:autoTitleDeleted val="0"/>
    <c:plotArea>
      <c:layout/>
      <c:barChart>
        <c:barDir val="bar"/>
        <c:grouping val="clustered"/>
        <c:varyColors val="0"/>
        <c:ser>
          <c:idx val="0"/>
          <c:order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c:spPr>
          <c:invertIfNegative val="0"/>
          <c:cat>
            <c:strRef>
              <c:f>Sheet3!$D$48:$D$54</c:f>
              <c:strCache>
                <c:ptCount val="7"/>
                <c:pt idx="0">
                  <c:v>C</c:v>
                </c:pt>
                <c:pt idx="1">
                  <c:v>EF</c:v>
                </c:pt>
                <c:pt idx="2">
                  <c:v>ET</c:v>
                </c:pt>
                <c:pt idx="3">
                  <c:v>IR</c:v>
                </c:pt>
                <c:pt idx="4">
                  <c:v>BW</c:v>
                </c:pt>
                <c:pt idx="5">
                  <c:v>AT</c:v>
                </c:pt>
                <c:pt idx="6">
                  <c:v>ED</c:v>
                </c:pt>
              </c:strCache>
            </c:strRef>
          </c:cat>
          <c:val>
            <c:numRef>
              <c:f>Sheet3!$E$48:$E$54</c:f>
              <c:numCache>
                <c:formatCode>0.00%</c:formatCode>
                <c:ptCount val="7"/>
                <c:pt idx="0">
                  <c:v>0.23599999999999999</c:v>
                </c:pt>
                <c:pt idx="1">
                  <c:v>0.218</c:v>
                </c:pt>
                <c:pt idx="2">
                  <c:v>0.17799999999999999</c:v>
                </c:pt>
                <c:pt idx="3">
                  <c:v>0.14599999999999999</c:v>
                </c:pt>
                <c:pt idx="4">
                  <c:v>-0.107</c:v>
                </c:pt>
                <c:pt idx="5">
                  <c:v>-5.7000000000000002E-2</c:v>
                </c:pt>
                <c:pt idx="6">
                  <c:v>5.3999999999999999E-2</c:v>
                </c:pt>
              </c:numCache>
            </c:numRef>
          </c:val>
          <c:extLst>
            <c:ext xmlns:c16="http://schemas.microsoft.com/office/drawing/2014/chart" uri="{C3380CC4-5D6E-409C-BE32-E72D297353CC}">
              <c16:uniqueId val="{00000000-0CDF-4317-BBFD-FCD5C280D7DA}"/>
            </c:ext>
          </c:extLst>
        </c:ser>
        <c:dLbls>
          <c:showLegendKey val="0"/>
          <c:showVal val="0"/>
          <c:showCatName val="0"/>
          <c:showSerName val="0"/>
          <c:showPercent val="0"/>
          <c:showBubbleSize val="0"/>
        </c:dLbls>
        <c:gapWidth val="182"/>
        <c:axId val="166016512"/>
        <c:axId val="166018048"/>
      </c:barChart>
      <c:catAx>
        <c:axId val="1660165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166018048"/>
        <c:crosses val="autoZero"/>
        <c:auto val="1"/>
        <c:lblAlgn val="ctr"/>
        <c:lblOffset val="100"/>
        <c:noMultiLvlLbl val="0"/>
      </c:catAx>
      <c:valAx>
        <c:axId val="16601804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01651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400" b="1" i="0" baseline="0">
                <a:effectLst/>
              </a:rPr>
              <a:t>Sensitivity:Benzene soil inhalation child chronic cancer</a:t>
            </a:r>
            <a:endParaRPr lang="zh-CN" altLang="zh-CN" sz="1100">
              <a:effectLst/>
            </a:endParaRPr>
          </a:p>
        </c:rich>
      </c:tx>
      <c:overlay val="0"/>
      <c:spPr>
        <a:noFill/>
        <a:ln>
          <a:noFill/>
        </a:ln>
        <a:effectLst/>
      </c:spPr>
    </c:title>
    <c:autoTitleDeleted val="0"/>
    <c:plotArea>
      <c:layout/>
      <c:barChart>
        <c:barDir val="bar"/>
        <c:grouping val="clustered"/>
        <c:varyColors val="0"/>
        <c:ser>
          <c:idx val="0"/>
          <c:order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c:spPr>
          <c:invertIfNegative val="0"/>
          <c:cat>
            <c:strRef>
              <c:f>Sheet1!$D$48:$D$54</c:f>
              <c:strCache>
                <c:ptCount val="7"/>
                <c:pt idx="0">
                  <c:v>BW</c:v>
                </c:pt>
                <c:pt idx="1">
                  <c:v>ED</c:v>
                </c:pt>
                <c:pt idx="2">
                  <c:v>EF</c:v>
                </c:pt>
                <c:pt idx="3">
                  <c:v>ET</c:v>
                </c:pt>
                <c:pt idx="4">
                  <c:v>IR</c:v>
                </c:pt>
                <c:pt idx="5">
                  <c:v>AT</c:v>
                </c:pt>
                <c:pt idx="6">
                  <c:v>C</c:v>
                </c:pt>
              </c:strCache>
            </c:strRef>
          </c:cat>
          <c:val>
            <c:numRef>
              <c:f>Sheet1!$E$48:$E$54</c:f>
              <c:numCache>
                <c:formatCode>0.00%</c:formatCode>
                <c:ptCount val="7"/>
                <c:pt idx="0">
                  <c:v>-0.22900000000000001</c:v>
                </c:pt>
                <c:pt idx="1">
                  <c:v>0.215</c:v>
                </c:pt>
                <c:pt idx="2">
                  <c:v>0.19800000000000001</c:v>
                </c:pt>
                <c:pt idx="3">
                  <c:v>0.159</c:v>
                </c:pt>
                <c:pt idx="4" formatCode="0%">
                  <c:v>9.9000000000000005E-2</c:v>
                </c:pt>
                <c:pt idx="5">
                  <c:v>-5.2999999999999999E-2</c:v>
                </c:pt>
                <c:pt idx="6">
                  <c:v>4.4000000000000004E-2</c:v>
                </c:pt>
              </c:numCache>
            </c:numRef>
          </c:val>
          <c:extLst>
            <c:ext xmlns:c16="http://schemas.microsoft.com/office/drawing/2014/chart" uri="{C3380CC4-5D6E-409C-BE32-E72D297353CC}">
              <c16:uniqueId val="{00000000-2FF3-41CA-AD1B-272ACF8D56BF}"/>
            </c:ext>
          </c:extLst>
        </c:ser>
        <c:dLbls>
          <c:showLegendKey val="0"/>
          <c:showVal val="0"/>
          <c:showCatName val="0"/>
          <c:showSerName val="0"/>
          <c:showPercent val="0"/>
          <c:showBubbleSize val="0"/>
        </c:dLbls>
        <c:gapWidth val="182"/>
        <c:axId val="166047744"/>
        <c:axId val="166049280"/>
      </c:barChart>
      <c:catAx>
        <c:axId val="1660477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166049280"/>
        <c:crosses val="autoZero"/>
        <c:auto val="1"/>
        <c:lblAlgn val="ctr"/>
        <c:lblOffset val="100"/>
        <c:noMultiLvlLbl val="0"/>
      </c:catAx>
      <c:valAx>
        <c:axId val="16604928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04774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400" b="1" i="0" baseline="0">
                <a:effectLst/>
              </a:rPr>
              <a:t>Sensitivity:Benzene soil ingestion adult chronic cancer</a:t>
            </a:r>
            <a:endParaRPr lang="zh-CN" altLang="zh-CN" sz="1100">
              <a:effectLst/>
            </a:endParaRPr>
          </a:p>
        </c:rich>
      </c:tx>
      <c:overlay val="0"/>
      <c:spPr>
        <a:noFill/>
        <a:ln>
          <a:noFill/>
        </a:ln>
        <a:effectLst/>
      </c:spPr>
    </c:title>
    <c:autoTitleDeleted val="0"/>
    <c:plotArea>
      <c:layout/>
      <c:barChart>
        <c:barDir val="bar"/>
        <c:grouping val="clustered"/>
        <c:varyColors val="0"/>
        <c:ser>
          <c:idx val="0"/>
          <c:order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c:spPr>
          <c:invertIfNegative val="0"/>
          <c:cat>
            <c:strRef>
              <c:f>Sheet3!$H$48:$H$53</c:f>
              <c:strCache>
                <c:ptCount val="6"/>
                <c:pt idx="0">
                  <c:v>C</c:v>
                </c:pt>
                <c:pt idx="1">
                  <c:v>EF</c:v>
                </c:pt>
                <c:pt idx="2">
                  <c:v>ED</c:v>
                </c:pt>
                <c:pt idx="3">
                  <c:v>BW</c:v>
                </c:pt>
                <c:pt idx="4">
                  <c:v>AT</c:v>
                </c:pt>
                <c:pt idx="5">
                  <c:v>IRS</c:v>
                </c:pt>
              </c:strCache>
            </c:strRef>
          </c:cat>
          <c:val>
            <c:numRef>
              <c:f>Sheet3!$I$48:$I$53</c:f>
              <c:numCache>
                <c:formatCode>0.00%</c:formatCode>
                <c:ptCount val="6"/>
                <c:pt idx="0">
                  <c:v>0.32900000000000001</c:v>
                </c:pt>
                <c:pt idx="1">
                  <c:v>0.28399999999999997</c:v>
                </c:pt>
                <c:pt idx="2" formatCode="0%">
                  <c:v>0.15</c:v>
                </c:pt>
                <c:pt idx="3">
                  <c:v>-0.13200000000000001</c:v>
                </c:pt>
                <c:pt idx="4">
                  <c:v>-6.8000000000000005E-2</c:v>
                </c:pt>
                <c:pt idx="5">
                  <c:v>3.7000000000000005E-2</c:v>
                </c:pt>
              </c:numCache>
            </c:numRef>
          </c:val>
          <c:extLst>
            <c:ext xmlns:c16="http://schemas.microsoft.com/office/drawing/2014/chart" uri="{C3380CC4-5D6E-409C-BE32-E72D297353CC}">
              <c16:uniqueId val="{00000000-97C2-4D6A-A19A-02A462567170}"/>
            </c:ext>
          </c:extLst>
        </c:ser>
        <c:dLbls>
          <c:showLegendKey val="0"/>
          <c:showVal val="0"/>
          <c:showCatName val="0"/>
          <c:showSerName val="0"/>
          <c:showPercent val="0"/>
          <c:showBubbleSize val="0"/>
        </c:dLbls>
        <c:gapWidth val="182"/>
        <c:axId val="164694656"/>
        <c:axId val="164700544"/>
      </c:barChart>
      <c:catAx>
        <c:axId val="1646946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164700544"/>
        <c:crosses val="autoZero"/>
        <c:auto val="1"/>
        <c:lblAlgn val="ctr"/>
        <c:lblOffset val="100"/>
        <c:noMultiLvlLbl val="0"/>
      </c:catAx>
      <c:valAx>
        <c:axId val="16470054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69465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400" b="1" i="0" baseline="0">
                <a:effectLst/>
              </a:rPr>
              <a:t>Sensitivity:Benzene soil ingestion child chronic cancer</a:t>
            </a:r>
            <a:endParaRPr lang="zh-CN" altLang="zh-CN" sz="1100">
              <a:effectLst/>
            </a:endParaRPr>
          </a:p>
        </c:rich>
      </c:tx>
      <c:overlay val="0"/>
      <c:spPr>
        <a:noFill/>
        <a:ln>
          <a:noFill/>
        </a:ln>
        <a:effectLst/>
      </c:spPr>
    </c:title>
    <c:autoTitleDeleted val="0"/>
    <c:plotArea>
      <c:layout/>
      <c:barChart>
        <c:barDir val="bar"/>
        <c:grouping val="clustered"/>
        <c:varyColors val="0"/>
        <c:ser>
          <c:idx val="0"/>
          <c:order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c:spPr>
          <c:invertIfNegative val="0"/>
          <c:cat>
            <c:strRef>
              <c:f>Sheet1!$H$48:$H$53</c:f>
              <c:strCache>
                <c:ptCount val="6"/>
                <c:pt idx="0">
                  <c:v>BW</c:v>
                </c:pt>
                <c:pt idx="1">
                  <c:v>EF</c:v>
                </c:pt>
                <c:pt idx="2">
                  <c:v>ED</c:v>
                </c:pt>
                <c:pt idx="3">
                  <c:v>C</c:v>
                </c:pt>
                <c:pt idx="4">
                  <c:v>AT</c:v>
                </c:pt>
                <c:pt idx="5">
                  <c:v>IRS</c:v>
                </c:pt>
              </c:strCache>
            </c:strRef>
          </c:cat>
          <c:val>
            <c:numRef>
              <c:f>Sheet1!$I$48:$I$53</c:f>
              <c:numCache>
                <c:formatCode>0.00%</c:formatCode>
                <c:ptCount val="6"/>
                <c:pt idx="0" formatCode="0%">
                  <c:v>-0.33300000000000002</c:v>
                </c:pt>
                <c:pt idx="1">
                  <c:v>0.27</c:v>
                </c:pt>
                <c:pt idx="2">
                  <c:v>0.14499999999999999</c:v>
                </c:pt>
                <c:pt idx="3">
                  <c:v>0.14199999999999999</c:v>
                </c:pt>
                <c:pt idx="4">
                  <c:v>-7.4999999999999997E-2</c:v>
                </c:pt>
                <c:pt idx="5">
                  <c:v>3.5999999999999997E-2</c:v>
                </c:pt>
              </c:numCache>
            </c:numRef>
          </c:val>
          <c:extLst>
            <c:ext xmlns:c16="http://schemas.microsoft.com/office/drawing/2014/chart" uri="{C3380CC4-5D6E-409C-BE32-E72D297353CC}">
              <c16:uniqueId val="{00000000-F5EA-4A96-AE26-4AA4427A1965}"/>
            </c:ext>
          </c:extLst>
        </c:ser>
        <c:dLbls>
          <c:showLegendKey val="0"/>
          <c:showVal val="0"/>
          <c:showCatName val="0"/>
          <c:showSerName val="0"/>
          <c:showPercent val="0"/>
          <c:showBubbleSize val="0"/>
        </c:dLbls>
        <c:gapWidth val="182"/>
        <c:axId val="164725888"/>
        <c:axId val="164727424"/>
      </c:barChart>
      <c:catAx>
        <c:axId val="1647258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164727424"/>
        <c:crosses val="autoZero"/>
        <c:auto val="1"/>
        <c:lblAlgn val="ctr"/>
        <c:lblOffset val="100"/>
        <c:noMultiLvlLbl val="0"/>
      </c:catAx>
      <c:valAx>
        <c:axId val="16472742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72588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altLang="zh-CN" sz="1400" b="1" i="0" baseline="0">
                <a:effectLst/>
              </a:rPr>
              <a:t>Sensitivity:Benzene soil dermal adult chronic cancer</a:t>
            </a:r>
            <a:endParaRPr lang="zh-CN" altLang="zh-CN" sz="1100">
              <a:effectLst/>
            </a:endParaRPr>
          </a:p>
        </c:rich>
      </c:tx>
      <c:overlay val="0"/>
      <c:spPr>
        <a:noFill/>
        <a:ln>
          <a:noFill/>
        </a:ln>
        <a:effectLst/>
      </c:spPr>
    </c:title>
    <c:autoTitleDeleted val="0"/>
    <c:plotArea>
      <c:layout/>
      <c:barChart>
        <c:barDir val="bar"/>
        <c:grouping val="clustered"/>
        <c:varyColors val="0"/>
        <c:ser>
          <c:idx val="0"/>
          <c:order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c:spPr>
          <c:invertIfNegative val="0"/>
          <c:cat>
            <c:strRef>
              <c:f>Sheet3!$F$48:$F$55</c:f>
              <c:strCache>
                <c:ptCount val="8"/>
                <c:pt idx="0">
                  <c:v>C</c:v>
                </c:pt>
                <c:pt idx="1">
                  <c:v>EF</c:v>
                </c:pt>
                <c:pt idx="2">
                  <c:v>ED</c:v>
                </c:pt>
                <c:pt idx="3">
                  <c:v>AF</c:v>
                </c:pt>
                <c:pt idx="4">
                  <c:v>BW</c:v>
                </c:pt>
                <c:pt idx="5">
                  <c:v>ABS</c:v>
                </c:pt>
                <c:pt idx="6">
                  <c:v>AT</c:v>
                </c:pt>
                <c:pt idx="7">
                  <c:v>SA</c:v>
                </c:pt>
              </c:strCache>
            </c:strRef>
          </c:cat>
          <c:val>
            <c:numRef>
              <c:f>Sheet3!$G$48:$G$55</c:f>
              <c:numCache>
                <c:formatCode>0.00%</c:formatCode>
                <c:ptCount val="8"/>
                <c:pt idx="0">
                  <c:v>0.27600000000000002</c:v>
                </c:pt>
                <c:pt idx="1">
                  <c:v>0.24099999999999999</c:v>
                </c:pt>
                <c:pt idx="2">
                  <c:v>0.125</c:v>
                </c:pt>
                <c:pt idx="3" formatCode="0%">
                  <c:v>0.11</c:v>
                </c:pt>
                <c:pt idx="4">
                  <c:v>-0.107</c:v>
                </c:pt>
                <c:pt idx="5">
                  <c:v>6.8000000000000005E-2</c:v>
                </c:pt>
                <c:pt idx="6">
                  <c:v>-6.5000000000000002E-2</c:v>
                </c:pt>
                <c:pt idx="7">
                  <c:v>7.0000000000000001E-3</c:v>
                </c:pt>
              </c:numCache>
            </c:numRef>
          </c:val>
          <c:extLst>
            <c:ext xmlns:c16="http://schemas.microsoft.com/office/drawing/2014/chart" uri="{C3380CC4-5D6E-409C-BE32-E72D297353CC}">
              <c16:uniqueId val="{00000000-4AF7-41FB-8E79-42273693F92B}"/>
            </c:ext>
          </c:extLst>
        </c:ser>
        <c:dLbls>
          <c:showLegendKey val="0"/>
          <c:showVal val="0"/>
          <c:showCatName val="0"/>
          <c:showSerName val="0"/>
          <c:showPercent val="0"/>
          <c:showBubbleSize val="0"/>
        </c:dLbls>
        <c:gapWidth val="182"/>
        <c:axId val="166141952"/>
        <c:axId val="166143488"/>
      </c:barChart>
      <c:catAx>
        <c:axId val="1661419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6143488"/>
        <c:crosses val="autoZero"/>
        <c:auto val="1"/>
        <c:lblAlgn val="ctr"/>
        <c:lblOffset val="100"/>
        <c:noMultiLvlLbl val="0"/>
      </c:catAx>
      <c:valAx>
        <c:axId val="16614348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14195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400" b="1" i="0" baseline="0">
                <a:effectLst/>
              </a:rPr>
              <a:t>Sensitivity:Benzene air inhalation child chronic non-cancer</a:t>
            </a:r>
            <a:endParaRPr lang="zh-CN" altLang="zh-CN" sz="1400">
              <a:effectLst/>
            </a:endParaRPr>
          </a:p>
        </c:rich>
      </c:tx>
      <c:overlay val="0"/>
      <c:spPr>
        <a:noFill/>
        <a:ln>
          <a:noFill/>
        </a:ln>
        <a:effectLst/>
      </c:spPr>
    </c:title>
    <c:autoTitleDeleted val="0"/>
    <c:plotArea>
      <c:layout/>
      <c:barChart>
        <c:barDir val="bar"/>
        <c:grouping val="clustered"/>
        <c:varyColors val="0"/>
        <c:ser>
          <c:idx val="0"/>
          <c:order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c:spPr>
          <c:invertIfNegative val="0"/>
          <c:cat>
            <c:strRef>
              <c:f>Sheet1!$B$2:$B$8</c:f>
              <c:strCache>
                <c:ptCount val="7"/>
                <c:pt idx="0">
                  <c:v>EF</c:v>
                </c:pt>
                <c:pt idx="1">
                  <c:v>BW</c:v>
                </c:pt>
                <c:pt idx="2">
                  <c:v>CT</c:v>
                </c:pt>
                <c:pt idx="3">
                  <c:v>CT</c:v>
                </c:pt>
                <c:pt idx="4">
                  <c:v>IR</c:v>
                </c:pt>
                <c:pt idx="5">
                  <c:v>AT</c:v>
                </c:pt>
                <c:pt idx="6">
                  <c:v>ED</c:v>
                </c:pt>
              </c:strCache>
            </c:strRef>
          </c:cat>
          <c:val>
            <c:numRef>
              <c:f>Sheet1!$C$2:$C$8</c:f>
              <c:numCache>
                <c:formatCode>0.00%</c:formatCode>
                <c:ptCount val="7"/>
                <c:pt idx="0">
                  <c:v>0.27700000000000002</c:v>
                </c:pt>
                <c:pt idx="1">
                  <c:v>0.27500000000000002</c:v>
                </c:pt>
                <c:pt idx="2">
                  <c:v>0.20200000000000001</c:v>
                </c:pt>
                <c:pt idx="3">
                  <c:v>0.123</c:v>
                </c:pt>
                <c:pt idx="4">
                  <c:v>0.122</c:v>
                </c:pt>
                <c:pt idx="5">
                  <c:v>0</c:v>
                </c:pt>
                <c:pt idx="6">
                  <c:v>0</c:v>
                </c:pt>
              </c:numCache>
            </c:numRef>
          </c:val>
          <c:extLst>
            <c:ext xmlns:c16="http://schemas.microsoft.com/office/drawing/2014/chart" uri="{C3380CC4-5D6E-409C-BE32-E72D297353CC}">
              <c16:uniqueId val="{00000000-40D0-476A-ABAE-AEF8D6E45CFF}"/>
            </c:ext>
          </c:extLst>
        </c:ser>
        <c:dLbls>
          <c:showLegendKey val="0"/>
          <c:showVal val="0"/>
          <c:showCatName val="0"/>
          <c:showSerName val="0"/>
          <c:showPercent val="0"/>
          <c:showBubbleSize val="0"/>
        </c:dLbls>
        <c:gapWidth val="182"/>
        <c:axId val="155545984"/>
        <c:axId val="155547520"/>
      </c:barChart>
      <c:catAx>
        <c:axId val="1555459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155547520"/>
        <c:crosses val="autoZero"/>
        <c:auto val="1"/>
        <c:lblAlgn val="ctr"/>
        <c:lblOffset val="100"/>
        <c:noMultiLvlLbl val="0"/>
      </c:catAx>
      <c:valAx>
        <c:axId val="15554752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54598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400" b="1" i="0" baseline="0">
                <a:effectLst/>
              </a:rPr>
              <a:t>Sensitivity:Benzene soil dermal child chronic cancer</a:t>
            </a:r>
            <a:endParaRPr lang="zh-CN" altLang="zh-CN" sz="1100">
              <a:effectLst/>
            </a:endParaRPr>
          </a:p>
        </c:rich>
      </c:tx>
      <c:layout>
        <c:manualLayout>
          <c:xMode val="edge"/>
          <c:yMode val="edge"/>
          <c:x val="0.11356933508311462"/>
          <c:y val="3.2407407407407406E-2"/>
        </c:manualLayout>
      </c:layout>
      <c:overlay val="0"/>
      <c:spPr>
        <a:noFill/>
        <a:ln>
          <a:noFill/>
        </a:ln>
        <a:effectLst/>
      </c:spPr>
    </c:title>
    <c:autoTitleDeleted val="0"/>
    <c:plotArea>
      <c:layout/>
      <c:barChart>
        <c:barDir val="bar"/>
        <c:grouping val="clustered"/>
        <c:varyColors val="0"/>
        <c:ser>
          <c:idx val="0"/>
          <c:order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c:spPr>
          <c:invertIfNegative val="0"/>
          <c:cat>
            <c:strRef>
              <c:f>Sheet1!$F$48:$F$55</c:f>
              <c:strCache>
                <c:ptCount val="8"/>
                <c:pt idx="0">
                  <c:v>SA</c:v>
                </c:pt>
                <c:pt idx="1">
                  <c:v>BW</c:v>
                </c:pt>
                <c:pt idx="2">
                  <c:v>ED</c:v>
                </c:pt>
                <c:pt idx="3">
                  <c:v>EF</c:v>
                </c:pt>
                <c:pt idx="4">
                  <c:v>C</c:v>
                </c:pt>
                <c:pt idx="5">
                  <c:v>AF</c:v>
                </c:pt>
                <c:pt idx="6">
                  <c:v>ABS</c:v>
                </c:pt>
                <c:pt idx="7">
                  <c:v>AT</c:v>
                </c:pt>
              </c:strCache>
            </c:strRef>
          </c:cat>
          <c:val>
            <c:numRef>
              <c:f>Sheet1!$G$48:$G$55</c:f>
              <c:numCache>
                <c:formatCode>0.00%</c:formatCode>
                <c:ptCount val="8"/>
                <c:pt idx="0">
                  <c:v>0.21</c:v>
                </c:pt>
                <c:pt idx="1">
                  <c:v>-0.19</c:v>
                </c:pt>
                <c:pt idx="2">
                  <c:v>0.17899999999999999</c:v>
                </c:pt>
                <c:pt idx="3">
                  <c:v>0.17299999999999999</c:v>
                </c:pt>
                <c:pt idx="4">
                  <c:v>8.4000000000000005E-2</c:v>
                </c:pt>
                <c:pt idx="5">
                  <c:v>7.6999999999999999E-2</c:v>
                </c:pt>
                <c:pt idx="6">
                  <c:v>0.05</c:v>
                </c:pt>
                <c:pt idx="7">
                  <c:v>-3.6999999999999998E-2</c:v>
                </c:pt>
              </c:numCache>
            </c:numRef>
          </c:val>
          <c:extLst>
            <c:ext xmlns:c16="http://schemas.microsoft.com/office/drawing/2014/chart" uri="{C3380CC4-5D6E-409C-BE32-E72D297353CC}">
              <c16:uniqueId val="{00000000-779A-4D4D-83E6-363FBC91F971}"/>
            </c:ext>
          </c:extLst>
        </c:ser>
        <c:dLbls>
          <c:showLegendKey val="0"/>
          <c:showVal val="0"/>
          <c:showCatName val="0"/>
          <c:showSerName val="0"/>
          <c:showPercent val="0"/>
          <c:showBubbleSize val="0"/>
        </c:dLbls>
        <c:gapWidth val="182"/>
        <c:axId val="166156544"/>
        <c:axId val="166158336"/>
      </c:barChart>
      <c:catAx>
        <c:axId val="1661565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6158336"/>
        <c:crosses val="autoZero"/>
        <c:auto val="1"/>
        <c:lblAlgn val="ctr"/>
        <c:lblOffset val="100"/>
        <c:noMultiLvlLbl val="0"/>
      </c:catAx>
      <c:valAx>
        <c:axId val="16615833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15654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400" b="1" i="0" baseline="0">
                <a:effectLst/>
              </a:rPr>
              <a:t>Sensitivity:Benzene water dermal adult chronic cancer</a:t>
            </a:r>
            <a:endParaRPr lang="zh-CN" altLang="zh-CN" sz="1100">
              <a:effectLst/>
            </a:endParaRPr>
          </a:p>
        </c:rich>
      </c:tx>
      <c:overlay val="0"/>
      <c:spPr>
        <a:noFill/>
        <a:ln>
          <a:noFill/>
        </a:ln>
        <a:effectLst/>
      </c:spPr>
    </c:title>
    <c:autoTitleDeleted val="0"/>
    <c:plotArea>
      <c:layout/>
      <c:barChart>
        <c:barDir val="bar"/>
        <c:grouping val="clustered"/>
        <c:varyColors val="0"/>
        <c:ser>
          <c:idx val="0"/>
          <c:order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c:spPr>
          <c:invertIfNegative val="0"/>
          <c:cat>
            <c:strRef>
              <c:f>Sheet3!$J$48:$J$56</c:f>
              <c:strCache>
                <c:ptCount val="9"/>
                <c:pt idx="0">
                  <c:v>t</c:v>
                </c:pt>
                <c:pt idx="1">
                  <c:v>EV</c:v>
                </c:pt>
                <c:pt idx="2">
                  <c:v>C</c:v>
                </c:pt>
                <c:pt idx="3">
                  <c:v>EF</c:v>
                </c:pt>
                <c:pt idx="4">
                  <c:v>AF</c:v>
                </c:pt>
                <c:pt idx="5">
                  <c:v>ED</c:v>
                </c:pt>
                <c:pt idx="6">
                  <c:v>Kp</c:v>
                </c:pt>
                <c:pt idx="7">
                  <c:v>BW</c:v>
                </c:pt>
                <c:pt idx="8">
                  <c:v>AT</c:v>
                </c:pt>
              </c:strCache>
            </c:strRef>
          </c:cat>
          <c:val>
            <c:numRef>
              <c:f>Sheet3!$K$48:$K$56</c:f>
              <c:numCache>
                <c:formatCode>0.00%</c:formatCode>
                <c:ptCount val="9"/>
                <c:pt idx="0">
                  <c:v>0.255</c:v>
                </c:pt>
                <c:pt idx="1">
                  <c:v>0.252</c:v>
                </c:pt>
                <c:pt idx="2">
                  <c:v>0.155</c:v>
                </c:pt>
                <c:pt idx="3">
                  <c:v>0.124</c:v>
                </c:pt>
                <c:pt idx="4">
                  <c:v>5.9000000000000004E-2</c:v>
                </c:pt>
                <c:pt idx="5">
                  <c:v>5.7000000000000002E-2</c:v>
                </c:pt>
                <c:pt idx="6">
                  <c:v>5.5999999999999994E-2</c:v>
                </c:pt>
                <c:pt idx="7">
                  <c:v>-2.7000000000000003E-2</c:v>
                </c:pt>
                <c:pt idx="8">
                  <c:v>-1.2999999999999999E-2</c:v>
                </c:pt>
              </c:numCache>
            </c:numRef>
          </c:val>
          <c:extLst>
            <c:ext xmlns:c16="http://schemas.microsoft.com/office/drawing/2014/chart" uri="{C3380CC4-5D6E-409C-BE32-E72D297353CC}">
              <c16:uniqueId val="{00000000-673E-4AE9-9B5D-C2D53C4AA874}"/>
            </c:ext>
          </c:extLst>
        </c:ser>
        <c:dLbls>
          <c:showLegendKey val="0"/>
          <c:showVal val="0"/>
          <c:showCatName val="0"/>
          <c:showSerName val="0"/>
          <c:showPercent val="0"/>
          <c:showBubbleSize val="0"/>
        </c:dLbls>
        <c:gapWidth val="182"/>
        <c:axId val="166183680"/>
        <c:axId val="166185216"/>
      </c:barChart>
      <c:catAx>
        <c:axId val="1661836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66185216"/>
        <c:crosses val="autoZero"/>
        <c:auto val="1"/>
        <c:lblAlgn val="ctr"/>
        <c:lblOffset val="100"/>
        <c:noMultiLvlLbl val="0"/>
      </c:catAx>
      <c:valAx>
        <c:axId val="16618521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18368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400" b="1" i="0" baseline="0">
                <a:effectLst/>
              </a:rPr>
              <a:t>Sensitivity:Benzene water dermal child chronic cancer</a:t>
            </a:r>
            <a:endParaRPr lang="zh-CN" altLang="zh-CN" sz="1100">
              <a:effectLst/>
            </a:endParaRPr>
          </a:p>
        </c:rich>
      </c:tx>
      <c:overlay val="0"/>
      <c:spPr>
        <a:noFill/>
        <a:ln>
          <a:noFill/>
        </a:ln>
        <a:effectLst/>
      </c:spPr>
    </c:title>
    <c:autoTitleDeleted val="0"/>
    <c:plotArea>
      <c:layout/>
      <c:barChart>
        <c:barDir val="bar"/>
        <c:grouping val="clustered"/>
        <c:varyColors val="0"/>
        <c:ser>
          <c:idx val="0"/>
          <c:order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c:spPr>
          <c:invertIfNegative val="0"/>
          <c:cat>
            <c:strRef>
              <c:f>Sheet1!$J$48:$J$57</c:f>
              <c:strCache>
                <c:ptCount val="10"/>
                <c:pt idx="0">
                  <c:v>t</c:v>
                </c:pt>
                <c:pt idx="1">
                  <c:v>EV</c:v>
                </c:pt>
                <c:pt idx="2">
                  <c:v>ED</c:v>
                </c:pt>
                <c:pt idx="3">
                  <c:v>EF</c:v>
                </c:pt>
                <c:pt idx="4">
                  <c:v>BW</c:v>
                </c:pt>
                <c:pt idx="5">
                  <c:v>C</c:v>
                </c:pt>
                <c:pt idx="6">
                  <c:v>AF</c:v>
                </c:pt>
                <c:pt idx="7">
                  <c:v>Kp</c:v>
                </c:pt>
                <c:pt idx="8">
                  <c:v>SA</c:v>
                </c:pt>
                <c:pt idx="9">
                  <c:v>AT</c:v>
                </c:pt>
              </c:strCache>
            </c:strRef>
          </c:cat>
          <c:val>
            <c:numRef>
              <c:f>Sheet1!$K$48:$K$57</c:f>
              <c:numCache>
                <c:formatCode>0.00%</c:formatCode>
                <c:ptCount val="10"/>
                <c:pt idx="0">
                  <c:v>0.20899999999999999</c:v>
                </c:pt>
                <c:pt idx="1">
                  <c:v>0.19600000000000001</c:v>
                </c:pt>
                <c:pt idx="2">
                  <c:v>0.19600000000000001</c:v>
                </c:pt>
                <c:pt idx="3">
                  <c:v>0.107</c:v>
                </c:pt>
                <c:pt idx="4" formatCode="0%">
                  <c:v>-0.10299999999999999</c:v>
                </c:pt>
                <c:pt idx="5">
                  <c:v>5.0999999999999997E-2</c:v>
                </c:pt>
                <c:pt idx="6">
                  <c:v>4.5999999999999999E-2</c:v>
                </c:pt>
                <c:pt idx="7">
                  <c:v>4.2999999999999997E-2</c:v>
                </c:pt>
                <c:pt idx="8">
                  <c:v>3.4000000000000002E-2</c:v>
                </c:pt>
                <c:pt idx="9">
                  <c:v>1.4999999999999999E-2</c:v>
                </c:pt>
              </c:numCache>
            </c:numRef>
          </c:val>
          <c:extLst>
            <c:ext xmlns:c16="http://schemas.microsoft.com/office/drawing/2014/chart" uri="{C3380CC4-5D6E-409C-BE32-E72D297353CC}">
              <c16:uniqueId val="{00000000-74EB-4BFB-AF2B-48B453BF578F}"/>
            </c:ext>
          </c:extLst>
        </c:ser>
        <c:dLbls>
          <c:showLegendKey val="0"/>
          <c:showVal val="0"/>
          <c:showCatName val="0"/>
          <c:showSerName val="0"/>
          <c:showPercent val="0"/>
          <c:showBubbleSize val="0"/>
        </c:dLbls>
        <c:gapWidth val="182"/>
        <c:axId val="167652352"/>
        <c:axId val="167666432"/>
      </c:barChart>
      <c:catAx>
        <c:axId val="167652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167666432"/>
        <c:crosses val="autoZero"/>
        <c:auto val="1"/>
        <c:lblAlgn val="ctr"/>
        <c:lblOffset val="100"/>
        <c:noMultiLvlLbl val="0"/>
      </c:catAx>
      <c:valAx>
        <c:axId val="16766643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65235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400" b="1" i="0" baseline="0">
                <a:effectLst/>
              </a:rPr>
              <a:t>Sensitivity:Benzene water ingestion adult chronic cancer</a:t>
            </a:r>
            <a:endParaRPr lang="zh-CN" altLang="zh-CN" sz="1100">
              <a:effectLst/>
            </a:endParaRPr>
          </a:p>
        </c:rich>
      </c:tx>
      <c:overlay val="0"/>
      <c:spPr>
        <a:noFill/>
        <a:ln>
          <a:noFill/>
        </a:ln>
        <a:effectLst/>
      </c:spPr>
    </c:title>
    <c:autoTitleDeleted val="0"/>
    <c:plotArea>
      <c:layout/>
      <c:barChart>
        <c:barDir val="bar"/>
        <c:grouping val="clustered"/>
        <c:varyColors val="0"/>
        <c:ser>
          <c:idx val="0"/>
          <c:order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c:spPr>
          <c:invertIfNegative val="0"/>
          <c:cat>
            <c:strRef>
              <c:f>Sheet3!$L$48:$L$54</c:f>
              <c:strCache>
                <c:ptCount val="7"/>
                <c:pt idx="0">
                  <c:v>C</c:v>
                </c:pt>
                <c:pt idx="1">
                  <c:v>EF</c:v>
                </c:pt>
                <c:pt idx="2">
                  <c:v>IR</c:v>
                </c:pt>
                <c:pt idx="3">
                  <c:v>ED</c:v>
                </c:pt>
                <c:pt idx="4">
                  <c:v>BW</c:v>
                </c:pt>
                <c:pt idx="5">
                  <c:v>AT</c:v>
                </c:pt>
                <c:pt idx="6">
                  <c:v>IR</c:v>
                </c:pt>
              </c:strCache>
            </c:strRef>
          </c:cat>
          <c:val>
            <c:numRef>
              <c:f>Sheet3!$M$48:$M$54</c:f>
              <c:numCache>
                <c:formatCode>0.00%</c:formatCode>
                <c:ptCount val="7"/>
                <c:pt idx="0">
                  <c:v>0.33400000000000002</c:v>
                </c:pt>
                <c:pt idx="1">
                  <c:v>0.28100000000000003</c:v>
                </c:pt>
                <c:pt idx="2">
                  <c:v>0.13200000000000001</c:v>
                </c:pt>
                <c:pt idx="3">
                  <c:v>0.126</c:v>
                </c:pt>
                <c:pt idx="4">
                  <c:v>-6.2E-2</c:v>
                </c:pt>
                <c:pt idx="5">
                  <c:v>-5.7999999999999996E-2</c:v>
                </c:pt>
                <c:pt idx="6">
                  <c:v>0</c:v>
                </c:pt>
              </c:numCache>
            </c:numRef>
          </c:val>
          <c:extLst>
            <c:ext xmlns:c16="http://schemas.microsoft.com/office/drawing/2014/chart" uri="{C3380CC4-5D6E-409C-BE32-E72D297353CC}">
              <c16:uniqueId val="{00000000-7796-4085-A4ED-7FDF9F5C8A1E}"/>
            </c:ext>
          </c:extLst>
        </c:ser>
        <c:dLbls>
          <c:showLegendKey val="0"/>
          <c:showVal val="0"/>
          <c:showCatName val="0"/>
          <c:showSerName val="0"/>
          <c:showPercent val="0"/>
          <c:showBubbleSize val="0"/>
        </c:dLbls>
        <c:gapWidth val="182"/>
        <c:axId val="167687680"/>
        <c:axId val="167689216"/>
      </c:barChart>
      <c:catAx>
        <c:axId val="1676876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167689216"/>
        <c:crosses val="autoZero"/>
        <c:auto val="1"/>
        <c:lblAlgn val="ctr"/>
        <c:lblOffset val="100"/>
        <c:noMultiLvlLbl val="0"/>
      </c:catAx>
      <c:valAx>
        <c:axId val="16768921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68768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400" b="1" i="0" baseline="0">
                <a:effectLst/>
              </a:rPr>
              <a:t>Sensitivity:Benzene water ingestion child chronic cancer</a:t>
            </a:r>
            <a:endParaRPr lang="zh-CN" altLang="zh-CN" sz="1100">
              <a:effectLst/>
            </a:endParaRPr>
          </a:p>
        </c:rich>
      </c:tx>
      <c:overlay val="0"/>
      <c:spPr>
        <a:noFill/>
        <a:ln>
          <a:noFill/>
        </a:ln>
        <a:effectLst/>
      </c:spPr>
    </c:title>
    <c:autoTitleDeleted val="0"/>
    <c:plotArea>
      <c:layout/>
      <c:barChart>
        <c:barDir val="bar"/>
        <c:grouping val="clustered"/>
        <c:varyColors val="0"/>
        <c:ser>
          <c:idx val="0"/>
          <c:order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c:spPr>
          <c:invertIfNegative val="0"/>
          <c:cat>
            <c:strRef>
              <c:f>Sheet1!$L$48:$L$53</c:f>
              <c:strCache>
                <c:ptCount val="6"/>
                <c:pt idx="0">
                  <c:v>BW</c:v>
                </c:pt>
                <c:pt idx="1">
                  <c:v>ED</c:v>
                </c:pt>
                <c:pt idx="2">
                  <c:v>EF</c:v>
                </c:pt>
                <c:pt idx="3">
                  <c:v>C</c:v>
                </c:pt>
                <c:pt idx="4">
                  <c:v>IR</c:v>
                </c:pt>
                <c:pt idx="5">
                  <c:v>AT</c:v>
                </c:pt>
              </c:strCache>
            </c:strRef>
          </c:cat>
          <c:val>
            <c:numRef>
              <c:f>Sheet1!$M$48:$M$53</c:f>
              <c:numCache>
                <c:formatCode>0.00%</c:formatCode>
                <c:ptCount val="6"/>
                <c:pt idx="0">
                  <c:v>-0.25</c:v>
                </c:pt>
                <c:pt idx="1">
                  <c:v>0.249</c:v>
                </c:pt>
                <c:pt idx="2" formatCode="0%">
                  <c:v>0.23699999999999999</c:v>
                </c:pt>
                <c:pt idx="3">
                  <c:v>0.109</c:v>
                </c:pt>
                <c:pt idx="4">
                  <c:v>9.9000000000000005E-2</c:v>
                </c:pt>
                <c:pt idx="5">
                  <c:v>-5.6000000000000001E-2</c:v>
                </c:pt>
              </c:numCache>
            </c:numRef>
          </c:val>
          <c:extLst>
            <c:ext xmlns:c16="http://schemas.microsoft.com/office/drawing/2014/chart" uri="{C3380CC4-5D6E-409C-BE32-E72D297353CC}">
              <c16:uniqueId val="{00000000-778D-4EA7-800B-2559C44E6683}"/>
            </c:ext>
          </c:extLst>
        </c:ser>
        <c:dLbls>
          <c:showLegendKey val="0"/>
          <c:showVal val="0"/>
          <c:showCatName val="0"/>
          <c:showSerName val="0"/>
          <c:showPercent val="0"/>
          <c:showBubbleSize val="0"/>
        </c:dLbls>
        <c:gapWidth val="182"/>
        <c:axId val="171507712"/>
        <c:axId val="171509248"/>
      </c:barChart>
      <c:catAx>
        <c:axId val="1715077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171509248"/>
        <c:crosses val="autoZero"/>
        <c:auto val="1"/>
        <c:lblAlgn val="ctr"/>
        <c:lblOffset val="100"/>
        <c:noMultiLvlLbl val="0"/>
      </c:catAx>
      <c:valAx>
        <c:axId val="17150924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50771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400" b="1" i="0" baseline="0">
                <a:effectLst/>
              </a:rPr>
              <a:t>Sensitivity:Benzene soil inhalation adult chronic non-cancer</a:t>
            </a:r>
            <a:endParaRPr lang="zh-CN" altLang="zh-CN" sz="1400">
              <a:effectLst/>
            </a:endParaRPr>
          </a:p>
        </c:rich>
      </c:tx>
      <c:overlay val="0"/>
      <c:spPr>
        <a:noFill/>
        <a:ln>
          <a:noFill/>
        </a:ln>
        <a:effectLst/>
      </c:spPr>
    </c:title>
    <c:autoTitleDeleted val="0"/>
    <c:plotArea>
      <c:layout/>
      <c:barChart>
        <c:barDir val="bar"/>
        <c:grouping val="clustered"/>
        <c:varyColors val="0"/>
        <c:ser>
          <c:idx val="0"/>
          <c:order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c:spPr>
          <c:invertIfNegative val="0"/>
          <c:cat>
            <c:strRef>
              <c:f>Sheet3!$D$2:$D$8</c:f>
              <c:strCache>
                <c:ptCount val="7"/>
                <c:pt idx="0">
                  <c:v>C</c:v>
                </c:pt>
                <c:pt idx="1">
                  <c:v>EF</c:v>
                </c:pt>
                <c:pt idx="2">
                  <c:v>ET</c:v>
                </c:pt>
                <c:pt idx="3">
                  <c:v>IR</c:v>
                </c:pt>
                <c:pt idx="4">
                  <c:v>BW</c:v>
                </c:pt>
                <c:pt idx="5">
                  <c:v>ED</c:v>
                </c:pt>
                <c:pt idx="6">
                  <c:v>AT</c:v>
                </c:pt>
              </c:strCache>
            </c:strRef>
          </c:cat>
          <c:val>
            <c:numRef>
              <c:f>Sheet3!$E$2:$E$8</c:f>
              <c:numCache>
                <c:formatCode>0.00%</c:formatCode>
                <c:ptCount val="7"/>
                <c:pt idx="0">
                  <c:v>0.26800000000000002</c:v>
                </c:pt>
                <c:pt idx="1">
                  <c:v>0.248</c:v>
                </c:pt>
                <c:pt idx="2">
                  <c:v>0.19800000000000001</c:v>
                </c:pt>
                <c:pt idx="3">
                  <c:v>0.16700000000000001</c:v>
                </c:pt>
                <c:pt idx="4">
                  <c:v>-0.11600000000000001</c:v>
                </c:pt>
                <c:pt idx="5" formatCode="General">
                  <c:v>0</c:v>
                </c:pt>
                <c:pt idx="6" formatCode="General">
                  <c:v>0</c:v>
                </c:pt>
              </c:numCache>
            </c:numRef>
          </c:val>
          <c:extLst>
            <c:ext xmlns:c16="http://schemas.microsoft.com/office/drawing/2014/chart" uri="{C3380CC4-5D6E-409C-BE32-E72D297353CC}">
              <c16:uniqueId val="{00000000-CC1A-4A98-B074-6B84447AB4DC}"/>
            </c:ext>
          </c:extLst>
        </c:ser>
        <c:dLbls>
          <c:showLegendKey val="0"/>
          <c:showVal val="0"/>
          <c:showCatName val="0"/>
          <c:showSerName val="0"/>
          <c:showPercent val="0"/>
          <c:showBubbleSize val="0"/>
        </c:dLbls>
        <c:gapWidth val="182"/>
        <c:axId val="151855872"/>
        <c:axId val="151857408"/>
      </c:barChart>
      <c:catAx>
        <c:axId val="1518558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151857408"/>
        <c:crosses val="autoZero"/>
        <c:auto val="1"/>
        <c:lblAlgn val="ctr"/>
        <c:lblOffset val="100"/>
        <c:noMultiLvlLbl val="0"/>
      </c:catAx>
      <c:valAx>
        <c:axId val="15185740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85587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400" b="1" i="0" baseline="0">
                <a:effectLst/>
              </a:rPr>
              <a:t>Sensitivity:Benzene soil inhalation child chronic non-cancer</a:t>
            </a:r>
            <a:endParaRPr lang="zh-CN" altLang="zh-CN" sz="1100">
              <a:effectLst/>
            </a:endParaRPr>
          </a:p>
        </c:rich>
      </c:tx>
      <c:overlay val="0"/>
      <c:spPr>
        <a:noFill/>
        <a:ln>
          <a:noFill/>
        </a:ln>
        <a:effectLst/>
      </c:spPr>
    </c:title>
    <c:autoTitleDeleted val="0"/>
    <c:plotArea>
      <c:layout/>
      <c:barChart>
        <c:barDir val="bar"/>
        <c:grouping val="clustered"/>
        <c:varyColors val="0"/>
        <c:ser>
          <c:idx val="0"/>
          <c:order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c:spPr>
          <c:invertIfNegative val="0"/>
          <c:cat>
            <c:strRef>
              <c:f>Sheet1!$D$2:$D$8</c:f>
              <c:strCache>
                <c:ptCount val="7"/>
                <c:pt idx="0">
                  <c:v>BW</c:v>
                </c:pt>
                <c:pt idx="1">
                  <c:v>EF</c:v>
                </c:pt>
                <c:pt idx="2">
                  <c:v>ET</c:v>
                </c:pt>
                <c:pt idx="3">
                  <c:v>IR</c:v>
                </c:pt>
                <c:pt idx="4">
                  <c:v>C</c:v>
                </c:pt>
                <c:pt idx="5">
                  <c:v>ED</c:v>
                </c:pt>
                <c:pt idx="6">
                  <c:v>AT</c:v>
                </c:pt>
              </c:strCache>
            </c:strRef>
          </c:cat>
          <c:val>
            <c:numRef>
              <c:f>Sheet1!$E$2:$E$8</c:f>
              <c:numCache>
                <c:formatCode>0.00%</c:formatCode>
                <c:ptCount val="7"/>
                <c:pt idx="0">
                  <c:v>-0.30599999999999999</c:v>
                </c:pt>
                <c:pt idx="1">
                  <c:v>0.28599999999999998</c:v>
                </c:pt>
                <c:pt idx="2">
                  <c:v>0.21199999999999999</c:v>
                </c:pt>
                <c:pt idx="3">
                  <c:v>0.13300000000000001</c:v>
                </c:pt>
                <c:pt idx="4" formatCode="0%">
                  <c:v>0.06</c:v>
                </c:pt>
                <c:pt idx="5">
                  <c:v>0</c:v>
                </c:pt>
                <c:pt idx="6">
                  <c:v>0</c:v>
                </c:pt>
              </c:numCache>
            </c:numRef>
          </c:val>
          <c:extLst>
            <c:ext xmlns:c16="http://schemas.microsoft.com/office/drawing/2014/chart" uri="{C3380CC4-5D6E-409C-BE32-E72D297353CC}">
              <c16:uniqueId val="{00000000-CBF0-4352-B8E5-98CEAC4DC35D}"/>
            </c:ext>
          </c:extLst>
        </c:ser>
        <c:dLbls>
          <c:showLegendKey val="0"/>
          <c:showVal val="0"/>
          <c:showCatName val="0"/>
          <c:showSerName val="0"/>
          <c:showPercent val="0"/>
          <c:showBubbleSize val="0"/>
        </c:dLbls>
        <c:gapWidth val="182"/>
        <c:axId val="151895040"/>
        <c:axId val="155620096"/>
      </c:barChart>
      <c:catAx>
        <c:axId val="1518950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155620096"/>
        <c:crosses val="autoZero"/>
        <c:auto val="1"/>
        <c:lblAlgn val="ctr"/>
        <c:lblOffset val="100"/>
        <c:noMultiLvlLbl val="0"/>
      </c:catAx>
      <c:valAx>
        <c:axId val="15562009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89504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400" b="1" i="0" baseline="0">
                <a:effectLst/>
              </a:rPr>
              <a:t>Sensitivity:Benzene soil ingestion adult chronic non-cancer</a:t>
            </a:r>
            <a:endParaRPr lang="zh-CN" altLang="zh-CN" sz="1100">
              <a:effectLst/>
            </a:endParaRPr>
          </a:p>
        </c:rich>
      </c:tx>
      <c:layout>
        <c:manualLayout>
          <c:xMode val="edge"/>
          <c:yMode val="edge"/>
          <c:x val="0.12109733158355206"/>
          <c:y val="4.1666666666666664E-2"/>
        </c:manualLayout>
      </c:layout>
      <c:overlay val="0"/>
      <c:spPr>
        <a:noFill/>
        <a:ln>
          <a:noFill/>
        </a:ln>
        <a:effectLst/>
      </c:spPr>
    </c:title>
    <c:autoTitleDeleted val="0"/>
    <c:plotArea>
      <c:layout/>
      <c:barChart>
        <c:barDir val="bar"/>
        <c:grouping val="clustered"/>
        <c:varyColors val="0"/>
        <c:ser>
          <c:idx val="0"/>
          <c:order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c:spPr>
          <c:invertIfNegative val="0"/>
          <c:cat>
            <c:strRef>
              <c:f>Sheet3!$H$2:$H$7</c:f>
              <c:strCache>
                <c:ptCount val="6"/>
                <c:pt idx="0">
                  <c:v>C</c:v>
                </c:pt>
                <c:pt idx="1">
                  <c:v>EF</c:v>
                </c:pt>
                <c:pt idx="2">
                  <c:v>BW</c:v>
                </c:pt>
                <c:pt idx="3">
                  <c:v>IRS</c:v>
                </c:pt>
                <c:pt idx="4">
                  <c:v>ED</c:v>
                </c:pt>
                <c:pt idx="5">
                  <c:v>AT</c:v>
                </c:pt>
              </c:strCache>
            </c:strRef>
          </c:cat>
          <c:val>
            <c:numRef>
              <c:f>Sheet3!$I$2:$I$7</c:f>
              <c:numCache>
                <c:formatCode>0.00%</c:formatCode>
                <c:ptCount val="6"/>
                <c:pt idx="0">
                  <c:v>0.42199999999999999</c:v>
                </c:pt>
                <c:pt idx="1">
                  <c:v>0.36399999999999999</c:v>
                </c:pt>
                <c:pt idx="2">
                  <c:v>-0.16800000000000001</c:v>
                </c:pt>
                <c:pt idx="3">
                  <c:v>4.4999999999999998E-2</c:v>
                </c:pt>
                <c:pt idx="4" formatCode="General">
                  <c:v>0</c:v>
                </c:pt>
                <c:pt idx="5" formatCode="General">
                  <c:v>0</c:v>
                </c:pt>
              </c:numCache>
            </c:numRef>
          </c:val>
          <c:extLst>
            <c:ext xmlns:c16="http://schemas.microsoft.com/office/drawing/2014/chart" uri="{C3380CC4-5D6E-409C-BE32-E72D297353CC}">
              <c16:uniqueId val="{00000000-8646-4147-9F31-75550F4E5C1E}"/>
            </c:ext>
          </c:extLst>
        </c:ser>
        <c:dLbls>
          <c:showLegendKey val="0"/>
          <c:showVal val="0"/>
          <c:showCatName val="0"/>
          <c:showSerName val="0"/>
          <c:showPercent val="0"/>
          <c:showBubbleSize val="0"/>
        </c:dLbls>
        <c:gapWidth val="182"/>
        <c:axId val="155633152"/>
        <c:axId val="155634688"/>
      </c:barChart>
      <c:catAx>
        <c:axId val="1556331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155634688"/>
        <c:crosses val="autoZero"/>
        <c:auto val="1"/>
        <c:lblAlgn val="ctr"/>
        <c:lblOffset val="100"/>
        <c:noMultiLvlLbl val="0"/>
      </c:catAx>
      <c:valAx>
        <c:axId val="15563468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63315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400" b="1" i="0" baseline="0">
                <a:effectLst/>
              </a:rPr>
              <a:t>Sensitivity:Benzene soil ingestion child chronic non-cancer</a:t>
            </a:r>
            <a:endParaRPr lang="zh-CN" altLang="zh-CN" sz="1100">
              <a:effectLst/>
            </a:endParaRPr>
          </a:p>
        </c:rich>
      </c:tx>
      <c:overlay val="0"/>
      <c:spPr>
        <a:noFill/>
        <a:ln>
          <a:noFill/>
        </a:ln>
        <a:effectLst/>
      </c:spPr>
    </c:title>
    <c:autoTitleDeleted val="0"/>
    <c:plotArea>
      <c:layout/>
      <c:barChart>
        <c:barDir val="bar"/>
        <c:grouping val="clustered"/>
        <c:varyColors val="0"/>
        <c:ser>
          <c:idx val="0"/>
          <c:order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c:spPr>
          <c:invertIfNegative val="0"/>
          <c:cat>
            <c:strRef>
              <c:f>Sheet1!$H$2:$H$7</c:f>
              <c:strCache>
                <c:ptCount val="6"/>
                <c:pt idx="0">
                  <c:v>BW</c:v>
                </c:pt>
                <c:pt idx="1">
                  <c:v>EF</c:v>
                </c:pt>
                <c:pt idx="2">
                  <c:v>C</c:v>
                </c:pt>
                <c:pt idx="3">
                  <c:v>IRS</c:v>
                </c:pt>
                <c:pt idx="4">
                  <c:v>ED</c:v>
                </c:pt>
                <c:pt idx="5">
                  <c:v>AT</c:v>
                </c:pt>
              </c:strCache>
            </c:strRef>
          </c:cat>
          <c:val>
            <c:numRef>
              <c:f>Sheet1!$I$2:$I$7</c:f>
              <c:numCache>
                <c:formatCode>0.00%</c:formatCode>
                <c:ptCount val="6"/>
                <c:pt idx="0" formatCode="0%">
                  <c:v>-0.42</c:v>
                </c:pt>
                <c:pt idx="1">
                  <c:v>0.34699999999999998</c:v>
                </c:pt>
                <c:pt idx="2">
                  <c:v>0.185</c:v>
                </c:pt>
                <c:pt idx="3">
                  <c:v>4.8000000000000001E-2</c:v>
                </c:pt>
                <c:pt idx="4">
                  <c:v>0</c:v>
                </c:pt>
                <c:pt idx="5">
                  <c:v>0</c:v>
                </c:pt>
              </c:numCache>
            </c:numRef>
          </c:val>
          <c:extLst>
            <c:ext xmlns:c16="http://schemas.microsoft.com/office/drawing/2014/chart" uri="{C3380CC4-5D6E-409C-BE32-E72D297353CC}">
              <c16:uniqueId val="{00000000-808B-4907-9D77-9E85B895CC9C}"/>
            </c:ext>
          </c:extLst>
        </c:ser>
        <c:dLbls>
          <c:showLegendKey val="0"/>
          <c:showVal val="0"/>
          <c:showCatName val="0"/>
          <c:showSerName val="0"/>
          <c:showPercent val="0"/>
          <c:showBubbleSize val="0"/>
        </c:dLbls>
        <c:gapWidth val="182"/>
        <c:axId val="156573696"/>
        <c:axId val="156575232"/>
      </c:barChart>
      <c:catAx>
        <c:axId val="1565736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156575232"/>
        <c:crosses val="autoZero"/>
        <c:auto val="1"/>
        <c:lblAlgn val="ctr"/>
        <c:lblOffset val="100"/>
        <c:noMultiLvlLbl val="0"/>
      </c:catAx>
      <c:valAx>
        <c:axId val="1565752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57369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400" b="1" i="0" baseline="0">
                <a:effectLst/>
              </a:rPr>
              <a:t>Sensitivity:Benzene soil dermal adult chronic non-cancer</a:t>
            </a:r>
            <a:endParaRPr lang="zh-CN" altLang="zh-CN" sz="1100">
              <a:effectLst/>
            </a:endParaRPr>
          </a:p>
        </c:rich>
      </c:tx>
      <c:overlay val="0"/>
      <c:spPr>
        <a:noFill/>
        <a:ln>
          <a:noFill/>
        </a:ln>
        <a:effectLst/>
      </c:spPr>
    </c:title>
    <c:autoTitleDeleted val="0"/>
    <c:plotArea>
      <c:layout/>
      <c:barChart>
        <c:barDir val="bar"/>
        <c:grouping val="clustered"/>
        <c:varyColors val="0"/>
        <c:ser>
          <c:idx val="0"/>
          <c:order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c:spPr>
          <c:invertIfNegative val="0"/>
          <c:cat>
            <c:strRef>
              <c:f>Sheet3!$F$2:$F$9</c:f>
              <c:strCache>
                <c:ptCount val="8"/>
                <c:pt idx="0">
                  <c:v>C</c:v>
                </c:pt>
                <c:pt idx="1">
                  <c:v>EF</c:v>
                </c:pt>
                <c:pt idx="2">
                  <c:v>AF</c:v>
                </c:pt>
                <c:pt idx="3">
                  <c:v>BW</c:v>
                </c:pt>
                <c:pt idx="4">
                  <c:v>ABS</c:v>
                </c:pt>
                <c:pt idx="5">
                  <c:v>SA</c:v>
                </c:pt>
                <c:pt idx="6">
                  <c:v>AT</c:v>
                </c:pt>
                <c:pt idx="7">
                  <c:v>ED</c:v>
                </c:pt>
              </c:strCache>
            </c:strRef>
          </c:cat>
          <c:val>
            <c:numRef>
              <c:f>Sheet3!$G$2:$G$9</c:f>
              <c:numCache>
                <c:formatCode>0.00%</c:formatCode>
                <c:ptCount val="8"/>
                <c:pt idx="0">
                  <c:v>0.33100000000000002</c:v>
                </c:pt>
                <c:pt idx="1">
                  <c:v>0.308</c:v>
                </c:pt>
                <c:pt idx="2">
                  <c:v>0.13700000000000001</c:v>
                </c:pt>
                <c:pt idx="3">
                  <c:v>-0.13100000000000001</c:v>
                </c:pt>
                <c:pt idx="4">
                  <c:v>8.4000000000000005E-2</c:v>
                </c:pt>
                <c:pt idx="5">
                  <c:v>8.0000000000000002E-3</c:v>
                </c:pt>
                <c:pt idx="6">
                  <c:v>0</c:v>
                </c:pt>
                <c:pt idx="7">
                  <c:v>0</c:v>
                </c:pt>
              </c:numCache>
            </c:numRef>
          </c:val>
          <c:extLst>
            <c:ext xmlns:c16="http://schemas.microsoft.com/office/drawing/2014/chart" uri="{C3380CC4-5D6E-409C-BE32-E72D297353CC}">
              <c16:uniqueId val="{00000000-F027-4DB4-AAFB-30F72FA016B5}"/>
            </c:ext>
          </c:extLst>
        </c:ser>
        <c:dLbls>
          <c:showLegendKey val="0"/>
          <c:showVal val="0"/>
          <c:showCatName val="0"/>
          <c:showSerName val="0"/>
          <c:showPercent val="0"/>
          <c:showBubbleSize val="0"/>
        </c:dLbls>
        <c:gapWidth val="182"/>
        <c:axId val="156592384"/>
        <c:axId val="158162944"/>
      </c:barChart>
      <c:catAx>
        <c:axId val="1565923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58162944"/>
        <c:crosses val="autoZero"/>
        <c:auto val="1"/>
        <c:lblAlgn val="ctr"/>
        <c:lblOffset val="100"/>
        <c:noMultiLvlLbl val="0"/>
      </c:catAx>
      <c:valAx>
        <c:axId val="15816294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59238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400" b="1" i="0" baseline="0">
                <a:effectLst/>
              </a:rPr>
              <a:t>Sensitivity:Benzene soil dermal child chronic non-cancer</a:t>
            </a:r>
            <a:endParaRPr lang="zh-CN" altLang="zh-CN" sz="1100">
              <a:effectLst/>
            </a:endParaRPr>
          </a:p>
        </c:rich>
      </c:tx>
      <c:overlay val="0"/>
      <c:spPr>
        <a:noFill/>
        <a:ln>
          <a:noFill/>
        </a:ln>
        <a:effectLst/>
      </c:spPr>
    </c:title>
    <c:autoTitleDeleted val="0"/>
    <c:plotArea>
      <c:layout/>
      <c:barChart>
        <c:barDir val="bar"/>
        <c:grouping val="clustered"/>
        <c:varyColors val="0"/>
        <c:ser>
          <c:idx val="0"/>
          <c:order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c:spPr>
          <c:invertIfNegative val="0"/>
          <c:cat>
            <c:strRef>
              <c:f>Sheet1!$F$2:$F$9</c:f>
              <c:strCache>
                <c:ptCount val="8"/>
                <c:pt idx="0">
                  <c:v>SA</c:v>
                </c:pt>
                <c:pt idx="1">
                  <c:v>BW</c:v>
                </c:pt>
                <c:pt idx="2">
                  <c:v>EF</c:v>
                </c:pt>
                <c:pt idx="3">
                  <c:v>C</c:v>
                </c:pt>
                <c:pt idx="4">
                  <c:v>AF</c:v>
                </c:pt>
                <c:pt idx="5">
                  <c:v>ABS</c:v>
                </c:pt>
                <c:pt idx="6">
                  <c:v>AT</c:v>
                </c:pt>
                <c:pt idx="7">
                  <c:v>ED</c:v>
                </c:pt>
              </c:strCache>
            </c:strRef>
          </c:cat>
          <c:val>
            <c:numRef>
              <c:f>Sheet1!$G$2:$G$9</c:f>
              <c:numCache>
                <c:formatCode>0.00%</c:formatCode>
                <c:ptCount val="8"/>
                <c:pt idx="0">
                  <c:v>0.28899999999999998</c:v>
                </c:pt>
                <c:pt idx="1">
                  <c:v>-0.24199999999999999</c:v>
                </c:pt>
                <c:pt idx="2">
                  <c:v>0.20300000000000001</c:v>
                </c:pt>
                <c:pt idx="3">
                  <c:v>0.10299999999999999</c:v>
                </c:pt>
                <c:pt idx="4">
                  <c:v>0.10100000000000001</c:v>
                </c:pt>
                <c:pt idx="5">
                  <c:v>6.0999999999999999E-2</c:v>
                </c:pt>
                <c:pt idx="6">
                  <c:v>-1E-4</c:v>
                </c:pt>
                <c:pt idx="7">
                  <c:v>1E-4</c:v>
                </c:pt>
              </c:numCache>
            </c:numRef>
          </c:val>
          <c:extLst>
            <c:ext xmlns:c16="http://schemas.microsoft.com/office/drawing/2014/chart" uri="{C3380CC4-5D6E-409C-BE32-E72D297353CC}">
              <c16:uniqueId val="{00000000-287A-4BD6-828B-DC1566D7F172}"/>
            </c:ext>
          </c:extLst>
        </c:ser>
        <c:dLbls>
          <c:showLegendKey val="0"/>
          <c:showVal val="0"/>
          <c:showCatName val="0"/>
          <c:showSerName val="0"/>
          <c:showPercent val="0"/>
          <c:showBubbleSize val="0"/>
        </c:dLbls>
        <c:gapWidth val="182"/>
        <c:axId val="158180480"/>
        <c:axId val="158182016"/>
      </c:barChart>
      <c:catAx>
        <c:axId val="1581804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58182016"/>
        <c:crosses val="autoZero"/>
        <c:auto val="1"/>
        <c:lblAlgn val="ctr"/>
        <c:lblOffset val="100"/>
        <c:noMultiLvlLbl val="0"/>
      </c:catAx>
      <c:valAx>
        <c:axId val="15818201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18048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400" b="1" i="0" baseline="0">
                <a:effectLst/>
              </a:rPr>
              <a:t>Sensitivity:Benzene water dermal adult chronic non-cancer</a:t>
            </a:r>
            <a:endParaRPr lang="zh-CN" altLang="zh-CN" sz="1100">
              <a:effectLst/>
            </a:endParaRPr>
          </a:p>
        </c:rich>
      </c:tx>
      <c:overlay val="0"/>
      <c:spPr>
        <a:noFill/>
        <a:ln>
          <a:noFill/>
        </a:ln>
        <a:effectLst/>
      </c:spPr>
    </c:title>
    <c:autoTitleDeleted val="0"/>
    <c:plotArea>
      <c:layout>
        <c:manualLayout>
          <c:layoutTarget val="inner"/>
          <c:xMode val="edge"/>
          <c:yMode val="edge"/>
          <c:x val="8.0522752322468902E-2"/>
          <c:y val="0.25083333333333335"/>
          <c:w val="0.84870880275534755"/>
          <c:h val="0.64176727909011377"/>
        </c:manualLayout>
      </c:layout>
      <c:barChart>
        <c:barDir val="bar"/>
        <c:grouping val="clustered"/>
        <c:varyColors val="0"/>
        <c:ser>
          <c:idx val="0"/>
          <c:order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c:spPr>
          <c:invertIfNegative val="0"/>
          <c:cat>
            <c:strRef>
              <c:f>Sheet3!$J$2:$J$11</c:f>
              <c:strCache>
                <c:ptCount val="10"/>
                <c:pt idx="0">
                  <c:v>t</c:v>
                </c:pt>
                <c:pt idx="1">
                  <c:v>EV</c:v>
                </c:pt>
                <c:pt idx="2">
                  <c:v>C</c:v>
                </c:pt>
                <c:pt idx="3">
                  <c:v>EF</c:v>
                </c:pt>
                <c:pt idx="4">
                  <c:v>AF</c:v>
                </c:pt>
                <c:pt idx="5">
                  <c:v>Kp</c:v>
                </c:pt>
                <c:pt idx="6">
                  <c:v>BW</c:v>
                </c:pt>
                <c:pt idx="7">
                  <c:v>SA</c:v>
                </c:pt>
                <c:pt idx="8">
                  <c:v>ED</c:v>
                </c:pt>
                <c:pt idx="9">
                  <c:v>AT</c:v>
                </c:pt>
              </c:strCache>
            </c:strRef>
          </c:cat>
          <c:val>
            <c:numRef>
              <c:f>Sheet3!$K$2:$K$11</c:f>
              <c:numCache>
                <c:formatCode>0.00%</c:formatCode>
                <c:ptCount val="10"/>
                <c:pt idx="0">
                  <c:v>0.27400000000000002</c:v>
                </c:pt>
                <c:pt idx="1">
                  <c:v>0.26700000000000002</c:v>
                </c:pt>
                <c:pt idx="2">
                  <c:v>0.16900000000000001</c:v>
                </c:pt>
                <c:pt idx="3">
                  <c:v>0.13200000000000001</c:v>
                </c:pt>
                <c:pt idx="4">
                  <c:v>6.4000000000000001E-2</c:v>
                </c:pt>
                <c:pt idx="5">
                  <c:v>5.7000000000000002E-2</c:v>
                </c:pt>
                <c:pt idx="6">
                  <c:v>-0.03</c:v>
                </c:pt>
                <c:pt idx="7">
                  <c:v>1E-3</c:v>
                </c:pt>
                <c:pt idx="8">
                  <c:v>-1E-3</c:v>
                </c:pt>
                <c:pt idx="9">
                  <c:v>0</c:v>
                </c:pt>
              </c:numCache>
            </c:numRef>
          </c:val>
          <c:extLst>
            <c:ext xmlns:c16="http://schemas.microsoft.com/office/drawing/2014/chart" uri="{C3380CC4-5D6E-409C-BE32-E72D297353CC}">
              <c16:uniqueId val="{00000000-AA5F-4241-B61F-34F92D69864F}"/>
            </c:ext>
          </c:extLst>
        </c:ser>
        <c:dLbls>
          <c:showLegendKey val="0"/>
          <c:showVal val="0"/>
          <c:showCatName val="0"/>
          <c:showSerName val="0"/>
          <c:showPercent val="0"/>
          <c:showBubbleSize val="0"/>
        </c:dLbls>
        <c:gapWidth val="182"/>
        <c:axId val="158219648"/>
        <c:axId val="158237824"/>
      </c:barChart>
      <c:catAx>
        <c:axId val="1582196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158237824"/>
        <c:crosses val="autoZero"/>
        <c:auto val="1"/>
        <c:lblAlgn val="ctr"/>
        <c:lblOffset val="100"/>
        <c:noMultiLvlLbl val="0"/>
      </c:catAx>
      <c:valAx>
        <c:axId val="15823782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21964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251D5-13DB-47B7-8961-3ADE1531D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4545</Words>
  <Characters>25913</Characters>
  <Application>Microsoft Office Word</Application>
  <DocSecurity>0</DocSecurity>
  <Lines>215</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CIEMAT</Company>
  <LinksUpToDate>false</LinksUpToDate>
  <CharactersWithSpaces>30398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Arden Badon</cp:lastModifiedBy>
  <cp:revision>4</cp:revision>
  <cp:lastPrinted>2023-10-06T16:44:00Z</cp:lastPrinted>
  <dcterms:created xsi:type="dcterms:W3CDTF">2023-08-11T08:14:00Z</dcterms:created>
  <dcterms:modified xsi:type="dcterms:W3CDTF">2023-10-06T16:46:00Z</dcterms:modified>
</cp:coreProperties>
</file>