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19" w:rsidRDefault="00406219">
      <w:pPr>
        <w:pStyle w:val="Textoindependiente"/>
        <w:spacing w:before="51"/>
        <w:rPr>
          <w:rFonts w:ascii="Calibri"/>
          <w:sz w:val="18"/>
        </w:rPr>
      </w:pPr>
      <w:bookmarkStart w:id="0" w:name="_GoBack"/>
      <w:bookmarkEnd w:id="0"/>
    </w:p>
    <w:p w:rsidR="00406219" w:rsidRDefault="008975D7">
      <w:pPr>
        <w:pStyle w:val="Ttulo2"/>
        <w:spacing w:line="237" w:lineRule="auto"/>
      </w:pPr>
      <w:hyperlink r:id="rId7">
        <w:r>
          <w:rPr>
            <w:color w:val="0000FF"/>
          </w:rPr>
          <w:t>Molybdenum angular sputtering distribution under low energy xenon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</w:rPr>
          <w:t>ion bombardment</w:t>
        </w:r>
      </w:hyperlink>
    </w:p>
    <w:p w:rsidR="00406219" w:rsidRDefault="008975D7">
      <w:pPr>
        <w:pStyle w:val="Textoindependiente"/>
        <w:spacing w:before="133" w:line="225" w:lineRule="exact"/>
        <w:ind w:left="999"/>
        <w:rPr>
          <w:rFonts w:ascii="Arial"/>
        </w:rPr>
      </w:pPr>
      <w:r>
        <w:rPr>
          <w:rFonts w:ascii="Arial"/>
          <w:color w:val="231F20"/>
        </w:rPr>
        <w:t>E.</w:t>
      </w:r>
      <w:r>
        <w:rPr>
          <w:rFonts w:ascii="Arial"/>
          <w:color w:val="231F20"/>
          <w:spacing w:val="3"/>
        </w:rPr>
        <w:t xml:space="preserve"> </w:t>
      </w:r>
      <w:proofErr w:type="spellStart"/>
      <w:r>
        <w:rPr>
          <w:rFonts w:ascii="Arial"/>
          <w:color w:val="231F20"/>
        </w:rPr>
        <w:t>Oyarzabal</w:t>
      </w:r>
      <w:proofErr w:type="gramStart"/>
      <w:r>
        <w:rPr>
          <w:rFonts w:ascii="Arial"/>
          <w:color w:val="231F20"/>
        </w:rPr>
        <w:t>,</w:t>
      </w:r>
      <w:r>
        <w:rPr>
          <w:rFonts w:ascii="Arial"/>
          <w:color w:val="231F20"/>
          <w:vertAlign w:val="superscript"/>
        </w:rPr>
        <w:t>a</w:t>
      </w:r>
      <w:proofErr w:type="spellEnd"/>
      <w:proofErr w:type="gramEnd"/>
      <w:r>
        <w:rPr>
          <w:rFonts w:ascii="Arial"/>
          <w:color w:val="231F20"/>
          <w:vertAlign w:val="superscript"/>
        </w:rPr>
        <w:t>)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J.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H.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Yu,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R.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P.</w:t>
      </w:r>
      <w:r>
        <w:rPr>
          <w:rFonts w:ascii="Arial"/>
          <w:color w:val="231F20"/>
          <w:spacing w:val="4"/>
        </w:rPr>
        <w:t xml:space="preserve"> </w:t>
      </w:r>
      <w:proofErr w:type="spellStart"/>
      <w:r>
        <w:rPr>
          <w:rFonts w:ascii="Arial"/>
          <w:color w:val="231F20"/>
        </w:rPr>
        <w:t>Doerner</w:t>
      </w:r>
      <w:proofErr w:type="spellEnd"/>
      <w:r>
        <w:rPr>
          <w:rFonts w:ascii="Arial"/>
          <w:color w:val="231F20"/>
        </w:rPr>
        <w:t>,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G.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R.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2"/>
        </w:rPr>
        <w:t>Tynan</w:t>
      </w:r>
    </w:p>
    <w:p w:rsidR="00406219" w:rsidRDefault="008975D7">
      <w:pPr>
        <w:spacing w:line="202" w:lineRule="exact"/>
        <w:ind w:left="999"/>
        <w:rPr>
          <w:i/>
          <w:sz w:val="18"/>
        </w:rPr>
      </w:pPr>
      <w:r>
        <w:rPr>
          <w:i/>
          <w:color w:val="231F20"/>
          <w:sz w:val="18"/>
        </w:rPr>
        <w:t>Center</w:t>
      </w:r>
      <w:r>
        <w:rPr>
          <w:i/>
          <w:color w:val="231F20"/>
          <w:spacing w:val="8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8"/>
          <w:sz w:val="18"/>
        </w:rPr>
        <w:t xml:space="preserve"> </w:t>
      </w:r>
      <w:r>
        <w:rPr>
          <w:i/>
          <w:color w:val="231F20"/>
          <w:sz w:val="18"/>
        </w:rPr>
        <w:t>Energy</w:t>
      </w:r>
      <w:r>
        <w:rPr>
          <w:i/>
          <w:color w:val="231F20"/>
          <w:spacing w:val="9"/>
          <w:sz w:val="18"/>
        </w:rPr>
        <w:t xml:space="preserve"> </w:t>
      </w:r>
      <w:r>
        <w:rPr>
          <w:i/>
          <w:color w:val="231F20"/>
          <w:sz w:val="18"/>
        </w:rPr>
        <w:t>Research,</w:t>
      </w:r>
      <w:r>
        <w:rPr>
          <w:i/>
          <w:color w:val="231F20"/>
          <w:spacing w:val="8"/>
          <w:sz w:val="18"/>
        </w:rPr>
        <w:t xml:space="preserve"> </w:t>
      </w:r>
      <w:r>
        <w:rPr>
          <w:i/>
          <w:color w:val="231F20"/>
          <w:sz w:val="18"/>
        </w:rPr>
        <w:t>University</w:t>
      </w:r>
      <w:r>
        <w:rPr>
          <w:i/>
          <w:color w:val="231F20"/>
          <w:spacing w:val="9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8"/>
          <w:sz w:val="18"/>
        </w:rPr>
        <w:t xml:space="preserve"> </w:t>
      </w:r>
      <w:r>
        <w:rPr>
          <w:i/>
          <w:color w:val="231F20"/>
          <w:sz w:val="18"/>
        </w:rPr>
        <w:t>California</w:t>
      </w:r>
      <w:r>
        <w:rPr>
          <w:i/>
          <w:color w:val="231F20"/>
          <w:spacing w:val="9"/>
          <w:sz w:val="18"/>
        </w:rPr>
        <w:t xml:space="preserve"> </w:t>
      </w:r>
      <w:r>
        <w:rPr>
          <w:i/>
          <w:color w:val="231F20"/>
          <w:sz w:val="18"/>
        </w:rPr>
        <w:t>at</w:t>
      </w:r>
      <w:r>
        <w:rPr>
          <w:i/>
          <w:color w:val="231F20"/>
          <w:spacing w:val="8"/>
          <w:sz w:val="18"/>
        </w:rPr>
        <w:t xml:space="preserve"> </w:t>
      </w:r>
      <w:r>
        <w:rPr>
          <w:i/>
          <w:color w:val="231F20"/>
          <w:sz w:val="18"/>
        </w:rPr>
        <w:t>San</w:t>
      </w:r>
      <w:r>
        <w:rPr>
          <w:i/>
          <w:color w:val="231F20"/>
          <w:spacing w:val="9"/>
          <w:sz w:val="18"/>
        </w:rPr>
        <w:t xml:space="preserve"> </w:t>
      </w:r>
      <w:r>
        <w:rPr>
          <w:i/>
          <w:color w:val="231F20"/>
          <w:sz w:val="18"/>
        </w:rPr>
        <w:t>Diego,</w:t>
      </w:r>
      <w:r>
        <w:rPr>
          <w:i/>
          <w:color w:val="231F20"/>
          <w:spacing w:val="8"/>
          <w:sz w:val="18"/>
        </w:rPr>
        <w:t xml:space="preserve"> </w:t>
      </w:r>
      <w:r>
        <w:rPr>
          <w:i/>
          <w:color w:val="231F20"/>
          <w:sz w:val="18"/>
        </w:rPr>
        <w:t>La</w:t>
      </w:r>
      <w:r>
        <w:rPr>
          <w:i/>
          <w:color w:val="231F20"/>
          <w:spacing w:val="8"/>
          <w:sz w:val="18"/>
        </w:rPr>
        <w:t xml:space="preserve"> </w:t>
      </w:r>
      <w:r>
        <w:rPr>
          <w:i/>
          <w:color w:val="231F20"/>
          <w:sz w:val="18"/>
        </w:rPr>
        <w:t>Jolla,</w:t>
      </w:r>
      <w:r>
        <w:rPr>
          <w:i/>
          <w:color w:val="231F20"/>
          <w:spacing w:val="9"/>
          <w:sz w:val="18"/>
        </w:rPr>
        <w:t xml:space="preserve"> </w:t>
      </w:r>
      <w:r>
        <w:rPr>
          <w:i/>
          <w:color w:val="231F20"/>
          <w:sz w:val="18"/>
        </w:rPr>
        <w:t>California</w:t>
      </w:r>
      <w:r>
        <w:rPr>
          <w:i/>
          <w:color w:val="231F20"/>
          <w:spacing w:val="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92093</w:t>
      </w:r>
    </w:p>
    <w:p w:rsidR="00406219" w:rsidRDefault="008975D7">
      <w:pPr>
        <w:pStyle w:val="Textoindependiente"/>
        <w:spacing w:before="113" w:line="225" w:lineRule="exact"/>
        <w:ind w:left="999"/>
        <w:rPr>
          <w:rFonts w:ascii="Arial"/>
        </w:rPr>
      </w:pPr>
      <w:r>
        <w:rPr>
          <w:rFonts w:ascii="Arial"/>
          <w:color w:val="231F20"/>
        </w:rPr>
        <w:t>K.</w:t>
      </w:r>
      <w:r>
        <w:rPr>
          <w:rFonts w:ascii="Arial"/>
          <w:color w:val="231F20"/>
          <w:spacing w:val="8"/>
        </w:rPr>
        <w:t xml:space="preserve"> </w:t>
      </w:r>
      <w:proofErr w:type="spellStart"/>
      <w:r>
        <w:rPr>
          <w:rFonts w:ascii="Arial"/>
          <w:color w:val="231F20"/>
          <w:spacing w:val="-2"/>
        </w:rPr>
        <w:t>Schmid</w:t>
      </w:r>
      <w:proofErr w:type="spellEnd"/>
    </w:p>
    <w:p w:rsidR="00406219" w:rsidRDefault="008975D7">
      <w:pPr>
        <w:spacing w:line="202" w:lineRule="exact"/>
        <w:ind w:left="999"/>
        <w:rPr>
          <w:i/>
          <w:sz w:val="18"/>
        </w:rPr>
      </w:pPr>
      <w:r>
        <w:rPr>
          <w:i/>
          <w:color w:val="231F20"/>
          <w:sz w:val="18"/>
        </w:rPr>
        <w:t>Max-Planck</w:t>
      </w:r>
      <w:r>
        <w:rPr>
          <w:i/>
          <w:color w:val="231F20"/>
          <w:spacing w:val="6"/>
          <w:sz w:val="18"/>
        </w:rPr>
        <w:t xml:space="preserve"> </w:t>
      </w:r>
      <w:proofErr w:type="spellStart"/>
      <w:r>
        <w:rPr>
          <w:i/>
          <w:color w:val="231F20"/>
          <w:sz w:val="18"/>
        </w:rPr>
        <w:t>Institut</w:t>
      </w:r>
      <w:proofErr w:type="spellEnd"/>
      <w:r>
        <w:rPr>
          <w:i/>
          <w:color w:val="231F20"/>
          <w:spacing w:val="6"/>
          <w:sz w:val="18"/>
        </w:rPr>
        <w:t xml:space="preserve"> </w:t>
      </w:r>
      <w:proofErr w:type="spellStart"/>
      <w:r>
        <w:rPr>
          <w:i/>
          <w:color w:val="231F20"/>
          <w:sz w:val="18"/>
        </w:rPr>
        <w:t>für</w:t>
      </w:r>
      <w:proofErr w:type="spellEnd"/>
      <w:r>
        <w:rPr>
          <w:i/>
          <w:color w:val="231F20"/>
          <w:spacing w:val="7"/>
          <w:sz w:val="18"/>
        </w:rPr>
        <w:t xml:space="preserve"> </w:t>
      </w:r>
      <w:proofErr w:type="spellStart"/>
      <w:r>
        <w:rPr>
          <w:i/>
          <w:color w:val="231F20"/>
          <w:sz w:val="18"/>
        </w:rPr>
        <w:t>Plasmaphysik</w:t>
      </w:r>
      <w:proofErr w:type="spellEnd"/>
      <w:r>
        <w:rPr>
          <w:i/>
          <w:color w:val="231F20"/>
          <w:sz w:val="18"/>
        </w:rPr>
        <w:t>,</w:t>
      </w:r>
      <w:r>
        <w:rPr>
          <w:i/>
          <w:color w:val="231F20"/>
          <w:spacing w:val="6"/>
          <w:sz w:val="18"/>
        </w:rPr>
        <w:t xml:space="preserve"> </w:t>
      </w:r>
      <w:proofErr w:type="spellStart"/>
      <w:r>
        <w:rPr>
          <w:i/>
          <w:color w:val="231F20"/>
          <w:sz w:val="18"/>
        </w:rPr>
        <w:t>Garching</w:t>
      </w:r>
      <w:proofErr w:type="spellEnd"/>
      <w:r>
        <w:rPr>
          <w:i/>
          <w:color w:val="231F20"/>
          <w:spacing w:val="7"/>
          <w:sz w:val="18"/>
        </w:rPr>
        <w:t xml:space="preserve"> </w:t>
      </w:r>
      <w:r>
        <w:rPr>
          <w:i/>
          <w:color w:val="231F20"/>
          <w:sz w:val="18"/>
        </w:rPr>
        <w:t>85748,</w:t>
      </w:r>
      <w:r>
        <w:rPr>
          <w:i/>
          <w:color w:val="231F20"/>
          <w:spacing w:val="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Germany</w:t>
      </w:r>
    </w:p>
    <w:p w:rsidR="00406219" w:rsidRDefault="008975D7">
      <w:pPr>
        <w:pStyle w:val="Textoindependiente"/>
        <w:spacing w:before="110"/>
        <w:ind w:left="999"/>
        <w:jc w:val="both"/>
        <w:rPr>
          <w:rFonts w:ascii="Calibri"/>
        </w:rPr>
      </w:pPr>
      <w:r>
        <w:rPr>
          <w:rFonts w:ascii="Calibri"/>
          <w:color w:val="231F20"/>
        </w:rPr>
        <w:t>(</w:t>
      </w:r>
      <w:r>
        <w:rPr>
          <w:color w:val="231F20"/>
        </w:rPr>
        <w:t>Received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2005;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accepted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2006;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September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2006</w:t>
      </w:r>
      <w:r>
        <w:rPr>
          <w:rFonts w:ascii="Calibri"/>
          <w:color w:val="231F20"/>
          <w:spacing w:val="-2"/>
        </w:rPr>
        <w:t>)</w:t>
      </w:r>
    </w:p>
    <w:p w:rsidR="00406219" w:rsidRDefault="008975D7">
      <w:pPr>
        <w:pStyle w:val="Textoindependiente"/>
        <w:spacing w:before="119"/>
        <w:ind w:left="999" w:right="2515"/>
        <w:jc w:val="both"/>
        <w:rPr>
          <w:rFonts w:ascii="Verdana"/>
          <w:i/>
        </w:rPr>
      </w:pPr>
      <w:r>
        <w:rPr>
          <w:color w:val="231F20"/>
        </w:rPr>
        <w:t xml:space="preserve">The molybdenum angular sputtering distribution </w:t>
      </w:r>
      <w:proofErr w:type="gramStart"/>
      <w:r>
        <w:rPr>
          <w:color w:val="231F20"/>
        </w:rPr>
        <w:t>is measured</w:t>
      </w:r>
      <w:proofErr w:type="gramEnd"/>
      <w:r>
        <w:rPr>
          <w:color w:val="231F20"/>
        </w:rPr>
        <w:t xml:space="preserve"> during xenon ion bombardment from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 plasma, with incident ion energy </w:t>
      </w:r>
      <w:proofErr w:type="spellStart"/>
      <w:r>
        <w:rPr>
          <w:i/>
          <w:color w:val="231F20"/>
        </w:rPr>
        <w:t>E</w:t>
      </w:r>
      <w:r>
        <w:rPr>
          <w:color w:val="231F20"/>
          <w:vertAlign w:val="subscript"/>
        </w:rPr>
        <w:t>Xe</w:t>
      </w:r>
      <w:proofErr w:type="spellEnd"/>
      <w:r>
        <w:rPr>
          <w:color w:val="231F20"/>
        </w:rPr>
        <w:t xml:space="preserve"> ranging between 75 and 225 eV. A quadrupole mass spectrometer </w:t>
      </w:r>
      <w:r>
        <w:rPr>
          <w:rFonts w:ascii="Calibri"/>
          <w:color w:val="231F20"/>
        </w:rPr>
        <w:t>(</w:t>
      </w:r>
      <w:r>
        <w:rPr>
          <w:color w:val="231F20"/>
        </w:rPr>
        <w:t>QMS</w:t>
      </w:r>
      <w:r>
        <w:rPr>
          <w:rFonts w:ascii="Calibri"/>
          <w:color w:val="231F20"/>
        </w:rPr>
        <w:t xml:space="preserve">) </w:t>
      </w:r>
      <w:proofErr w:type="gramStart"/>
      <w:r>
        <w:rPr>
          <w:color w:val="231F20"/>
        </w:rPr>
        <w:t>is used</w:t>
      </w:r>
      <w:proofErr w:type="gramEnd"/>
      <w:r>
        <w:rPr>
          <w:color w:val="231F20"/>
        </w:rPr>
        <w:t xml:space="preserve"> to detect the fraction of sputtered neutrals tha</w:t>
      </w:r>
      <w:r>
        <w:rPr>
          <w:color w:val="231F20"/>
        </w:rPr>
        <w:t xml:space="preserve">t is ionized in the plasma and to obtain the angular distribution by changing the angle </w:t>
      </w:r>
      <w:r>
        <w:rPr>
          <w:rFonts w:ascii="Verdana"/>
          <w:i/>
          <w:color w:val="231F20"/>
        </w:rPr>
        <w:t>0</w:t>
      </w:r>
      <w:r>
        <w:rPr>
          <w:rFonts w:ascii="Verdana"/>
          <w:i/>
          <w:color w:val="231F20"/>
          <w:spacing w:val="-1"/>
        </w:rPr>
        <w:t xml:space="preserve"> </w:t>
      </w:r>
      <w:r>
        <w:rPr>
          <w:color w:val="231F20"/>
        </w:rPr>
        <w:t>between the target normal and the QMS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aperture.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experiments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normalized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existing data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literature.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angular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sputtering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molybdenum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8"/>
        </w:rPr>
        <w:t xml:space="preserve"> </w:t>
      </w:r>
      <w:proofErr w:type="gramStart"/>
      <w:r>
        <w:rPr>
          <w:rFonts w:ascii="Verdana"/>
          <w:i/>
          <w:color w:val="231F20"/>
          <w:spacing w:val="-10"/>
        </w:rPr>
        <w:t>0</w:t>
      </w:r>
      <w:proofErr w:type="gramEnd"/>
    </w:p>
    <w:p w:rsidR="00406219" w:rsidRDefault="008975D7">
      <w:pPr>
        <w:pStyle w:val="Textoindependiente"/>
        <w:spacing w:before="14" w:line="247" w:lineRule="auto"/>
        <w:ind w:left="999" w:right="2515"/>
        <w:jc w:val="both"/>
      </w:pP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60°,</w:t>
      </w:r>
      <w:proofErr w:type="gramEnd"/>
      <w:r>
        <w:rPr>
          <w:color w:val="231F20"/>
        </w:rPr>
        <w:t xml:space="preserve"> and this maximum becomes less pronounced as the incident ion energy increases. </w:t>
      </w:r>
      <w:r>
        <w:rPr>
          <w:color w:val="231F20"/>
        </w:rPr>
        <w:t>The dependence of the total sputtering yield on incident ion energy is in good agreement with previous experiments.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magnitude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sputtering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yield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proofErr w:type="spellStart"/>
      <w:r>
        <w:rPr>
          <w:i/>
          <w:color w:val="231F20"/>
        </w:rPr>
        <w:t>E</w:t>
      </w:r>
      <w:r>
        <w:rPr>
          <w:color w:val="231F20"/>
          <w:vertAlign w:val="subscript"/>
        </w:rPr>
        <w:t>Xe</w:t>
      </w:r>
      <w:proofErr w:type="spellEnd"/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increased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from 75 to 125 eV, and a more moderate increase for high</w:t>
      </w:r>
      <w:r>
        <w:rPr>
          <w:color w:val="231F20"/>
        </w:rPr>
        <w:t xml:space="preserve">er energies. The results of a simulation of the angular distribution of molybdenum atoms sputtered by xenon bombardment using a Monte Carlo code </w:t>
      </w:r>
      <w:proofErr w:type="gramStart"/>
      <w:r>
        <w:rPr>
          <w:color w:val="231F20"/>
        </w:rPr>
        <w:t>are also presented</w:t>
      </w:r>
      <w:proofErr w:type="gramEnd"/>
      <w:r>
        <w:rPr>
          <w:color w:val="231F20"/>
        </w:rPr>
        <w:t>. They are in agreement with the experiments showing an “under-cosine” distribution</w:t>
      </w:r>
      <w:r>
        <w:rPr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peaked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</w:rPr>
        <w:t xml:space="preserve">t </w:t>
      </w:r>
      <w:r>
        <w:rPr>
          <w:rFonts w:ascii="Verdana" w:hAnsi="Verdana"/>
          <w:i/>
          <w:color w:val="231F20"/>
        </w:rPr>
        <w:t>0</w:t>
      </w:r>
      <w:r>
        <w:rPr>
          <w:rFonts w:ascii="Verdana" w:hAnsi="Verdana"/>
          <w:i/>
          <w:color w:val="231F20"/>
          <w:spacing w:val="-18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60°</w:t>
      </w:r>
      <w:r>
        <w:rPr>
          <w:rFonts w:ascii="Calibri" w:hAnsi="Calibri"/>
          <w:color w:val="231F20"/>
        </w:rPr>
        <w:t>)</w:t>
      </w:r>
      <w:r>
        <w:rPr>
          <w:rFonts w:ascii="Calibri" w:hAnsi="Calibri"/>
          <w:color w:val="231F20"/>
          <w:spacing w:val="40"/>
        </w:rPr>
        <w:t xml:space="preserve"> </w:t>
      </w:r>
      <w:r>
        <w:rPr>
          <w:color w:val="231F20"/>
        </w:rPr>
        <w:t>for the lower energies which evolves towards a cosine distribution as the incident ion energy increases.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© </w:t>
      </w:r>
      <w:r>
        <w:rPr>
          <w:i/>
          <w:color w:val="231F20"/>
        </w:rPr>
        <w:t>2006 American Institute of Physics</w:t>
      </w:r>
      <w:r>
        <w:rPr>
          <w:color w:val="231F20"/>
        </w:rPr>
        <w:t>.</w:t>
      </w:r>
    </w:p>
    <w:p w:rsidR="00406219" w:rsidRDefault="008975D7">
      <w:pPr>
        <w:pStyle w:val="Textoindependiente"/>
        <w:spacing w:line="236" w:lineRule="exact"/>
        <w:ind w:left="999"/>
        <w:jc w:val="both"/>
        <w:rPr>
          <w:rFonts w:ascii="Calibri"/>
        </w:rPr>
      </w:pPr>
      <w:r>
        <w:rPr>
          <w:rFonts w:ascii="Calibri"/>
          <w:color w:val="231F20"/>
        </w:rPr>
        <w:t>[</w:t>
      </w:r>
      <w:r>
        <w:rPr>
          <w:color w:val="231F20"/>
        </w:rPr>
        <w:t>DOI:</w:t>
      </w:r>
      <w:r>
        <w:rPr>
          <w:color w:val="231F20"/>
          <w:spacing w:val="9"/>
        </w:rPr>
        <w:t xml:space="preserve"> </w:t>
      </w:r>
      <w:hyperlink r:id="rId9">
        <w:r>
          <w:rPr>
            <w:color w:val="0000FF"/>
            <w:spacing w:val="-2"/>
          </w:rPr>
          <w:t>10.1063/1.2336502</w:t>
        </w:r>
      </w:hyperlink>
      <w:r>
        <w:rPr>
          <w:rFonts w:ascii="Calibri"/>
          <w:color w:val="231F20"/>
          <w:spacing w:val="-2"/>
        </w:rPr>
        <w:t>]</w:t>
      </w:r>
    </w:p>
    <w:p w:rsidR="00406219" w:rsidRDefault="00406219">
      <w:pPr>
        <w:pStyle w:val="Textoindependiente"/>
        <w:spacing w:before="78"/>
        <w:rPr>
          <w:rFonts w:ascii="Calibri"/>
        </w:rPr>
      </w:pPr>
    </w:p>
    <w:p w:rsidR="00406219" w:rsidRDefault="00406219">
      <w:pPr>
        <w:pStyle w:val="Textoindependiente"/>
        <w:rPr>
          <w:rFonts w:ascii="Calibri"/>
        </w:rPr>
        <w:sectPr w:rsidR="00406219">
          <w:pgSz w:w="12240" w:h="15840"/>
          <w:pgMar w:top="380" w:right="0" w:bottom="280" w:left="720" w:header="720" w:footer="720" w:gutter="0"/>
          <w:cols w:space="720"/>
        </w:sectPr>
      </w:pPr>
    </w:p>
    <w:p w:rsidR="00406219" w:rsidRDefault="008975D7">
      <w:pPr>
        <w:pStyle w:val="Prrafodelista"/>
        <w:numPr>
          <w:ilvl w:val="0"/>
          <w:numId w:val="1"/>
        </w:numPr>
        <w:tabs>
          <w:tab w:val="left" w:pos="449"/>
        </w:tabs>
        <w:spacing w:before="104"/>
        <w:ind w:hanging="168"/>
        <w:rPr>
          <w:b/>
          <w:sz w:val="19"/>
        </w:rPr>
      </w:pPr>
      <w:r>
        <w:rPr>
          <w:b/>
          <w:color w:val="231F20"/>
          <w:spacing w:val="-2"/>
          <w:sz w:val="19"/>
        </w:rPr>
        <w:t>INTRODUCTION</w:t>
      </w:r>
    </w:p>
    <w:p w:rsidR="00406219" w:rsidRDefault="00406219">
      <w:pPr>
        <w:pStyle w:val="Textoindependiente"/>
        <w:spacing w:before="35"/>
        <w:rPr>
          <w:rFonts w:ascii="Arial"/>
          <w:b/>
          <w:sz w:val="19"/>
        </w:rPr>
      </w:pPr>
    </w:p>
    <w:p w:rsidR="00406219" w:rsidRDefault="008975D7">
      <w:pPr>
        <w:pStyle w:val="Textoindependiente"/>
        <w:spacing w:line="252" w:lineRule="auto"/>
        <w:ind w:left="281" w:firstLine="339"/>
        <w:jc w:val="both"/>
      </w:pPr>
      <w:r>
        <w:rPr>
          <w:color w:val="231F20"/>
        </w:rPr>
        <w:t xml:space="preserve">Sputtering behavior of ion thruster materials is of great importance in order to model and predict their </w:t>
      </w:r>
      <w:proofErr w:type="gramStart"/>
      <w:r>
        <w:rPr>
          <w:color w:val="231F20"/>
        </w:rPr>
        <w:t>long term</w:t>
      </w:r>
      <w:proofErr w:type="gramEnd"/>
      <w:r>
        <w:rPr>
          <w:color w:val="231F20"/>
        </w:rPr>
        <w:t xml:space="preserve"> performance. </w:t>
      </w:r>
      <w:proofErr w:type="gramStart"/>
      <w:r>
        <w:rPr>
          <w:color w:val="231F20"/>
        </w:rPr>
        <w:t>Although the sputtering of various materials has been previously studied in detail for higher incident ion energie</w:t>
      </w:r>
      <w:r>
        <w:rPr>
          <w:color w:val="231F20"/>
        </w:rPr>
        <w:t>s,</w:t>
      </w:r>
      <w:r>
        <w:rPr>
          <w:color w:val="231F20"/>
          <w:vertAlign w:val="superscript"/>
        </w:rPr>
        <w:t>1–5</w:t>
      </w:r>
      <w:r>
        <w:rPr>
          <w:color w:val="231F20"/>
        </w:rPr>
        <w:t xml:space="preserve"> there are only a few studies for energies under 200 eV.</w:t>
      </w:r>
      <w:r>
        <w:rPr>
          <w:color w:val="231F20"/>
          <w:vertAlign w:val="superscript"/>
        </w:rPr>
        <w:t>6–8</w:t>
      </w:r>
      <w:r>
        <w:rPr>
          <w:color w:val="231F20"/>
        </w:rPr>
        <w:t xml:space="preserve"> This incident ion energy range is important for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the case of sputtering due to low energy ions created by charge exchange reactions near the grid surfaces</w:t>
      </w:r>
      <w:r>
        <w:rPr>
          <w:color w:val="231F20"/>
          <w:vertAlign w:val="superscript"/>
        </w:rPr>
        <w:t>9</w:t>
      </w:r>
      <w:r>
        <w:rPr>
          <w:color w:val="231F20"/>
        </w:rPr>
        <w:t xml:space="preserve"> or by </w:t>
      </w:r>
      <w:proofErr w:type="spellStart"/>
      <w:r>
        <w:rPr>
          <w:color w:val="231F20"/>
        </w:rPr>
        <w:t>po-tential</w:t>
      </w:r>
      <w:proofErr w:type="spellEnd"/>
      <w:r>
        <w:rPr>
          <w:color w:val="231F20"/>
        </w:rPr>
        <w:t xml:space="preserve"> hill structures loc</w:t>
      </w:r>
      <w:r>
        <w:rPr>
          <w:color w:val="231F20"/>
        </w:rPr>
        <w:t>ated within ion thruster discharge chambers.</w:t>
      </w:r>
      <w:r>
        <w:rPr>
          <w:color w:val="231F20"/>
          <w:vertAlign w:val="superscript"/>
        </w:rPr>
        <w:t>10</w:t>
      </w:r>
      <w:r>
        <w:rPr>
          <w:color w:val="231F20"/>
        </w:rPr>
        <w:t xml:space="preserve"> Information about the angular sputtering </w:t>
      </w:r>
      <w:proofErr w:type="spellStart"/>
      <w:r>
        <w:rPr>
          <w:color w:val="231F20"/>
        </w:rPr>
        <w:t>distri-bution</w:t>
      </w:r>
      <w:proofErr w:type="spellEnd"/>
      <w:r>
        <w:rPr>
          <w:color w:val="231F20"/>
        </w:rPr>
        <w:t xml:space="preserve"> for the thruster materials under these conditions is necessary in order to accurately simulate the net erosion of surfaces and subsequent contamination bu</w:t>
      </w:r>
      <w:r>
        <w:rPr>
          <w:color w:val="231F20"/>
        </w:rPr>
        <w:t xml:space="preserve">ildup on adjacent </w:t>
      </w:r>
      <w:r>
        <w:rPr>
          <w:color w:val="231F20"/>
          <w:spacing w:val="-2"/>
        </w:rPr>
        <w:t>locations.</w:t>
      </w:r>
      <w:proofErr w:type="gramEnd"/>
    </w:p>
    <w:p w:rsidR="00406219" w:rsidRDefault="008975D7">
      <w:pPr>
        <w:pStyle w:val="Textoindependiente"/>
        <w:spacing w:line="244" w:lineRule="auto"/>
        <w:ind w:left="281" w:firstLine="339"/>
        <w:jc w:val="both"/>
      </w:pPr>
      <w:r>
        <w:rPr>
          <w:color w:val="231F20"/>
        </w:rPr>
        <w:t>We present measured angular sputtering distributions of molybdenum</w:t>
      </w:r>
      <w:r>
        <w:rPr>
          <w:color w:val="231F20"/>
          <w:spacing w:val="-3"/>
        </w:rPr>
        <w:t xml:space="preserve"> </w:t>
      </w:r>
      <w:r>
        <w:rPr>
          <w:rFonts w:ascii="Calibri"/>
          <w:color w:val="231F20"/>
        </w:rPr>
        <w:t>(</w:t>
      </w:r>
      <w:r>
        <w:rPr>
          <w:color w:val="231F20"/>
        </w:rPr>
        <w:t>Mo</w:t>
      </w:r>
      <w:r>
        <w:rPr>
          <w:rFonts w:ascii="Calibri"/>
          <w:color w:val="231F20"/>
        </w:rPr>
        <w:t xml:space="preserve">)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incident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xenon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ion bombardment</w:t>
      </w:r>
      <w:proofErr w:type="gramEnd"/>
      <w:r>
        <w:rPr>
          <w:color w:val="231F20"/>
          <w:spacing w:val="39"/>
        </w:rPr>
        <w:t xml:space="preserve"> </w:t>
      </w:r>
      <w:r>
        <w:rPr>
          <w:rFonts w:ascii="Calibri"/>
          <w:color w:val="231F20"/>
        </w:rPr>
        <w:t>(</w:t>
      </w:r>
      <w:r>
        <w:rPr>
          <w:color w:val="231F20"/>
        </w:rPr>
        <w:t>with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incident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39"/>
        </w:rPr>
        <w:t xml:space="preserve"> </w:t>
      </w:r>
      <w:proofErr w:type="spellStart"/>
      <w:r>
        <w:rPr>
          <w:i/>
          <w:color w:val="231F20"/>
        </w:rPr>
        <w:t>E</w:t>
      </w:r>
      <w:r>
        <w:rPr>
          <w:color w:val="231F20"/>
          <w:vertAlign w:val="subscript"/>
        </w:rPr>
        <w:t>Xe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ranging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from 75 to 225 eV</w:t>
      </w:r>
      <w:r>
        <w:rPr>
          <w:rFonts w:ascii="Calibri"/>
          <w:color w:val="231F20"/>
        </w:rPr>
        <w:t>)</w:t>
      </w:r>
      <w:r>
        <w:rPr>
          <w:color w:val="231F20"/>
        </w:rPr>
        <w:t xml:space="preserve">. A xenon plasma generated in an inductively coupled plasma source </w:t>
      </w:r>
      <w:proofErr w:type="gramStart"/>
      <w:r>
        <w:rPr>
          <w:color w:val="231F20"/>
        </w:rPr>
        <w:t>is used</w:t>
      </w:r>
      <w:proofErr w:type="gramEnd"/>
      <w:r>
        <w:rPr>
          <w:color w:val="231F20"/>
        </w:rPr>
        <w:t xml:space="preserve"> to provide the singly ionized </w:t>
      </w:r>
      <w:r>
        <w:rPr>
          <w:rFonts w:ascii="Calibri"/>
          <w:color w:val="231F20"/>
        </w:rPr>
        <w:t>(</w:t>
      </w:r>
      <w:r>
        <w:rPr>
          <w:color w:val="231F2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electron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temperature</w:t>
      </w:r>
      <w:r>
        <w:rPr>
          <w:color w:val="231F20"/>
          <w:spacing w:val="-3"/>
        </w:rPr>
        <w:t xml:space="preserve"> </w:t>
      </w:r>
      <w:proofErr w:type="spellStart"/>
      <w:r>
        <w:rPr>
          <w:i/>
          <w:color w:val="231F20"/>
        </w:rPr>
        <w:t>T</w:t>
      </w:r>
      <w:r>
        <w:rPr>
          <w:i/>
          <w:color w:val="231F20"/>
          <w:vertAlign w:val="subscript"/>
        </w:rPr>
        <w:t>e</w:t>
      </w:r>
      <w:proofErr w:type="spellEnd"/>
      <w:r>
        <w:rPr>
          <w:rFonts w:ascii="Calibri"/>
          <w:color w:val="231F20"/>
        </w:rPr>
        <w:t xml:space="preserve">) </w:t>
      </w:r>
      <w:r>
        <w:rPr>
          <w:color w:val="231F20"/>
        </w:rPr>
        <w:t>xenon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flux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Mo target. The target </w:t>
      </w:r>
      <w:proofErr w:type="gramStart"/>
      <w:r>
        <w:rPr>
          <w:color w:val="231F20"/>
        </w:rPr>
        <w:t>is negatively biased</w:t>
      </w:r>
      <w:proofErr w:type="gramEnd"/>
      <w:r>
        <w:rPr>
          <w:color w:val="231F20"/>
        </w:rPr>
        <w:t xml:space="preserve"> relative to the plasma to produce the desired</w:t>
      </w:r>
      <w:r>
        <w:rPr>
          <w:color w:val="231F20"/>
        </w:rPr>
        <w:t xml:space="preserve"> bombardment energies,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the sheath that forms in the target surface assures normal incident bombardment. A quadrupole mass spectrometer </w:t>
      </w:r>
      <w:r>
        <w:rPr>
          <w:rFonts w:ascii="Calibri"/>
          <w:color w:val="231F20"/>
        </w:rPr>
        <w:t>(</w:t>
      </w:r>
      <w:r>
        <w:rPr>
          <w:color w:val="231F20"/>
        </w:rPr>
        <w:t>QMS</w:t>
      </w:r>
      <w:r>
        <w:rPr>
          <w:rFonts w:ascii="Calibri"/>
          <w:color w:val="231F20"/>
        </w:rPr>
        <w:t xml:space="preserve">) </w:t>
      </w:r>
      <w:proofErr w:type="gramStart"/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fraction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sputtered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neutrals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 becomes ionized in the plasma. We use ions as a measure of 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9"/>
        </w:rPr>
        <w:t xml:space="preserve"> </w:t>
      </w:r>
      <w:r>
        <w:rPr>
          <w:rFonts w:ascii="Calibri"/>
          <w:color w:val="231F20"/>
        </w:rPr>
        <w:t>(</w:t>
      </w:r>
      <w:r>
        <w:rPr>
          <w:color w:val="231F20"/>
        </w:rPr>
        <w:t>few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eV</w:t>
      </w:r>
      <w:r>
        <w:rPr>
          <w:rFonts w:ascii="Calibri"/>
          <w:color w:val="231F20"/>
        </w:rPr>
        <w:t>)</w:t>
      </w:r>
      <w:r>
        <w:rPr>
          <w:rFonts w:ascii="Calibri"/>
          <w:color w:val="231F20"/>
          <w:spacing w:val="14"/>
        </w:rPr>
        <w:t xml:space="preserve"> </w:t>
      </w:r>
      <w:r>
        <w:rPr>
          <w:color w:val="231F20"/>
        </w:rPr>
        <w:t>sputtered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particle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flux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QMS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is</w:t>
      </w:r>
    </w:p>
    <w:p w:rsidR="00406219" w:rsidRDefault="008975D7">
      <w:pPr>
        <w:pStyle w:val="Textoindependiente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635825</wp:posOffset>
                </wp:positionH>
                <wp:positionV relativeFrom="paragraph">
                  <wp:posOffset>158359</wp:posOffset>
                </wp:positionV>
                <wp:extent cx="15208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0825">
                              <a:moveTo>
                                <a:pt x="0" y="0"/>
                              </a:moveTo>
                              <a:lnTo>
                                <a:pt x="1520647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6A219" id="Graphic 9" o:spid="_x0000_s1026" style="position:absolute;margin-left:50.05pt;margin-top:12.45pt;width:119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XvKAIAAH8EAAAOAAAAZHJzL2Uyb0RvYy54bWysVFFv2jAQfp+0/2D5fQTCCm1EqKYiqklV&#10;V6lUezaOQ6I5Ps9nSPj3OzsEaPc27cX67Lvcfd99dhb3XaPZQTmsweR8MhpzpoyEoja7nL9t1l9u&#10;OUMvTCE0GJXzo0J+v/z8adHaTKVQgS6UY1TEYNbanFfe2yxJUFaqETgCqwwFS3CN8LR1u6RwoqXq&#10;jU7S8XiWtOAK60AqRDpd9UG+jPXLUkn/oyxReaZzTtx8XF1ct2FNlguR7ZywVS1PNMQ/sGhEbajp&#10;udRKeMH2rv6rVFNLBwilH0loEijLWqqogdRMxh/UvFbCqqiFhoP2PCb8f2Xl8+HFsbrI+R1nRjRk&#10;0eNpGndhOK3FjHJe7YsL8tA+gfyFFEjeRcIGTzld6ZqQS+JYFyd9PE9adZ5JOpzcpOPb9IYzSbFJ&#10;Oo9GJCIbvpV79I8KYh1xeELf+1QMSFQDkp0ZoCO3g886+uw5I58dZ+TztvfZCh++C+QCZO2FSDhr&#10;4KA2EKP+A3Oidolqc50VpMy+zjkbVFJun0EgtKFZ9SC2JnwtTpvAYjadzuP1QdB1sa61DizQ7bYP&#10;2rGDIFHpdLJOhzG9S7MO/Upg1efFUJAbaZx86q0JJm2hOJLhLXmcc/y9F05xpr8bulLheQzADWA7&#10;AOf1A8RHFAdEPTfdT+EsC+1z7snZZxgurMgG04L0c2740sC3vYeyDo7GO9QzOm3olkfmpxcZntH1&#10;PmZd/hvLPwAAAP//AwBQSwMEFAAGAAgAAAAhAAi0Uo3dAAAACQEAAA8AAABkcnMvZG93bnJldi54&#10;bWxMj8FOwzAMhu9IvENkJG4saQsVK02naRKMExKDB8gar61onKpJ18LTY07s+Nuffn8uN4vrxRnH&#10;0HnSkKwUCKTa244aDZ8fz3ePIEI0ZE3vCTV8Y4BNdX1VmsL6md7xfIiN4BIKhdHQxjgUUoa6RWfC&#10;yg9IvDv50ZnIcWykHc3M5a6XqVK5dKYjvtCaAXct1l+HyWnId9tsfpl/qH5L7bQ/LWb/muda394s&#10;2ycQEZf4D8OfPqtDxU5HP5ENouesVMKohvR+DYKBLFvnII48eEhAVqW8/KD6BQAA//8DAFBLAQIt&#10;ABQABgAIAAAAIQC2gziS/gAAAOEBAAATAAAAAAAAAAAAAAAAAAAAAABbQ29udGVudF9UeXBlc10u&#10;eG1sUEsBAi0AFAAGAAgAAAAhADj9If/WAAAAlAEAAAsAAAAAAAAAAAAAAAAALwEAAF9yZWxzLy5y&#10;ZWxzUEsBAi0AFAAGAAgAAAAhAFaohe8oAgAAfwQAAA4AAAAAAAAAAAAAAAAALgIAAGRycy9lMm9E&#10;b2MueG1sUEsBAi0AFAAGAAgAAAAhAAi0Uo3dAAAACQEAAA8AAAAAAAAAAAAAAAAAggQAAGRycy9k&#10;b3ducmV2LnhtbFBLBQYAAAAABAAEAPMAAACMBQAAAAA=&#10;" path="m,l1520647,e" filled="f" strokecolor="#231f20" strokeweight=".17603mm">
                <v:path arrowok="t"/>
                <w10:wrap type="topAndBottom" anchorx="page"/>
              </v:shape>
            </w:pict>
          </mc:Fallback>
        </mc:AlternateContent>
      </w:r>
    </w:p>
    <w:p w:rsidR="00406219" w:rsidRDefault="008975D7">
      <w:pPr>
        <w:spacing w:before="67"/>
        <w:ind w:left="281"/>
        <w:rPr>
          <w:sz w:val="16"/>
        </w:rPr>
      </w:pPr>
      <w:proofErr w:type="gramStart"/>
      <w:r>
        <w:rPr>
          <w:color w:val="231F20"/>
          <w:sz w:val="16"/>
          <w:vertAlign w:val="superscript"/>
        </w:rPr>
        <w:t>a</w:t>
      </w:r>
      <w:r>
        <w:rPr>
          <w:rFonts w:ascii="Calibri"/>
          <w:color w:val="231F20"/>
          <w:sz w:val="16"/>
          <w:vertAlign w:val="superscript"/>
        </w:rPr>
        <w:t>)</w:t>
      </w:r>
      <w:proofErr w:type="gramEnd"/>
      <w:r>
        <w:rPr>
          <w:color w:val="231F20"/>
          <w:sz w:val="16"/>
        </w:rPr>
        <w:t>Electronic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mail:</w:t>
      </w:r>
      <w:r>
        <w:rPr>
          <w:color w:val="231F20"/>
          <w:spacing w:val="13"/>
          <w:sz w:val="16"/>
        </w:rPr>
        <w:t xml:space="preserve"> </w:t>
      </w:r>
      <w:hyperlink r:id="rId10">
        <w:r>
          <w:rPr>
            <w:color w:val="231F20"/>
            <w:spacing w:val="-2"/>
            <w:sz w:val="16"/>
          </w:rPr>
          <w:t>eoyarzabal@ferp.ucsd.edu</w:t>
        </w:r>
      </w:hyperlink>
    </w:p>
    <w:p w:rsidR="00406219" w:rsidRDefault="008975D7">
      <w:pPr>
        <w:pStyle w:val="Textoindependiente"/>
        <w:spacing w:before="116" w:line="247" w:lineRule="auto"/>
        <w:ind w:left="281" w:right="1058"/>
        <w:jc w:val="both"/>
      </w:pPr>
      <w:r>
        <w:br w:type="column"/>
      </w:r>
      <w:proofErr w:type="gramStart"/>
      <w:r>
        <w:rPr>
          <w:color w:val="231F20"/>
        </w:rPr>
        <w:t>several</w:t>
      </w:r>
      <w:proofErr w:type="gramEnd"/>
      <w:r>
        <w:rPr>
          <w:color w:val="231F20"/>
        </w:rPr>
        <w:t xml:space="preserve"> orders of magnitude more sensitive to fast ion </w:t>
      </w:r>
      <w:proofErr w:type="spellStart"/>
      <w:r>
        <w:rPr>
          <w:color w:val="231F20"/>
        </w:rPr>
        <w:t>detec-tion</w:t>
      </w:r>
      <w:proofErr w:type="spellEnd"/>
      <w:r>
        <w:rPr>
          <w:color w:val="231F20"/>
        </w:rPr>
        <w:t xml:space="preserve"> than to fast neutral detection. The angular sputtering distribution </w:t>
      </w:r>
      <w:proofErr w:type="gramStart"/>
      <w:r>
        <w:rPr>
          <w:color w:val="231F20"/>
        </w:rPr>
        <w:t>is obtained</w:t>
      </w:r>
      <w:proofErr w:type="gramEnd"/>
      <w:r>
        <w:rPr>
          <w:color w:val="231F20"/>
        </w:rPr>
        <w:t xml:space="preserve"> by changing the relative angle </w:t>
      </w:r>
      <w:r>
        <w:rPr>
          <w:rFonts w:ascii="Verdana"/>
          <w:i/>
          <w:color w:val="231F20"/>
        </w:rPr>
        <w:t>0</w:t>
      </w:r>
      <w:r>
        <w:rPr>
          <w:rFonts w:ascii="Verdana"/>
          <w:i/>
          <w:color w:val="231F20"/>
          <w:spacing w:val="-9"/>
        </w:rPr>
        <w:t xml:space="preserve"> </w:t>
      </w:r>
      <w:r>
        <w:rPr>
          <w:color w:val="231F20"/>
        </w:rPr>
        <w:t>be-tween the target normal and the QMS flight path, and these angular distrib</w:t>
      </w:r>
      <w:r>
        <w:rPr>
          <w:color w:val="231F20"/>
        </w:rPr>
        <w:t>ution measurements are repeated for various incident ion energies.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 absolute calibration of the QMS is not possible due to the unknown transmission coefficient for fast Mo ions; thus, the results obtained in these experiments are relative. However, we no</w:t>
      </w:r>
      <w:r>
        <w:rPr>
          <w:color w:val="231F20"/>
        </w:rPr>
        <w:t>rmalize our data to the existent data from the literature.</w:t>
      </w:r>
    </w:p>
    <w:p w:rsidR="00406219" w:rsidRDefault="008975D7">
      <w:pPr>
        <w:pStyle w:val="Textoindependiente"/>
        <w:spacing w:before="11" w:line="249" w:lineRule="auto"/>
        <w:ind w:left="281" w:right="1058" w:firstLine="339"/>
        <w:jc w:val="both"/>
      </w:pPr>
      <w:proofErr w:type="gramStart"/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maximum of the angular sputtering distribution at </w:t>
      </w:r>
      <w:proofErr w:type="spellStart"/>
      <w:r>
        <w:rPr>
          <w:color w:val="231F20"/>
        </w:rPr>
        <w:t>ap</w:t>
      </w:r>
      <w:proofErr w:type="spellEnd"/>
      <w:r>
        <w:rPr>
          <w:color w:val="231F20"/>
        </w:rPr>
        <w:t>-proximately 60° away from the surface normal is observed, which is consistent with previous results that have been re-ported for low energy hi</w:t>
      </w:r>
      <w:r>
        <w:rPr>
          <w:color w:val="231F20"/>
        </w:rPr>
        <w:t>gh mass bombardment.</w:t>
      </w:r>
      <w:r>
        <w:rPr>
          <w:color w:val="231F20"/>
          <w:vertAlign w:val="superscript"/>
        </w:rPr>
        <w:t>7,11,12</w:t>
      </w:r>
      <w:r>
        <w:rPr>
          <w:color w:val="231F20"/>
        </w:rPr>
        <w:t xml:space="preserve"> Similar results are obtained from simulations performed using the Monte Carlo </w:t>
      </w:r>
      <w:r>
        <w:rPr>
          <w:color w:val="231F20"/>
          <w:sz w:val="16"/>
        </w:rPr>
        <w:t xml:space="preserve">TRIDYN </w:t>
      </w:r>
      <w:r>
        <w:rPr>
          <w:color w:val="231F20"/>
        </w:rPr>
        <w:t>code.</w:t>
      </w:r>
      <w:r>
        <w:rPr>
          <w:color w:val="231F20"/>
          <w:vertAlign w:val="superscript"/>
        </w:rPr>
        <w:t>13</w:t>
      </w:r>
      <w:r>
        <w:rPr>
          <w:color w:val="231F20"/>
        </w:rPr>
        <w:t xml:space="preserve"> The dependence of the sputter-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yield on the incident ion energy is also shown and a comparison with previous data is presented.</w:t>
      </w:r>
      <w:proofErr w:type="gramEnd"/>
    </w:p>
    <w:p w:rsidR="00406219" w:rsidRDefault="00406219">
      <w:pPr>
        <w:pStyle w:val="Textoindependiente"/>
        <w:spacing w:before="187"/>
      </w:pPr>
    </w:p>
    <w:p w:rsidR="00406219" w:rsidRDefault="008975D7">
      <w:pPr>
        <w:pStyle w:val="Prrafodelista"/>
        <w:numPr>
          <w:ilvl w:val="0"/>
          <w:numId w:val="1"/>
        </w:numPr>
        <w:tabs>
          <w:tab w:val="left" w:pos="501"/>
        </w:tabs>
        <w:ind w:left="501" w:hanging="220"/>
        <w:jc w:val="both"/>
        <w:rPr>
          <w:b/>
          <w:sz w:val="19"/>
        </w:rPr>
      </w:pPr>
      <w:r>
        <w:rPr>
          <w:b/>
          <w:color w:val="231F20"/>
          <w:spacing w:val="-2"/>
          <w:sz w:val="19"/>
        </w:rPr>
        <w:t>EXP</w:t>
      </w:r>
      <w:r>
        <w:rPr>
          <w:b/>
          <w:color w:val="231F20"/>
          <w:spacing w:val="-2"/>
          <w:sz w:val="19"/>
        </w:rPr>
        <w:t>ERIMENTAL</w:t>
      </w:r>
      <w:r>
        <w:rPr>
          <w:b/>
          <w:color w:val="231F20"/>
          <w:spacing w:val="1"/>
          <w:sz w:val="19"/>
        </w:rPr>
        <w:t xml:space="preserve"> </w:t>
      </w:r>
      <w:r>
        <w:rPr>
          <w:b/>
          <w:color w:val="231F20"/>
          <w:spacing w:val="-2"/>
          <w:sz w:val="19"/>
        </w:rPr>
        <w:t>SETUP</w:t>
      </w:r>
    </w:p>
    <w:p w:rsidR="00406219" w:rsidRDefault="008975D7">
      <w:pPr>
        <w:pStyle w:val="Textoindependiente"/>
        <w:spacing w:before="164"/>
        <w:ind w:left="620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schematic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setup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shown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Fig.</w:t>
      </w:r>
    </w:p>
    <w:p w:rsidR="00406219" w:rsidRDefault="008975D7">
      <w:pPr>
        <w:pStyle w:val="Textoindependiente"/>
        <w:spacing w:before="9" w:line="249" w:lineRule="auto"/>
        <w:ind w:left="281" w:right="1058"/>
        <w:jc w:val="both"/>
      </w:pPr>
      <w:r>
        <w:rPr>
          <w:color w:val="231F20"/>
        </w:rPr>
        <w:t>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plasma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inductively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coupled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plasma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modi-fied</w:t>
      </w:r>
      <w:proofErr w:type="spellEnd"/>
      <w:r>
        <w:rPr>
          <w:color w:val="231F20"/>
        </w:rPr>
        <w:t xml:space="preserve"> from the commercial plasma source M0RI. This source</w:t>
      </w:r>
      <w:r>
        <w:rPr>
          <w:color w:val="231F20"/>
        </w:rPr>
        <w:t xml:space="preserve"> contains magnetic field coils that allow it to operate as a </w:t>
      </w:r>
      <w:proofErr w:type="gramStart"/>
      <w:r>
        <w:rPr>
          <w:color w:val="231F20"/>
        </w:rPr>
        <w:t>helicon wave plasma source</w:t>
      </w:r>
      <w:proofErr w:type="gramEnd"/>
      <w:r>
        <w:rPr>
          <w:color w:val="231F20"/>
        </w:rPr>
        <w:t>; however, in all of the work reported here these coils are not energized and the source operates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unmagnetized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inductively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coupled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mode.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source consists of a </w:t>
      </w:r>
      <w:r>
        <w:rPr>
          <w:color w:val="231F20"/>
        </w:rPr>
        <w:t>100 mm diameter Pyrex bell jar sur-rounded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loop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antenna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driven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8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rf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of</w:t>
      </w:r>
    </w:p>
    <w:p w:rsidR="00406219" w:rsidRDefault="008975D7">
      <w:pPr>
        <w:pStyle w:val="Textoindependiente"/>
        <w:spacing w:before="3"/>
        <w:ind w:left="281"/>
        <w:jc w:val="both"/>
      </w:pPr>
      <w:r>
        <w:rPr>
          <w:color w:val="231F20"/>
        </w:rPr>
        <w:t>13.56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MHz.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antenna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loops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110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diameter</w:t>
      </w:r>
    </w:p>
    <w:p w:rsidR="00406219" w:rsidRDefault="00406219">
      <w:pPr>
        <w:pStyle w:val="Textoindependiente"/>
        <w:jc w:val="both"/>
        <w:sectPr w:rsidR="00406219">
          <w:type w:val="continuous"/>
          <w:pgSz w:w="12240" w:h="15840"/>
          <w:pgMar w:top="0" w:right="0" w:bottom="0" w:left="720" w:header="720" w:footer="720" w:gutter="0"/>
          <w:cols w:num="2" w:space="720" w:equalWidth="0">
            <w:col w:w="5192" w:space="77"/>
            <w:col w:w="6251"/>
          </w:cols>
        </w:sectPr>
      </w:pPr>
    </w:p>
    <w:p w:rsidR="00406219" w:rsidRDefault="00406219">
      <w:pPr>
        <w:pStyle w:val="Textoindependiente"/>
        <w:spacing w:before="10"/>
        <w:rPr>
          <w:sz w:val="15"/>
        </w:rPr>
      </w:pPr>
    </w:p>
    <w:p w:rsidR="00406219" w:rsidRDefault="00406219">
      <w:pPr>
        <w:pStyle w:val="Textoindependiente"/>
        <w:rPr>
          <w:sz w:val="15"/>
        </w:rPr>
        <w:sectPr w:rsidR="00406219">
          <w:type w:val="continuous"/>
          <w:pgSz w:w="12240" w:h="15840"/>
          <w:pgMar w:top="0" w:right="0" w:bottom="0" w:left="720" w:header="720" w:footer="720" w:gutter="0"/>
          <w:cols w:space="720"/>
        </w:sectPr>
      </w:pPr>
    </w:p>
    <w:p w:rsidR="00406219" w:rsidRDefault="00406219">
      <w:pPr>
        <w:rPr>
          <w:rFonts w:ascii="Arial" w:hAnsi="Arial"/>
          <w:sz w:val="16"/>
        </w:rPr>
        <w:sectPr w:rsidR="00406219">
          <w:type w:val="continuous"/>
          <w:pgSz w:w="12240" w:h="15840"/>
          <w:pgMar w:top="0" w:right="0" w:bottom="0" w:left="720" w:header="720" w:footer="720" w:gutter="0"/>
          <w:cols w:num="3" w:space="720" w:equalWidth="0">
            <w:col w:w="3233" w:space="1337"/>
            <w:col w:w="1360" w:space="1594"/>
            <w:col w:w="3996"/>
          </w:cols>
        </w:sectPr>
      </w:pPr>
    </w:p>
    <w:p w:rsidR="00406219" w:rsidRDefault="00406219">
      <w:pPr>
        <w:pStyle w:val="Textoindependiente"/>
        <w:spacing w:before="67"/>
        <w:rPr>
          <w:rFonts w:ascii="Arial"/>
        </w:rPr>
      </w:pPr>
    </w:p>
    <w:tbl>
      <w:tblPr>
        <w:tblStyle w:val="TableNormal"/>
        <w:tblW w:w="0" w:type="auto"/>
        <w:tblInd w:w="5557" w:type="dxa"/>
        <w:tblLayout w:type="fixed"/>
        <w:tblLook w:val="01E0" w:firstRow="1" w:lastRow="1" w:firstColumn="1" w:lastColumn="1" w:noHBand="0" w:noVBand="0"/>
      </w:tblPr>
      <w:tblGrid>
        <w:gridCol w:w="3343"/>
        <w:gridCol w:w="1565"/>
      </w:tblGrid>
      <w:tr w:rsidR="00406219">
        <w:trPr>
          <w:trHeight w:val="278"/>
        </w:trPr>
        <w:tc>
          <w:tcPr>
            <w:tcW w:w="3343" w:type="dxa"/>
            <w:tcBorders>
              <w:bottom w:val="double" w:sz="4" w:space="0" w:color="231F20"/>
            </w:tcBorders>
          </w:tcPr>
          <w:p w:rsidR="00406219" w:rsidRDefault="008975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TABLE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I.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Experimental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parameters.</w:t>
            </w:r>
          </w:p>
        </w:tc>
        <w:tc>
          <w:tcPr>
            <w:tcW w:w="1565" w:type="dxa"/>
            <w:tcBorders>
              <w:bottom w:val="double" w:sz="4" w:space="0" w:color="231F20"/>
            </w:tcBorders>
          </w:tcPr>
          <w:p w:rsidR="00406219" w:rsidRDefault="00406219">
            <w:pPr>
              <w:pStyle w:val="TableParagraph"/>
              <w:rPr>
                <w:sz w:val="18"/>
              </w:rPr>
            </w:pPr>
          </w:p>
        </w:tc>
      </w:tr>
      <w:tr w:rsidR="00406219">
        <w:trPr>
          <w:trHeight w:val="289"/>
        </w:trPr>
        <w:tc>
          <w:tcPr>
            <w:tcW w:w="3343" w:type="dxa"/>
            <w:tcBorders>
              <w:top w:val="double" w:sz="4" w:space="0" w:color="231F20"/>
            </w:tcBorders>
          </w:tcPr>
          <w:p w:rsidR="00406219" w:rsidRDefault="008975D7">
            <w:pPr>
              <w:pStyle w:val="TableParagraph"/>
              <w:spacing w:before="82" w:line="187" w:lineRule="exact"/>
              <w:rPr>
                <w:rFonts w:ascii="Calibri"/>
                <w:sz w:val="16"/>
              </w:rPr>
            </w:pPr>
            <w:r>
              <w:rPr>
                <w:color w:val="231F20"/>
                <w:sz w:val="16"/>
              </w:rPr>
              <w:t>Pressure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sz w:val="16"/>
              </w:rPr>
              <w:t>mTorr</w:t>
            </w:r>
            <w:proofErr w:type="spellEnd"/>
            <w:r>
              <w:rPr>
                <w:rFonts w:ascii="Calibri"/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565" w:type="dxa"/>
            <w:tcBorders>
              <w:top w:val="double" w:sz="4" w:space="0" w:color="231F20"/>
            </w:tcBorders>
          </w:tcPr>
          <w:p w:rsidR="00406219" w:rsidRDefault="008975D7">
            <w:pPr>
              <w:pStyle w:val="TableParagraph"/>
              <w:spacing w:before="85"/>
              <w:ind w:left="90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</w:tr>
      <w:tr w:rsidR="00406219">
        <w:trPr>
          <w:trHeight w:val="219"/>
        </w:trPr>
        <w:tc>
          <w:tcPr>
            <w:tcW w:w="3343" w:type="dxa"/>
          </w:tcPr>
          <w:p w:rsidR="00406219" w:rsidRDefault="008975D7">
            <w:pPr>
              <w:pStyle w:val="TableParagraph"/>
              <w:spacing w:before="12" w:line="187" w:lineRule="exact"/>
              <w:rPr>
                <w:rFonts w:ascii="Calibri"/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rf</w:t>
            </w:r>
            <w:proofErr w:type="spellEnd"/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power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Calibri"/>
                <w:color w:val="231F20"/>
                <w:spacing w:val="-5"/>
                <w:sz w:val="16"/>
              </w:rPr>
              <w:t>(</w:t>
            </w:r>
            <w:r>
              <w:rPr>
                <w:color w:val="231F20"/>
                <w:spacing w:val="-5"/>
                <w:sz w:val="16"/>
              </w:rPr>
              <w:t>W</w:t>
            </w:r>
            <w:r>
              <w:rPr>
                <w:rFonts w:ascii="Calibri"/>
                <w:color w:val="231F20"/>
                <w:spacing w:val="-5"/>
                <w:sz w:val="16"/>
              </w:rPr>
              <w:t>)</w:t>
            </w:r>
          </w:p>
        </w:tc>
        <w:tc>
          <w:tcPr>
            <w:tcW w:w="1565" w:type="dxa"/>
          </w:tcPr>
          <w:p w:rsidR="00406219" w:rsidRDefault="008975D7">
            <w:pPr>
              <w:pStyle w:val="TableParagraph"/>
              <w:spacing w:before="15"/>
              <w:ind w:left="90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1000</w:t>
            </w:r>
          </w:p>
        </w:tc>
      </w:tr>
      <w:tr w:rsidR="00406219">
        <w:trPr>
          <w:trHeight w:val="224"/>
        </w:trPr>
        <w:tc>
          <w:tcPr>
            <w:tcW w:w="3343" w:type="dxa"/>
          </w:tcPr>
          <w:p w:rsidR="00406219" w:rsidRDefault="008975D7">
            <w:pPr>
              <w:pStyle w:val="TableParagraph"/>
              <w:spacing w:before="12" w:line="193" w:lineRule="exact"/>
              <w:rPr>
                <w:rFonts w:ascii="Calibri"/>
                <w:sz w:val="16"/>
              </w:rPr>
            </w:pPr>
            <w:proofErr w:type="spellStart"/>
            <w:r>
              <w:rPr>
                <w:i/>
                <w:color w:val="231F20"/>
                <w:w w:val="105"/>
                <w:sz w:val="16"/>
              </w:rPr>
              <w:t>T</w:t>
            </w:r>
            <w:r>
              <w:rPr>
                <w:i/>
                <w:color w:val="231F20"/>
                <w:w w:val="105"/>
                <w:sz w:val="16"/>
                <w:vertAlign w:val="subscript"/>
              </w:rPr>
              <w:t>e</w:t>
            </w:r>
            <w:proofErr w:type="spellEnd"/>
            <w:r>
              <w:rPr>
                <w:i/>
                <w:color w:val="231F20"/>
                <w:spacing w:val="12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231F20"/>
                <w:spacing w:val="-4"/>
                <w:w w:val="105"/>
                <w:sz w:val="16"/>
              </w:rPr>
              <w:t>(</w:t>
            </w:r>
            <w:r>
              <w:rPr>
                <w:color w:val="231F20"/>
                <w:spacing w:val="-4"/>
                <w:w w:val="105"/>
                <w:sz w:val="16"/>
              </w:rPr>
              <w:t>eV</w:t>
            </w:r>
            <w:r>
              <w:rPr>
                <w:rFonts w:ascii="Calibri"/>
                <w:color w:val="231F20"/>
                <w:spacing w:val="-4"/>
                <w:w w:val="105"/>
                <w:sz w:val="16"/>
              </w:rPr>
              <w:t>)</w:t>
            </w:r>
          </w:p>
        </w:tc>
        <w:tc>
          <w:tcPr>
            <w:tcW w:w="1565" w:type="dxa"/>
          </w:tcPr>
          <w:p w:rsidR="00406219" w:rsidRDefault="008975D7">
            <w:pPr>
              <w:pStyle w:val="TableParagraph"/>
              <w:spacing w:before="15"/>
              <w:ind w:left="90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 w:rsidR="00406219">
        <w:trPr>
          <w:trHeight w:val="219"/>
        </w:trPr>
        <w:tc>
          <w:tcPr>
            <w:tcW w:w="3343" w:type="dxa"/>
          </w:tcPr>
          <w:p w:rsidR="00406219" w:rsidRDefault="008975D7">
            <w:pPr>
              <w:pStyle w:val="TableParagraph"/>
              <w:spacing w:before="7" w:line="193" w:lineRule="exact"/>
              <w:rPr>
                <w:rFonts w:ascii="Calibri" w:hAnsi="Calibri"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n</w:t>
            </w:r>
            <w:r>
              <w:rPr>
                <w:i/>
                <w:color w:val="231F20"/>
                <w:w w:val="105"/>
                <w:sz w:val="16"/>
                <w:vertAlign w:val="subscript"/>
              </w:rPr>
              <w:t>e</w:t>
            </w:r>
            <w:r>
              <w:rPr>
                <w:i/>
                <w:color w:val="231F20"/>
                <w:spacing w:val="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w w:val="105"/>
                <w:sz w:val="16"/>
              </w:rPr>
              <w:t>(</w:t>
            </w:r>
            <w:r>
              <w:rPr>
                <w:color w:val="231F20"/>
                <w:spacing w:val="-2"/>
                <w:w w:val="105"/>
                <w:sz w:val="16"/>
              </w:rPr>
              <w:t>cm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−3</w:t>
            </w:r>
            <w:r>
              <w:rPr>
                <w:rFonts w:ascii="Calibri" w:hAnsi="Calibri"/>
                <w:color w:val="231F20"/>
                <w:spacing w:val="-2"/>
                <w:w w:val="105"/>
                <w:sz w:val="16"/>
              </w:rPr>
              <w:t>)</w:t>
            </w:r>
          </w:p>
        </w:tc>
        <w:tc>
          <w:tcPr>
            <w:tcW w:w="1565" w:type="dxa"/>
          </w:tcPr>
          <w:p w:rsidR="00406219" w:rsidRDefault="008975D7">
            <w:pPr>
              <w:pStyle w:val="TableParagraph"/>
              <w:spacing w:line="194" w:lineRule="exact"/>
              <w:ind w:left="902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</w:t>
            </w:r>
            <w:r>
              <w:rPr>
                <w:color w:val="231F20"/>
                <w:spacing w:val="-26"/>
                <w:w w:val="110"/>
                <w:sz w:val="16"/>
              </w:rPr>
              <w:t xml:space="preserve"> </w:t>
            </w:r>
            <w:r>
              <w:rPr>
                <w:rFonts w:ascii="Verdana"/>
                <w:color w:val="231F20"/>
                <w:w w:val="110"/>
                <w:sz w:val="16"/>
              </w:rPr>
              <w:t>X</w:t>
            </w:r>
            <w:r>
              <w:rPr>
                <w:rFonts w:ascii="Verdana"/>
                <w:color w:val="231F20"/>
                <w:spacing w:val="-4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6"/>
              </w:rPr>
              <w:t>10</w:t>
            </w:r>
            <w:r>
              <w:rPr>
                <w:color w:val="231F20"/>
                <w:spacing w:val="-4"/>
                <w:w w:val="110"/>
                <w:sz w:val="16"/>
                <w:vertAlign w:val="superscript"/>
              </w:rPr>
              <w:t>12</w:t>
            </w:r>
          </w:p>
        </w:tc>
      </w:tr>
      <w:tr w:rsidR="00406219">
        <w:trPr>
          <w:trHeight w:val="219"/>
        </w:trPr>
        <w:tc>
          <w:tcPr>
            <w:tcW w:w="3343" w:type="dxa"/>
          </w:tcPr>
          <w:p w:rsidR="00406219" w:rsidRDefault="008975D7">
            <w:pPr>
              <w:pStyle w:val="TableParagraph"/>
              <w:spacing w:line="200" w:lineRule="exact"/>
              <w:rPr>
                <w:rFonts w:ascii="Calibri"/>
                <w:sz w:val="16"/>
              </w:rPr>
            </w:pPr>
            <w:proofErr w:type="spellStart"/>
            <w:r>
              <w:rPr>
                <w:rFonts w:ascii="Verdana"/>
                <w:color w:val="231F20"/>
                <w:w w:val="60"/>
                <w:sz w:val="16"/>
              </w:rPr>
              <w:t>cf</w:t>
            </w:r>
            <w:proofErr w:type="spellEnd"/>
            <w:r>
              <w:rPr>
                <w:rFonts w:ascii="Verdana"/>
                <w:color w:val="231F20"/>
                <w:w w:val="60"/>
                <w:sz w:val="16"/>
              </w:rPr>
              <w:t>&gt;</w:t>
            </w:r>
            <w:r>
              <w:rPr>
                <w:i/>
                <w:color w:val="231F20"/>
                <w:w w:val="60"/>
                <w:position w:val="-2"/>
                <w:sz w:val="11"/>
              </w:rPr>
              <w:t>p</w:t>
            </w:r>
            <w:r>
              <w:rPr>
                <w:i/>
                <w:color w:val="231F20"/>
                <w:spacing w:val="13"/>
                <w:position w:val="-2"/>
                <w:sz w:val="11"/>
              </w:rPr>
              <w:t xml:space="preserve"> </w:t>
            </w:r>
            <w:r>
              <w:rPr>
                <w:rFonts w:ascii="Calibri"/>
                <w:color w:val="231F20"/>
                <w:spacing w:val="-5"/>
                <w:w w:val="95"/>
                <w:sz w:val="16"/>
              </w:rPr>
              <w:t>(</w:t>
            </w:r>
            <w:r>
              <w:rPr>
                <w:color w:val="231F20"/>
                <w:spacing w:val="-5"/>
                <w:w w:val="95"/>
                <w:sz w:val="16"/>
              </w:rPr>
              <w:t>V</w:t>
            </w:r>
            <w:r>
              <w:rPr>
                <w:rFonts w:ascii="Calibri"/>
                <w:color w:val="231F20"/>
                <w:spacing w:val="-5"/>
                <w:w w:val="95"/>
                <w:sz w:val="16"/>
              </w:rPr>
              <w:t>)</w:t>
            </w:r>
          </w:p>
        </w:tc>
        <w:tc>
          <w:tcPr>
            <w:tcW w:w="1565" w:type="dxa"/>
          </w:tcPr>
          <w:p w:rsidR="00406219" w:rsidRDefault="008975D7">
            <w:pPr>
              <w:pStyle w:val="TableParagraph"/>
              <w:spacing w:before="10"/>
              <w:ind w:left="90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406219">
        <w:trPr>
          <w:trHeight w:val="214"/>
        </w:trPr>
        <w:tc>
          <w:tcPr>
            <w:tcW w:w="3343" w:type="dxa"/>
          </w:tcPr>
          <w:p w:rsidR="00406219" w:rsidRDefault="008975D7">
            <w:pPr>
              <w:pStyle w:val="TableParagraph"/>
              <w:spacing w:before="7" w:line="187" w:lineRule="exact"/>
              <w:ind w:left="-1"/>
              <w:rPr>
                <w:rFonts w:ascii="Calibri" w:hAnsi="Calibri"/>
                <w:sz w:val="16"/>
              </w:rPr>
            </w:pPr>
            <w:r>
              <w:rPr>
                <w:color w:val="231F20"/>
                <w:sz w:val="16"/>
              </w:rPr>
              <w:t>Ion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flux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color w:val="231F20"/>
                <w:sz w:val="16"/>
              </w:rPr>
              <w:t>(</w:t>
            </w:r>
            <w:r>
              <w:rPr>
                <w:color w:val="231F20"/>
                <w:sz w:val="16"/>
              </w:rPr>
              <w:t>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</w:t>
            </w:r>
            <w:r>
              <w:rPr>
                <w:color w:val="231F20"/>
                <w:sz w:val="16"/>
                <w:vertAlign w:val="superscript"/>
              </w:rPr>
              <w:t>−1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cm</w:t>
            </w:r>
            <w:r>
              <w:rPr>
                <w:color w:val="231F20"/>
                <w:spacing w:val="-2"/>
                <w:sz w:val="16"/>
                <w:vertAlign w:val="superscript"/>
              </w:rPr>
              <w:t>−2</w:t>
            </w:r>
            <w:r>
              <w:rPr>
                <w:rFonts w:ascii="Calibri" w:hAnsi="Calibri"/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565" w:type="dxa"/>
          </w:tcPr>
          <w:p w:rsidR="00406219" w:rsidRDefault="008975D7">
            <w:pPr>
              <w:pStyle w:val="TableParagraph"/>
              <w:spacing w:line="194" w:lineRule="exact"/>
              <w:ind w:left="902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7</w:t>
            </w:r>
            <w:r>
              <w:rPr>
                <w:color w:val="231F20"/>
                <w:spacing w:val="-26"/>
                <w:w w:val="110"/>
                <w:sz w:val="16"/>
              </w:rPr>
              <w:t xml:space="preserve"> </w:t>
            </w:r>
            <w:r>
              <w:rPr>
                <w:rFonts w:ascii="Verdana"/>
                <w:color w:val="231F20"/>
                <w:w w:val="110"/>
                <w:sz w:val="16"/>
              </w:rPr>
              <w:t>X</w:t>
            </w:r>
            <w:r>
              <w:rPr>
                <w:rFonts w:ascii="Verdana"/>
                <w:color w:val="231F20"/>
                <w:spacing w:val="-4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6"/>
              </w:rPr>
              <w:t>10</w:t>
            </w:r>
            <w:r>
              <w:rPr>
                <w:color w:val="231F20"/>
                <w:spacing w:val="-4"/>
                <w:w w:val="110"/>
                <w:sz w:val="16"/>
                <w:vertAlign w:val="superscript"/>
              </w:rPr>
              <w:t>16</w:t>
            </w:r>
          </w:p>
        </w:tc>
      </w:tr>
      <w:tr w:rsidR="00406219">
        <w:trPr>
          <w:trHeight w:val="225"/>
        </w:trPr>
        <w:tc>
          <w:tcPr>
            <w:tcW w:w="3343" w:type="dxa"/>
          </w:tcPr>
          <w:p w:rsidR="00406219" w:rsidRDefault="008975D7">
            <w:pPr>
              <w:pStyle w:val="TableParagraph"/>
              <w:spacing w:before="12" w:line="193" w:lineRule="exact"/>
              <w:rPr>
                <w:rFonts w:ascii="Calibri"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w w:val="105"/>
                <w:sz w:val="16"/>
                <w:vertAlign w:val="subscript"/>
              </w:rPr>
              <w:t>QMS</w:t>
            </w:r>
            <w:r>
              <w:rPr>
                <w:color w:val="231F20"/>
                <w:spacing w:val="16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231F20"/>
                <w:spacing w:val="-4"/>
                <w:w w:val="105"/>
                <w:sz w:val="16"/>
              </w:rPr>
              <w:t>(</w:t>
            </w:r>
            <w:r>
              <w:rPr>
                <w:color w:val="231F20"/>
                <w:spacing w:val="-4"/>
                <w:w w:val="105"/>
                <w:sz w:val="16"/>
              </w:rPr>
              <w:t>cm</w:t>
            </w:r>
            <w:r>
              <w:rPr>
                <w:color w:val="231F20"/>
                <w:spacing w:val="-4"/>
                <w:w w:val="105"/>
                <w:sz w:val="16"/>
                <w:vertAlign w:val="superscript"/>
              </w:rPr>
              <w:t>2</w:t>
            </w:r>
            <w:r>
              <w:rPr>
                <w:rFonts w:ascii="Calibri"/>
                <w:color w:val="231F20"/>
                <w:spacing w:val="-4"/>
                <w:w w:val="105"/>
                <w:sz w:val="16"/>
              </w:rPr>
              <w:t>)</w:t>
            </w:r>
          </w:p>
        </w:tc>
        <w:tc>
          <w:tcPr>
            <w:tcW w:w="1565" w:type="dxa"/>
          </w:tcPr>
          <w:p w:rsidR="00406219" w:rsidRDefault="008975D7">
            <w:pPr>
              <w:pStyle w:val="TableParagraph"/>
              <w:spacing w:before="4"/>
              <w:ind w:left="902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3</w:t>
            </w:r>
            <w:r>
              <w:rPr>
                <w:color w:val="231F20"/>
                <w:spacing w:val="-26"/>
                <w:w w:val="110"/>
                <w:sz w:val="16"/>
              </w:rPr>
              <w:t xml:space="preserve"> </w:t>
            </w:r>
            <w:r>
              <w:rPr>
                <w:rFonts w:ascii="Verdana" w:hAnsi="Verdana"/>
                <w:color w:val="231F20"/>
                <w:w w:val="110"/>
                <w:sz w:val="16"/>
              </w:rPr>
              <w:t>X</w:t>
            </w:r>
            <w:r>
              <w:rPr>
                <w:rFonts w:ascii="Verdana" w:hAnsi="Verdana"/>
                <w:color w:val="231F20"/>
                <w:spacing w:val="-4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6"/>
              </w:rPr>
              <w:t>10</w:t>
            </w:r>
            <w:r>
              <w:rPr>
                <w:color w:val="231F20"/>
                <w:spacing w:val="-4"/>
                <w:w w:val="110"/>
                <w:sz w:val="16"/>
                <w:vertAlign w:val="superscript"/>
              </w:rPr>
              <w:t>−2</w:t>
            </w:r>
          </w:p>
        </w:tc>
      </w:tr>
      <w:tr w:rsidR="00406219">
        <w:trPr>
          <w:trHeight w:val="219"/>
        </w:trPr>
        <w:tc>
          <w:tcPr>
            <w:tcW w:w="3343" w:type="dxa"/>
          </w:tcPr>
          <w:p w:rsidR="00406219" w:rsidRDefault="008975D7">
            <w:pPr>
              <w:pStyle w:val="TableParagraph"/>
              <w:spacing w:line="199" w:lineRule="exact"/>
              <w:rPr>
                <w:rFonts w:ascii="Calibri"/>
                <w:position w:val="3"/>
                <w:sz w:val="16"/>
              </w:rPr>
            </w:pPr>
            <w:r>
              <w:rPr>
                <w:i/>
                <w:color w:val="231F20"/>
                <w:position w:val="3"/>
                <w:sz w:val="16"/>
              </w:rPr>
              <w:t>A</w:t>
            </w:r>
            <w:r>
              <w:rPr>
                <w:color w:val="231F20"/>
                <w:sz w:val="11"/>
              </w:rPr>
              <w:t>target</w:t>
            </w:r>
            <w:r>
              <w:rPr>
                <w:color w:val="231F20"/>
                <w:spacing w:val="24"/>
                <w:sz w:val="11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position w:val="3"/>
                <w:sz w:val="16"/>
              </w:rPr>
              <w:t>(</w:t>
            </w:r>
            <w:r>
              <w:rPr>
                <w:color w:val="231F20"/>
                <w:spacing w:val="-2"/>
                <w:position w:val="3"/>
                <w:sz w:val="16"/>
              </w:rPr>
              <w:t>cm</w:t>
            </w:r>
            <w:r>
              <w:rPr>
                <w:color w:val="231F20"/>
                <w:spacing w:val="-2"/>
                <w:position w:val="9"/>
                <w:sz w:val="11"/>
              </w:rPr>
              <w:t>2</w:t>
            </w:r>
            <w:r>
              <w:rPr>
                <w:rFonts w:ascii="Calibri"/>
                <w:color w:val="231F20"/>
                <w:spacing w:val="-2"/>
                <w:position w:val="3"/>
                <w:sz w:val="16"/>
              </w:rPr>
              <w:t>)</w:t>
            </w:r>
          </w:p>
        </w:tc>
        <w:tc>
          <w:tcPr>
            <w:tcW w:w="1565" w:type="dxa"/>
          </w:tcPr>
          <w:p w:rsidR="00406219" w:rsidRDefault="008975D7">
            <w:pPr>
              <w:pStyle w:val="TableParagraph"/>
              <w:spacing w:before="10"/>
              <w:ind w:left="90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1.17</w:t>
            </w:r>
          </w:p>
        </w:tc>
      </w:tr>
      <w:tr w:rsidR="00406219">
        <w:trPr>
          <w:trHeight w:val="292"/>
        </w:trPr>
        <w:tc>
          <w:tcPr>
            <w:tcW w:w="3343" w:type="dxa"/>
            <w:tcBorders>
              <w:bottom w:val="double" w:sz="4" w:space="0" w:color="231F20"/>
            </w:tcBorders>
          </w:tcPr>
          <w:p w:rsidR="00406219" w:rsidRDefault="008975D7">
            <w:pPr>
              <w:pStyle w:val="TableParagraph"/>
              <w:spacing w:before="7"/>
              <w:ind w:left="-1"/>
              <w:rPr>
                <w:rFonts w:ascii="Calibri"/>
                <w:sz w:val="16"/>
              </w:rPr>
            </w:pPr>
            <w:r>
              <w:rPr>
                <w:i/>
                <w:color w:val="231F20"/>
                <w:sz w:val="16"/>
              </w:rPr>
              <w:t>R</w:t>
            </w:r>
            <w:r>
              <w:rPr>
                <w:i/>
                <w:color w:val="231F20"/>
                <w:spacing w:val="15"/>
                <w:sz w:val="16"/>
              </w:rPr>
              <w:t xml:space="preserve"> </w:t>
            </w:r>
            <w:r>
              <w:rPr>
                <w:rFonts w:ascii="Calibri"/>
                <w:color w:val="231F20"/>
                <w:spacing w:val="-4"/>
                <w:sz w:val="16"/>
              </w:rPr>
              <w:t>(</w:t>
            </w:r>
            <w:r>
              <w:rPr>
                <w:color w:val="231F20"/>
                <w:spacing w:val="-4"/>
                <w:sz w:val="16"/>
              </w:rPr>
              <w:t>cm</w:t>
            </w:r>
            <w:r>
              <w:rPr>
                <w:rFonts w:ascii="Calibri"/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565" w:type="dxa"/>
            <w:tcBorders>
              <w:bottom w:val="double" w:sz="4" w:space="0" w:color="231F20"/>
            </w:tcBorders>
          </w:tcPr>
          <w:p w:rsidR="00406219" w:rsidRDefault="008975D7">
            <w:pPr>
              <w:pStyle w:val="TableParagraph"/>
              <w:spacing w:before="10"/>
              <w:ind w:left="90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</w:tbl>
    <w:p w:rsidR="00406219" w:rsidRDefault="00406219">
      <w:pPr>
        <w:pStyle w:val="Textoindependiente"/>
        <w:spacing w:before="88"/>
        <w:rPr>
          <w:rFonts w:ascii="Arial"/>
        </w:rPr>
      </w:pPr>
    </w:p>
    <w:p w:rsidR="00406219" w:rsidRDefault="00406219">
      <w:pPr>
        <w:pStyle w:val="Textoindependiente"/>
        <w:rPr>
          <w:rFonts w:ascii="Arial"/>
        </w:rPr>
        <w:sectPr w:rsidR="00406219">
          <w:headerReference w:type="default" r:id="rId11"/>
          <w:pgSz w:w="12240" w:h="15840"/>
          <w:pgMar w:top="660" w:right="0" w:bottom="280" w:left="720" w:header="474" w:footer="0" w:gutter="0"/>
          <w:pgNumType w:start="2"/>
          <w:cols w:space="720"/>
        </w:sectPr>
      </w:pPr>
    </w:p>
    <w:p w:rsidR="00406219" w:rsidRDefault="00406219">
      <w:pPr>
        <w:pStyle w:val="Textoindependiente"/>
        <w:rPr>
          <w:rFonts w:ascii="Arial"/>
          <w:sz w:val="16"/>
        </w:rPr>
      </w:pPr>
    </w:p>
    <w:p w:rsidR="00406219" w:rsidRDefault="00406219">
      <w:pPr>
        <w:pStyle w:val="Textoindependiente"/>
        <w:spacing w:before="171"/>
        <w:rPr>
          <w:rFonts w:ascii="Arial"/>
          <w:sz w:val="16"/>
        </w:rPr>
      </w:pPr>
    </w:p>
    <w:p w:rsidR="00406219" w:rsidRDefault="008975D7">
      <w:pPr>
        <w:ind w:left="1256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1127699</wp:posOffset>
            </wp:positionH>
            <wp:positionV relativeFrom="paragraph">
              <wp:posOffset>-2089988</wp:posOffset>
            </wp:positionV>
            <wp:extent cx="2133599" cy="19568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9" cy="19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</w:rPr>
        <w:t>FIG.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1.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Schematic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experimental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2"/>
          <w:sz w:val="16"/>
        </w:rPr>
        <w:t>setup.</w:t>
      </w:r>
    </w:p>
    <w:p w:rsidR="00406219" w:rsidRDefault="00406219">
      <w:pPr>
        <w:pStyle w:val="Textoindependiente"/>
        <w:spacing w:before="115"/>
        <w:rPr>
          <w:sz w:val="16"/>
        </w:rPr>
      </w:pPr>
    </w:p>
    <w:p w:rsidR="00406219" w:rsidRDefault="008975D7">
      <w:pPr>
        <w:pStyle w:val="Textoindependiente"/>
        <w:spacing w:line="249" w:lineRule="auto"/>
        <w:ind w:left="281"/>
        <w:jc w:val="both"/>
      </w:pPr>
      <w:proofErr w:type="gramStart"/>
      <w:r>
        <w:rPr>
          <w:color w:val="231F20"/>
        </w:rPr>
        <w:t>and</w:t>
      </w:r>
      <w:proofErr w:type="gramEnd"/>
      <w:r>
        <w:rPr>
          <w:color w:val="231F20"/>
        </w:rPr>
        <w:t xml:space="preserve"> axially spaced 150 mm apart, and are designed such that the </w:t>
      </w:r>
      <w:proofErr w:type="spellStart"/>
      <w:r>
        <w:rPr>
          <w:color w:val="231F20"/>
        </w:rPr>
        <w:t>rf</w:t>
      </w:r>
      <w:proofErr w:type="spellEnd"/>
      <w:r>
        <w:rPr>
          <w:color w:val="231F20"/>
        </w:rPr>
        <w:t xml:space="preserve"> currents in the two loops are 180° out of phase. The bell jar is attached to a Pyrex bottom plate </w:t>
      </w:r>
      <w:proofErr w:type="gramStart"/>
      <w:r>
        <w:rPr>
          <w:color w:val="231F20"/>
        </w:rPr>
        <w:t>whose</w:t>
      </w:r>
      <w:proofErr w:type="gramEnd"/>
      <w:r>
        <w:rPr>
          <w:color w:val="231F20"/>
        </w:rPr>
        <w:t xml:space="preserve"> inner and outer diameters are 114 and 166 mm, respectively. This bell jar and plate a</w:t>
      </w:r>
      <w:r>
        <w:rPr>
          <w:color w:val="231F20"/>
        </w:rPr>
        <w:t>ssembly sits on top of an anodized aluminum reaction chamber, with 350 mm diameter and 400 mm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height. A gas injection ring is located on the ceiling of the process chamber at a radius of 93 mm and injects gas into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plasma from four equidistant injection</w:t>
      </w:r>
      <w:r>
        <w:rPr>
          <w:color w:val="231F20"/>
        </w:rPr>
        <w:t xml:space="preserve"> ports. The </w:t>
      </w:r>
      <w:proofErr w:type="spellStart"/>
      <w:proofErr w:type="gramStart"/>
      <w:r>
        <w:rPr>
          <w:color w:val="231F20"/>
        </w:rPr>
        <w:t>rf</w:t>
      </w:r>
      <w:proofErr w:type="spellEnd"/>
      <w:proofErr w:type="gramEnd"/>
      <w:r>
        <w:rPr>
          <w:color w:val="231F20"/>
        </w:rPr>
        <w:t xml:space="preserve"> power is coupled to the antenna via a feedback controlled matching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network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driving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antenna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wide range of process gases and </w:t>
      </w:r>
      <w:proofErr w:type="spellStart"/>
      <w:r>
        <w:rPr>
          <w:color w:val="231F20"/>
        </w:rPr>
        <w:t>rf</w:t>
      </w:r>
      <w:proofErr w:type="spellEnd"/>
      <w:r>
        <w:rPr>
          <w:color w:val="231F20"/>
        </w:rPr>
        <w:t xml:space="preserve"> powers. A Langmuir probe </w:t>
      </w:r>
      <w:proofErr w:type="gramStart"/>
      <w:r>
        <w:rPr>
          <w:color w:val="231F20"/>
        </w:rPr>
        <w:t>is used</w:t>
      </w:r>
      <w:proofErr w:type="gramEnd"/>
      <w:r>
        <w:rPr>
          <w:color w:val="231F20"/>
        </w:rPr>
        <w:t xml:space="preserve"> to measure the electron density and temperature, and is loca</w:t>
      </w:r>
      <w:r>
        <w:rPr>
          <w:color w:val="231F20"/>
        </w:rPr>
        <w:t>ted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plasma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chamber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distance</w:t>
      </w:r>
    </w:p>
    <w:p w:rsidR="00406219" w:rsidRDefault="008975D7">
      <w:pPr>
        <w:pStyle w:val="Textoindependiente"/>
        <w:spacing w:before="4" w:line="244" w:lineRule="auto"/>
        <w:ind w:left="281"/>
        <w:jc w:val="both"/>
      </w:pPr>
      <w:r>
        <w:rPr>
          <w:color w:val="231F20"/>
        </w:rPr>
        <w:t xml:space="preserve">16.5 cm below the exit of the plasma source. The sputtered particles </w:t>
      </w:r>
      <w:proofErr w:type="gramStart"/>
      <w:r>
        <w:rPr>
          <w:color w:val="231F20"/>
        </w:rPr>
        <w:t>are ionized</w:t>
      </w:r>
      <w:proofErr w:type="gramEnd"/>
      <w:r>
        <w:rPr>
          <w:color w:val="231F20"/>
        </w:rPr>
        <w:t xml:space="preserve"> in the plasma and are measured with a QMS</w:t>
      </w:r>
      <w:r>
        <w:rPr>
          <w:color w:val="231F20"/>
          <w:spacing w:val="-5"/>
        </w:rPr>
        <w:t xml:space="preserve"> </w:t>
      </w:r>
      <w:r>
        <w:rPr>
          <w:rFonts w:ascii="Calibri"/>
          <w:color w:val="231F20"/>
        </w:rPr>
        <w:t>(</w:t>
      </w:r>
      <w:proofErr w:type="spellStart"/>
      <w:r>
        <w:rPr>
          <w:color w:val="231F20"/>
        </w:rPr>
        <w:t>Hiden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EQP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mass/energy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spectrometer</w:t>
      </w:r>
      <w:r>
        <w:rPr>
          <w:rFonts w:ascii="Calibri"/>
          <w:color w:val="231F20"/>
        </w:rPr>
        <w:t>)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target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target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mounted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target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manipu-lator</w:t>
      </w:r>
      <w:proofErr w:type="spellEnd"/>
      <w:r>
        <w:rPr>
          <w:color w:val="231F20"/>
        </w:rPr>
        <w:t xml:space="preserve">. This manipulator can move the target inside and out-side the chamber </w:t>
      </w:r>
      <w:r>
        <w:rPr>
          <w:rFonts w:ascii="Calibri"/>
          <w:color w:val="231F20"/>
        </w:rPr>
        <w:t>(</w:t>
      </w:r>
      <w:r>
        <w:rPr>
          <w:color w:val="231F20"/>
        </w:rPr>
        <w:t>so the sample can be changed without venting the entire chamber</w:t>
      </w:r>
      <w:r>
        <w:rPr>
          <w:rFonts w:ascii="Calibri"/>
          <w:color w:val="231F20"/>
        </w:rPr>
        <w:t xml:space="preserve">) </w:t>
      </w:r>
      <w:r>
        <w:rPr>
          <w:color w:val="231F20"/>
        </w:rPr>
        <w:t xml:space="preserve">and allows the target </w:t>
      </w:r>
      <w:r>
        <w:rPr>
          <w:rFonts w:ascii="Calibri"/>
          <w:color w:val="231F20"/>
        </w:rPr>
        <w:t>(</w:t>
      </w:r>
      <w:r>
        <w:rPr>
          <w:color w:val="231F20"/>
        </w:rPr>
        <w:t>together with the target holder</w:t>
      </w:r>
      <w:r>
        <w:rPr>
          <w:rFonts w:ascii="Calibri"/>
          <w:color w:val="231F20"/>
        </w:rPr>
        <w:t xml:space="preserve">) </w:t>
      </w:r>
      <w:r>
        <w:rPr>
          <w:color w:val="231F20"/>
        </w:rPr>
        <w:t>to rotate to a set</w:t>
      </w:r>
      <w:r>
        <w:rPr>
          <w:color w:val="231F20"/>
        </w:rPr>
        <w:t xml:space="preserve"> angle </w:t>
      </w:r>
      <w:r>
        <w:rPr>
          <w:rFonts w:ascii="Verdana"/>
          <w:i/>
          <w:color w:val="231F20"/>
        </w:rPr>
        <w:t>0</w:t>
      </w:r>
      <w:r>
        <w:rPr>
          <w:rFonts w:ascii="Verdana"/>
          <w:i/>
          <w:color w:val="231F20"/>
          <w:spacing w:val="-9"/>
        </w:rPr>
        <w:t xml:space="preserve"> </w:t>
      </w:r>
      <w:r>
        <w:rPr>
          <w:color w:val="231F20"/>
        </w:rPr>
        <w:t>between the target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aperture,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Fig.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1. </w:t>
      </w:r>
      <w:proofErr w:type="gramStart"/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bombardment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negative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bias voltage applied to the target</w:t>
      </w:r>
      <w:proofErr w:type="gramEnd"/>
      <w:r>
        <w:rPr>
          <w:color w:val="231F20"/>
        </w:rPr>
        <w:t xml:space="preserve">. The target holder is made of a </w:t>
      </w:r>
      <w:proofErr w:type="spellStart"/>
      <w:r>
        <w:rPr>
          <w:color w:val="231F20"/>
        </w:rPr>
        <w:t>nonconducting</w:t>
      </w:r>
      <w:proofErr w:type="spellEnd"/>
      <w:r>
        <w:rPr>
          <w:color w:val="231F20"/>
        </w:rPr>
        <w:t xml:space="preserve"> material and the manipulator </w:t>
      </w:r>
      <w:proofErr w:type="gramStart"/>
      <w:r>
        <w:rPr>
          <w:color w:val="231F20"/>
        </w:rPr>
        <w:t>is coated</w:t>
      </w:r>
      <w:proofErr w:type="gramEnd"/>
      <w:r>
        <w:rPr>
          <w:color w:val="231F20"/>
        </w:rPr>
        <w:t xml:space="preserve"> with alumina to ensure that only the target is biased. The incident ion flux </w:t>
      </w:r>
      <w:proofErr w:type="gramStart"/>
      <w:r>
        <w:rPr>
          <w:color w:val="231F20"/>
        </w:rPr>
        <w:t>is calculated</w:t>
      </w:r>
      <w:proofErr w:type="gramEnd"/>
      <w:r>
        <w:rPr>
          <w:color w:val="231F20"/>
        </w:rPr>
        <w:t xml:space="preserve"> from the current collected by the sample and </w:t>
      </w:r>
      <w:r>
        <w:rPr>
          <w:color w:val="231F20"/>
        </w:rPr>
        <w:t>it is found to be independent of the target angle and target bias.</w:t>
      </w:r>
    </w:p>
    <w:p w:rsidR="00406219" w:rsidRDefault="00406219">
      <w:pPr>
        <w:pStyle w:val="Textoindependiente"/>
        <w:spacing w:before="14"/>
      </w:pPr>
    </w:p>
    <w:p w:rsidR="00406219" w:rsidRDefault="008975D7">
      <w:pPr>
        <w:pStyle w:val="Prrafodelista"/>
        <w:numPr>
          <w:ilvl w:val="0"/>
          <w:numId w:val="1"/>
        </w:numPr>
        <w:tabs>
          <w:tab w:val="left" w:pos="554"/>
        </w:tabs>
        <w:ind w:left="554" w:hanging="273"/>
        <w:jc w:val="both"/>
        <w:rPr>
          <w:b/>
          <w:sz w:val="19"/>
        </w:rPr>
      </w:pPr>
      <w:r>
        <w:rPr>
          <w:b/>
          <w:color w:val="231F20"/>
          <w:sz w:val="19"/>
        </w:rPr>
        <w:t>SPUTTERING</w:t>
      </w:r>
      <w:r>
        <w:rPr>
          <w:b/>
          <w:color w:val="231F20"/>
          <w:spacing w:val="-3"/>
          <w:sz w:val="19"/>
        </w:rPr>
        <w:t xml:space="preserve"> </w:t>
      </w:r>
      <w:r>
        <w:rPr>
          <w:b/>
          <w:color w:val="231F20"/>
          <w:spacing w:val="-2"/>
          <w:sz w:val="19"/>
        </w:rPr>
        <w:t>MEASUREMENTS</w:t>
      </w:r>
    </w:p>
    <w:p w:rsidR="00406219" w:rsidRDefault="008975D7">
      <w:pPr>
        <w:pStyle w:val="Textoindependiente"/>
        <w:spacing w:before="134" w:line="249" w:lineRule="auto"/>
        <w:ind w:left="281" w:firstLine="339"/>
        <w:jc w:val="right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QMS, with schematic shown in Fig. 1, is used to </w:t>
      </w:r>
      <w:proofErr w:type="spellStart"/>
      <w:r>
        <w:rPr>
          <w:color w:val="231F20"/>
        </w:rPr>
        <w:t>ana-lyze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sputtered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particles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ionized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plasma.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QMS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aperture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 electrostatically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filtered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passing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45° bend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flight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path.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energy-selected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enter 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quadrupole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filter,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transmission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ions with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desired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mass/charge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ratio.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Finally,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ions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arrive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at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</w:rPr>
        <w:t>ectron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multiplier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detector,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yielding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2"/>
        </w:rPr>
        <w:t xml:space="preserve"> </w:t>
      </w:r>
      <w:r>
        <w:rPr>
          <w:i/>
          <w:color w:val="231F20"/>
        </w:rPr>
        <w:t>C</w:t>
      </w:r>
      <w:r>
        <w:rPr>
          <w:i/>
          <w:color w:val="231F20"/>
          <w:vertAlign w:val="subscript"/>
        </w:rPr>
        <w:t>i</w:t>
      </w:r>
      <w:r>
        <w:rPr>
          <w:color w:val="231F20"/>
        </w:rPr>
        <w:t>. We obtain a rough estimate of the ionization fraction of sputtered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particles</w:t>
      </w:r>
      <w:r>
        <w:rPr>
          <w:color w:val="231F20"/>
          <w:spacing w:val="22"/>
        </w:rPr>
        <w:t xml:space="preserve"> </w:t>
      </w:r>
      <w:r>
        <w:rPr>
          <w:i/>
          <w:color w:val="231F20"/>
        </w:rPr>
        <w:t>f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density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ionized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sput</w:t>
      </w:r>
      <w:proofErr w:type="spellEnd"/>
      <w:r>
        <w:rPr>
          <w:color w:val="231F20"/>
          <w:spacing w:val="-2"/>
        </w:rPr>
        <w:t>-</w:t>
      </w:r>
    </w:p>
    <w:p w:rsidR="00406219" w:rsidRDefault="008975D7">
      <w:pPr>
        <w:pStyle w:val="Textoindependiente"/>
        <w:spacing w:before="3"/>
        <w:ind w:left="281"/>
        <w:jc w:val="both"/>
      </w:pPr>
      <w:proofErr w:type="spellStart"/>
      <w:proofErr w:type="gramStart"/>
      <w:r>
        <w:rPr>
          <w:color w:val="231F20"/>
        </w:rPr>
        <w:t>tered</w:t>
      </w:r>
      <w:proofErr w:type="spellEnd"/>
      <w:proofErr w:type="gramEnd"/>
      <w:r>
        <w:rPr>
          <w:color w:val="231F20"/>
          <w:spacing w:val="11"/>
        </w:rPr>
        <w:t xml:space="preserve"> </w:t>
      </w:r>
      <w:r>
        <w:rPr>
          <w:color w:val="231F20"/>
        </w:rPr>
        <w:t>particles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vicinity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QMS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aperture,</w:t>
      </w:r>
      <w:r>
        <w:rPr>
          <w:color w:val="231F20"/>
          <w:spacing w:val="12"/>
        </w:rPr>
        <w:t xml:space="preserve"> </w:t>
      </w:r>
      <w:proofErr w:type="spellStart"/>
      <w:r>
        <w:rPr>
          <w:i/>
          <w:color w:val="231F20"/>
          <w:spacing w:val="-5"/>
        </w:rPr>
        <w:t>n</w:t>
      </w:r>
      <w:r>
        <w:rPr>
          <w:i/>
          <w:color w:val="231F20"/>
          <w:spacing w:val="-5"/>
          <w:vertAlign w:val="subscript"/>
        </w:rPr>
        <w:t>i</w:t>
      </w:r>
      <w:proofErr w:type="spellEnd"/>
      <w:r>
        <w:rPr>
          <w:color w:val="231F20"/>
          <w:spacing w:val="-5"/>
        </w:rPr>
        <w:t>,</w:t>
      </w:r>
    </w:p>
    <w:p w:rsidR="00406219" w:rsidRPr="007E21DA" w:rsidRDefault="008975D7">
      <w:pPr>
        <w:tabs>
          <w:tab w:val="left" w:pos="4945"/>
        </w:tabs>
        <w:spacing w:before="94"/>
        <w:ind w:left="632"/>
        <w:rPr>
          <w:rFonts w:ascii="Calibri" w:hAnsi="Calibri"/>
          <w:sz w:val="20"/>
          <w:lang w:val="es-ES"/>
        </w:rPr>
      </w:pPr>
      <w:r w:rsidRPr="007E21DA">
        <w:rPr>
          <w:lang w:val="es-ES"/>
        </w:rPr>
        <w:br w:type="column"/>
      </w:r>
      <w:r w:rsidRPr="007E21DA">
        <w:rPr>
          <w:i/>
          <w:color w:val="231F20"/>
          <w:w w:val="105"/>
          <w:sz w:val="20"/>
          <w:lang w:val="es-ES"/>
        </w:rPr>
        <w:t>f</w:t>
      </w:r>
      <w:r w:rsidRPr="007E21DA">
        <w:rPr>
          <w:i/>
          <w:color w:val="231F20"/>
          <w:w w:val="105"/>
          <w:sz w:val="20"/>
          <w:vertAlign w:val="subscript"/>
          <w:lang w:val="es-ES"/>
        </w:rPr>
        <w:t>i</w:t>
      </w:r>
      <w:r w:rsidRPr="007E21DA">
        <w:rPr>
          <w:i/>
          <w:color w:val="231F20"/>
          <w:spacing w:val="-4"/>
          <w:w w:val="105"/>
          <w:sz w:val="20"/>
          <w:lang w:val="es-ES"/>
        </w:rPr>
        <w:t xml:space="preserve"> </w:t>
      </w:r>
      <w:r w:rsidRPr="007E21DA">
        <w:rPr>
          <w:rFonts w:ascii="Calibri" w:hAnsi="Calibri"/>
          <w:color w:val="231F20"/>
          <w:w w:val="105"/>
          <w:sz w:val="20"/>
          <w:lang w:val="es-ES"/>
        </w:rPr>
        <w:t>=</w:t>
      </w:r>
      <w:r w:rsidRPr="007E21DA">
        <w:rPr>
          <w:rFonts w:ascii="Calibri" w:hAnsi="Calibri"/>
          <w:color w:val="231F20"/>
          <w:spacing w:val="2"/>
          <w:w w:val="105"/>
          <w:sz w:val="20"/>
          <w:lang w:val="es-ES"/>
        </w:rPr>
        <w:t xml:space="preserve"> </w:t>
      </w:r>
      <w:r w:rsidRPr="007E21DA">
        <w:rPr>
          <w:i/>
          <w:color w:val="231F20"/>
          <w:w w:val="105"/>
          <w:sz w:val="20"/>
          <w:lang w:val="es-ES"/>
        </w:rPr>
        <w:t>n</w:t>
      </w:r>
      <w:r w:rsidRPr="007E21DA">
        <w:rPr>
          <w:i/>
          <w:color w:val="231F20"/>
          <w:w w:val="105"/>
          <w:sz w:val="20"/>
          <w:vertAlign w:val="subscript"/>
          <w:lang w:val="es-ES"/>
        </w:rPr>
        <w:t>i</w:t>
      </w:r>
      <w:r w:rsidRPr="007E21DA">
        <w:rPr>
          <w:color w:val="231F20"/>
          <w:w w:val="105"/>
          <w:sz w:val="20"/>
          <w:lang w:val="es-ES"/>
        </w:rPr>
        <w:t>/</w:t>
      </w:r>
      <w:proofErr w:type="spellStart"/>
      <w:r w:rsidRPr="007E21DA">
        <w:rPr>
          <w:i/>
          <w:color w:val="231F20"/>
          <w:w w:val="105"/>
          <w:sz w:val="20"/>
          <w:lang w:val="es-ES"/>
        </w:rPr>
        <w:t>n</w:t>
      </w:r>
      <w:r w:rsidRPr="007E21DA">
        <w:rPr>
          <w:i/>
          <w:color w:val="231F20"/>
          <w:w w:val="105"/>
          <w:sz w:val="20"/>
          <w:vertAlign w:val="subscript"/>
          <w:lang w:val="es-ES"/>
        </w:rPr>
        <w:t>n</w:t>
      </w:r>
      <w:proofErr w:type="spellEnd"/>
      <w:r w:rsidRPr="007E21DA">
        <w:rPr>
          <w:i/>
          <w:color w:val="231F20"/>
          <w:spacing w:val="-4"/>
          <w:w w:val="105"/>
          <w:sz w:val="20"/>
          <w:lang w:val="es-ES"/>
        </w:rPr>
        <w:t xml:space="preserve"> </w:t>
      </w:r>
      <w:r w:rsidRPr="007E21DA">
        <w:rPr>
          <w:color w:val="231F20"/>
          <w:spacing w:val="28"/>
          <w:w w:val="105"/>
          <w:sz w:val="20"/>
          <w:lang w:val="es-ES"/>
        </w:rPr>
        <w:t>=1−</w:t>
      </w:r>
      <w:r w:rsidRPr="007E21DA">
        <w:rPr>
          <w:color w:val="231F20"/>
          <w:spacing w:val="-2"/>
          <w:w w:val="105"/>
          <w:sz w:val="20"/>
          <w:lang w:val="es-ES"/>
        </w:rPr>
        <w:t xml:space="preserve"> </w:t>
      </w:r>
      <w:proofErr w:type="spellStart"/>
      <w:proofErr w:type="gramStart"/>
      <w:r w:rsidRPr="007E21DA">
        <w:rPr>
          <w:color w:val="231F20"/>
          <w:w w:val="105"/>
          <w:sz w:val="20"/>
          <w:lang w:val="es-ES"/>
        </w:rPr>
        <w:t>exp</w:t>
      </w:r>
      <w:proofErr w:type="spellEnd"/>
      <w:r w:rsidRPr="007E21DA">
        <w:rPr>
          <w:rFonts w:ascii="Calibri" w:hAnsi="Calibri"/>
          <w:color w:val="231F20"/>
          <w:w w:val="105"/>
          <w:sz w:val="20"/>
          <w:lang w:val="es-ES"/>
        </w:rPr>
        <w:t>(</w:t>
      </w:r>
      <w:proofErr w:type="gramEnd"/>
      <w:r w:rsidRPr="007E21DA">
        <w:rPr>
          <w:color w:val="231F20"/>
          <w:w w:val="105"/>
          <w:sz w:val="20"/>
          <w:lang w:val="es-ES"/>
        </w:rPr>
        <w:t>−</w:t>
      </w:r>
      <w:r w:rsidRPr="007E21DA">
        <w:rPr>
          <w:color w:val="231F20"/>
          <w:spacing w:val="-3"/>
          <w:w w:val="105"/>
          <w:sz w:val="20"/>
          <w:lang w:val="es-ES"/>
        </w:rPr>
        <w:t xml:space="preserve"> </w:t>
      </w:r>
      <w:r w:rsidRPr="007E21DA">
        <w:rPr>
          <w:rFonts w:ascii="Calibri" w:hAnsi="Calibri"/>
          <w:color w:val="231F20"/>
          <w:spacing w:val="-2"/>
          <w:w w:val="105"/>
          <w:sz w:val="20"/>
          <w:lang w:val="es-ES"/>
        </w:rPr>
        <w:t>(</w:t>
      </w:r>
      <w:proofErr w:type="spellStart"/>
      <w:r w:rsidRPr="007E21DA">
        <w:rPr>
          <w:rFonts w:ascii="Verdana" w:hAnsi="Verdana"/>
          <w:i/>
          <w:color w:val="231F20"/>
          <w:spacing w:val="-2"/>
          <w:w w:val="105"/>
          <w:sz w:val="20"/>
          <w:lang w:val="es-ES"/>
        </w:rPr>
        <w:t>a</w:t>
      </w:r>
      <w:r w:rsidRPr="007E21DA">
        <w:rPr>
          <w:i/>
          <w:color w:val="231F20"/>
          <w:spacing w:val="-2"/>
          <w:w w:val="105"/>
          <w:sz w:val="20"/>
          <w:lang w:val="es-ES"/>
        </w:rPr>
        <w:t>n</w:t>
      </w:r>
      <w:r w:rsidRPr="007E21DA">
        <w:rPr>
          <w:i/>
          <w:color w:val="231F20"/>
          <w:spacing w:val="-2"/>
          <w:w w:val="105"/>
          <w:sz w:val="20"/>
          <w:vertAlign w:val="subscript"/>
          <w:lang w:val="es-ES"/>
        </w:rPr>
        <w:t>e</w:t>
      </w:r>
      <w:proofErr w:type="spellEnd"/>
      <w:r w:rsidRPr="007E21DA">
        <w:rPr>
          <w:rFonts w:ascii="Calibri" w:hAnsi="Calibri"/>
          <w:color w:val="231F20"/>
          <w:spacing w:val="-2"/>
          <w:w w:val="105"/>
          <w:sz w:val="20"/>
          <w:lang w:val="es-ES"/>
        </w:rPr>
        <w:t>)</w:t>
      </w:r>
      <w:r w:rsidRPr="007E21DA">
        <w:rPr>
          <w:i/>
          <w:color w:val="231F20"/>
          <w:spacing w:val="-2"/>
          <w:w w:val="105"/>
          <w:sz w:val="20"/>
          <w:lang w:val="es-ES"/>
        </w:rPr>
        <w:t>R</w:t>
      </w:r>
      <w:r w:rsidRPr="007E21DA">
        <w:rPr>
          <w:rFonts w:ascii="Calibri" w:hAnsi="Calibri"/>
          <w:color w:val="231F20"/>
          <w:spacing w:val="-2"/>
          <w:w w:val="105"/>
          <w:sz w:val="20"/>
          <w:lang w:val="es-ES"/>
        </w:rPr>
        <w:t>)</w:t>
      </w:r>
      <w:r w:rsidRPr="007E21DA">
        <w:rPr>
          <w:i/>
          <w:color w:val="231F20"/>
          <w:spacing w:val="-2"/>
          <w:w w:val="105"/>
          <w:sz w:val="20"/>
          <w:lang w:val="es-ES"/>
        </w:rPr>
        <w:t>,</w:t>
      </w:r>
      <w:r w:rsidRPr="007E21DA">
        <w:rPr>
          <w:i/>
          <w:color w:val="231F20"/>
          <w:sz w:val="20"/>
          <w:lang w:val="es-ES"/>
        </w:rPr>
        <w:tab/>
      </w:r>
      <w:r w:rsidRPr="007E21DA">
        <w:rPr>
          <w:rFonts w:ascii="Calibri" w:hAnsi="Calibri"/>
          <w:color w:val="231F20"/>
          <w:spacing w:val="-5"/>
          <w:w w:val="110"/>
          <w:sz w:val="20"/>
          <w:lang w:val="es-ES"/>
        </w:rPr>
        <w:t>(</w:t>
      </w:r>
      <w:r w:rsidRPr="007E21DA">
        <w:rPr>
          <w:color w:val="231F20"/>
          <w:spacing w:val="-5"/>
          <w:w w:val="110"/>
          <w:sz w:val="20"/>
          <w:lang w:val="es-ES"/>
        </w:rPr>
        <w:t>1</w:t>
      </w:r>
      <w:r w:rsidRPr="007E21DA">
        <w:rPr>
          <w:rFonts w:ascii="Calibri" w:hAnsi="Calibri"/>
          <w:color w:val="231F20"/>
          <w:spacing w:val="-5"/>
          <w:w w:val="110"/>
          <w:sz w:val="20"/>
          <w:lang w:val="es-ES"/>
        </w:rPr>
        <w:t>)</w:t>
      </w:r>
    </w:p>
    <w:p w:rsidR="00406219" w:rsidRDefault="008975D7">
      <w:pPr>
        <w:pStyle w:val="Textoindependiente"/>
        <w:spacing w:before="159"/>
        <w:ind w:left="281"/>
      </w:pPr>
      <w:proofErr w:type="gramStart"/>
      <w:r>
        <w:rPr>
          <w:color w:val="231F20"/>
          <w:spacing w:val="-4"/>
        </w:rPr>
        <w:t>with</w:t>
      </w:r>
      <w:proofErr w:type="gramEnd"/>
    </w:p>
    <w:p w:rsidR="00406219" w:rsidRDefault="008975D7">
      <w:pPr>
        <w:tabs>
          <w:tab w:val="left" w:pos="4945"/>
        </w:tabs>
        <w:spacing w:before="15"/>
        <w:ind w:left="281" w:firstLine="339"/>
        <w:jc w:val="both"/>
        <w:rPr>
          <w:rFonts w:ascii="Calibri"/>
          <w:sz w:val="20"/>
        </w:rPr>
      </w:pPr>
      <w:r>
        <w:rPr>
          <w:rFonts w:ascii="Calibri"/>
          <w:color w:val="231F20"/>
          <w:sz w:val="20"/>
        </w:rPr>
        <w:t>(</w:t>
      </w:r>
      <w:proofErr w:type="spellStart"/>
      <w:proofErr w:type="gramStart"/>
      <w:r>
        <w:rPr>
          <w:rFonts w:ascii="Verdana"/>
          <w:i/>
          <w:color w:val="231F20"/>
          <w:sz w:val="20"/>
        </w:rPr>
        <w:t>a</w:t>
      </w:r>
      <w:r>
        <w:rPr>
          <w:i/>
          <w:color w:val="231F20"/>
          <w:sz w:val="20"/>
        </w:rPr>
        <w:t>n</w:t>
      </w:r>
      <w:r>
        <w:rPr>
          <w:i/>
          <w:color w:val="231F20"/>
          <w:sz w:val="20"/>
          <w:vertAlign w:val="subscript"/>
        </w:rPr>
        <w:t>e</w:t>
      </w:r>
      <w:proofErr w:type="spellEnd"/>
      <w:proofErr w:type="gramEnd"/>
      <w:r>
        <w:rPr>
          <w:rFonts w:ascii="Calibri"/>
          <w:color w:val="231F20"/>
          <w:sz w:val="20"/>
        </w:rPr>
        <w:t>)</w:t>
      </w:r>
      <w:r>
        <w:rPr>
          <w:rFonts w:ascii="Calibri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=</w:t>
      </w:r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n</w:t>
      </w:r>
      <w:r>
        <w:rPr>
          <w:i/>
          <w:color w:val="231F20"/>
          <w:sz w:val="20"/>
          <w:vertAlign w:val="subscript"/>
        </w:rPr>
        <w:t>e</w:t>
      </w:r>
      <w:r>
        <w:rPr>
          <w:i/>
          <w:color w:val="231F20"/>
          <w:spacing w:val="-2"/>
          <w:sz w:val="20"/>
        </w:rPr>
        <w:t xml:space="preserve"> </w:t>
      </w:r>
      <w:r>
        <w:rPr>
          <w:rFonts w:ascii="Calibri"/>
          <w:color w:val="231F20"/>
          <w:position w:val="-1"/>
          <w:sz w:val="54"/>
        </w:rPr>
        <w:t>J</w:t>
      </w:r>
      <w:r>
        <w:rPr>
          <w:rFonts w:ascii="Calibri"/>
          <w:color w:val="231F20"/>
          <w:spacing w:val="-65"/>
          <w:position w:val="-1"/>
          <w:sz w:val="54"/>
        </w:rPr>
        <w:t xml:space="preserve"> </w:t>
      </w:r>
      <w:proofErr w:type="gramStart"/>
      <w:r>
        <w:rPr>
          <w:rFonts w:ascii="Verdana"/>
          <w:i/>
          <w:color w:val="231F20"/>
          <w:spacing w:val="-2"/>
          <w:sz w:val="20"/>
        </w:rPr>
        <w:t>a</w:t>
      </w:r>
      <w:r>
        <w:rPr>
          <w:rFonts w:ascii="Calibri"/>
          <w:color w:val="231F20"/>
          <w:spacing w:val="-2"/>
          <w:sz w:val="20"/>
        </w:rPr>
        <w:t>(</w:t>
      </w:r>
      <w:proofErr w:type="spellStart"/>
      <w:proofErr w:type="gramEnd"/>
      <w:r>
        <w:rPr>
          <w:rFonts w:ascii="Adobe Caslon Pro"/>
          <w:i/>
          <w:color w:val="231F20"/>
          <w:spacing w:val="-2"/>
          <w:sz w:val="19"/>
        </w:rPr>
        <w:t>v</w:t>
      </w:r>
      <w:r>
        <w:rPr>
          <w:i/>
          <w:color w:val="231F20"/>
          <w:spacing w:val="-2"/>
          <w:sz w:val="19"/>
          <w:vertAlign w:val="subscript"/>
        </w:rPr>
        <w:t>e</w:t>
      </w:r>
      <w:proofErr w:type="spellEnd"/>
      <w:r>
        <w:rPr>
          <w:rFonts w:ascii="Calibri"/>
          <w:color w:val="231F20"/>
          <w:spacing w:val="-2"/>
          <w:sz w:val="20"/>
        </w:rPr>
        <w:t>)</w:t>
      </w:r>
      <w:proofErr w:type="spellStart"/>
      <w:r>
        <w:rPr>
          <w:i/>
          <w:color w:val="231F20"/>
          <w:spacing w:val="-2"/>
          <w:sz w:val="20"/>
        </w:rPr>
        <w:t>f</w:t>
      </w:r>
      <w:r>
        <w:rPr>
          <w:i/>
          <w:color w:val="231F20"/>
          <w:spacing w:val="-2"/>
          <w:sz w:val="20"/>
          <w:vertAlign w:val="subscript"/>
        </w:rPr>
        <w:t>e</w:t>
      </w:r>
      <w:proofErr w:type="spellEnd"/>
      <w:r>
        <w:rPr>
          <w:rFonts w:ascii="Calibri"/>
          <w:color w:val="231F20"/>
          <w:spacing w:val="-2"/>
          <w:sz w:val="20"/>
        </w:rPr>
        <w:t>(</w:t>
      </w:r>
      <w:proofErr w:type="spellStart"/>
      <w:r>
        <w:rPr>
          <w:rFonts w:ascii="Adobe Caslon Pro"/>
          <w:i/>
          <w:color w:val="231F20"/>
          <w:spacing w:val="-2"/>
          <w:sz w:val="19"/>
        </w:rPr>
        <w:t>v</w:t>
      </w:r>
      <w:r>
        <w:rPr>
          <w:i/>
          <w:color w:val="231F20"/>
          <w:spacing w:val="-2"/>
          <w:sz w:val="19"/>
          <w:vertAlign w:val="subscript"/>
        </w:rPr>
        <w:t>e</w:t>
      </w:r>
      <w:proofErr w:type="spellEnd"/>
      <w:r>
        <w:rPr>
          <w:rFonts w:ascii="Calibri"/>
          <w:color w:val="231F20"/>
          <w:spacing w:val="-2"/>
          <w:sz w:val="20"/>
        </w:rPr>
        <w:t>)</w:t>
      </w:r>
      <w:proofErr w:type="spellStart"/>
      <w:r>
        <w:rPr>
          <w:i/>
          <w:color w:val="231F20"/>
          <w:spacing w:val="-2"/>
          <w:sz w:val="20"/>
        </w:rPr>
        <w:t>d</w:t>
      </w:r>
      <w:r>
        <w:rPr>
          <w:rFonts w:ascii="Adobe Caslon Pro"/>
          <w:i/>
          <w:color w:val="231F20"/>
          <w:spacing w:val="-2"/>
          <w:sz w:val="19"/>
        </w:rPr>
        <w:t>v</w:t>
      </w:r>
      <w:r>
        <w:rPr>
          <w:i/>
          <w:color w:val="231F20"/>
          <w:spacing w:val="-2"/>
          <w:sz w:val="19"/>
          <w:vertAlign w:val="subscript"/>
        </w:rPr>
        <w:t>e</w:t>
      </w:r>
      <w:proofErr w:type="spellEnd"/>
      <w:r>
        <w:rPr>
          <w:color w:val="231F20"/>
          <w:spacing w:val="-2"/>
          <w:sz w:val="20"/>
        </w:rPr>
        <w:t>,</w:t>
      </w:r>
      <w:r>
        <w:rPr>
          <w:color w:val="231F20"/>
          <w:sz w:val="20"/>
        </w:rPr>
        <w:tab/>
      </w:r>
      <w:r>
        <w:rPr>
          <w:rFonts w:ascii="Calibri"/>
          <w:color w:val="231F20"/>
          <w:spacing w:val="-5"/>
          <w:sz w:val="20"/>
        </w:rPr>
        <w:t>(</w:t>
      </w:r>
      <w:r>
        <w:rPr>
          <w:color w:val="231F20"/>
          <w:spacing w:val="-5"/>
          <w:sz w:val="20"/>
        </w:rPr>
        <w:t>2</w:t>
      </w:r>
      <w:r>
        <w:rPr>
          <w:rFonts w:ascii="Calibri"/>
          <w:color w:val="231F20"/>
          <w:spacing w:val="-5"/>
          <w:sz w:val="20"/>
        </w:rPr>
        <w:t>)</w:t>
      </w:r>
    </w:p>
    <w:p w:rsidR="00406219" w:rsidRDefault="008975D7">
      <w:pPr>
        <w:pStyle w:val="Textoindependiente"/>
        <w:spacing w:before="193"/>
        <w:ind w:left="281"/>
        <w:jc w:val="both"/>
      </w:pPr>
      <w:proofErr w:type="gramStart"/>
      <w:r>
        <w:rPr>
          <w:color w:val="231F20"/>
        </w:rPr>
        <w:t>where</w:t>
      </w:r>
      <w:proofErr w:type="gramEnd"/>
      <w:r>
        <w:rPr>
          <w:color w:val="231F20"/>
          <w:spacing w:val="22"/>
        </w:rPr>
        <w:t xml:space="preserve"> </w:t>
      </w:r>
      <w:proofErr w:type="spellStart"/>
      <w:r>
        <w:rPr>
          <w:i/>
          <w:color w:val="231F20"/>
        </w:rPr>
        <w:t>n</w:t>
      </w:r>
      <w:r>
        <w:rPr>
          <w:i/>
          <w:color w:val="231F20"/>
          <w:vertAlign w:val="subscript"/>
        </w:rPr>
        <w:t>n</w:t>
      </w:r>
      <w:proofErr w:type="spellEnd"/>
      <w:r>
        <w:rPr>
          <w:i/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sputtered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neutral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density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QMS,</w:t>
      </w:r>
      <w:r>
        <w:rPr>
          <w:color w:val="231F20"/>
          <w:spacing w:val="23"/>
        </w:rPr>
        <w:t xml:space="preserve"> </w:t>
      </w:r>
      <w:r>
        <w:rPr>
          <w:i/>
          <w:color w:val="231F20"/>
        </w:rPr>
        <w:t>n</w:t>
      </w:r>
      <w:r>
        <w:rPr>
          <w:i/>
          <w:color w:val="231F20"/>
          <w:vertAlign w:val="subscript"/>
        </w:rPr>
        <w:t>e</w:t>
      </w:r>
      <w:r>
        <w:rPr>
          <w:i/>
          <w:color w:val="231F20"/>
          <w:spacing w:val="26"/>
        </w:rPr>
        <w:t xml:space="preserve"> </w:t>
      </w:r>
      <w:r>
        <w:rPr>
          <w:color w:val="231F20"/>
          <w:spacing w:val="-5"/>
        </w:rPr>
        <w:t>is</w:t>
      </w:r>
    </w:p>
    <w:p w:rsidR="00406219" w:rsidRDefault="008975D7">
      <w:pPr>
        <w:pStyle w:val="Textoindependiente"/>
        <w:spacing w:before="61" w:line="175" w:lineRule="auto"/>
        <w:ind w:left="281" w:right="1058"/>
        <w:jc w:val="both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electron density, </w:t>
      </w:r>
      <w:proofErr w:type="spellStart"/>
      <w:r>
        <w:rPr>
          <w:rFonts w:ascii="Adobe Caslon Pro"/>
          <w:i/>
          <w:color w:val="231F20"/>
          <w:sz w:val="19"/>
        </w:rPr>
        <w:t>v</w:t>
      </w:r>
      <w:r>
        <w:rPr>
          <w:i/>
          <w:color w:val="231F20"/>
          <w:sz w:val="19"/>
          <w:vertAlign w:val="subscript"/>
        </w:rPr>
        <w:t>e</w:t>
      </w:r>
      <w:proofErr w:type="spellEnd"/>
      <w:r>
        <w:rPr>
          <w:i/>
          <w:color w:val="231F20"/>
          <w:sz w:val="19"/>
        </w:rPr>
        <w:t xml:space="preserve"> </w:t>
      </w:r>
      <w:r>
        <w:rPr>
          <w:color w:val="231F20"/>
        </w:rPr>
        <w:t xml:space="preserve">is the electron velocity, </w:t>
      </w:r>
      <w:proofErr w:type="spellStart"/>
      <w:r>
        <w:rPr>
          <w:i/>
          <w:color w:val="231F20"/>
        </w:rPr>
        <w:t>f</w:t>
      </w:r>
      <w:r>
        <w:rPr>
          <w:i/>
          <w:color w:val="231F20"/>
          <w:vertAlign w:val="subscript"/>
        </w:rPr>
        <w:t>e</w:t>
      </w:r>
      <w:proofErr w:type="spellEnd"/>
      <w:r>
        <w:rPr>
          <w:rFonts w:ascii="Calibri"/>
          <w:color w:val="231F20"/>
        </w:rPr>
        <w:t>(</w:t>
      </w:r>
      <w:proofErr w:type="spellStart"/>
      <w:r>
        <w:rPr>
          <w:rFonts w:ascii="Adobe Caslon Pro"/>
          <w:i/>
          <w:color w:val="231F20"/>
          <w:sz w:val="19"/>
        </w:rPr>
        <w:t>v</w:t>
      </w:r>
      <w:r>
        <w:rPr>
          <w:i/>
          <w:color w:val="231F20"/>
          <w:sz w:val="19"/>
          <w:vertAlign w:val="subscript"/>
        </w:rPr>
        <w:t>e</w:t>
      </w:r>
      <w:proofErr w:type="spellEnd"/>
      <w:r>
        <w:rPr>
          <w:rFonts w:ascii="Calibri"/>
          <w:color w:val="231F20"/>
        </w:rPr>
        <w:t xml:space="preserve">) </w:t>
      </w:r>
      <w:r>
        <w:rPr>
          <w:color w:val="231F20"/>
        </w:rPr>
        <w:t>is the electron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function</w:t>
      </w:r>
      <w:r>
        <w:rPr>
          <w:color w:val="231F20"/>
          <w:spacing w:val="11"/>
        </w:rPr>
        <w:t xml:space="preserve"> </w:t>
      </w:r>
      <w:r>
        <w:rPr>
          <w:rFonts w:ascii="Calibri"/>
          <w:color w:val="231F20"/>
        </w:rPr>
        <w:t>(</w:t>
      </w:r>
      <w:r>
        <w:rPr>
          <w:color w:val="231F20"/>
        </w:rPr>
        <w:t>assumed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Maxwell-</w:t>
      </w:r>
    </w:p>
    <w:p w:rsidR="00406219" w:rsidRDefault="008975D7">
      <w:pPr>
        <w:pStyle w:val="Textoindependiente"/>
        <w:spacing w:before="54" w:line="177" w:lineRule="auto"/>
        <w:ind w:left="281" w:right="1058" w:hanging="1"/>
        <w:jc w:val="both"/>
      </w:pPr>
      <w:proofErr w:type="spellStart"/>
      <w:proofErr w:type="gramStart"/>
      <w:r>
        <w:rPr>
          <w:color w:val="231F20"/>
        </w:rPr>
        <w:t>ian</w:t>
      </w:r>
      <w:proofErr w:type="spellEnd"/>
      <w:proofErr w:type="gramEnd"/>
      <w:r>
        <w:rPr>
          <w:rFonts w:ascii="Calibri"/>
          <w:color w:val="231F20"/>
        </w:rPr>
        <w:t>)</w:t>
      </w:r>
      <w:r>
        <w:rPr>
          <w:color w:val="231F20"/>
        </w:rPr>
        <w:t xml:space="preserve">, </w:t>
      </w:r>
      <w:r>
        <w:rPr>
          <w:rFonts w:ascii="Verdana"/>
          <w:i/>
          <w:color w:val="231F20"/>
        </w:rPr>
        <w:t>a</w:t>
      </w:r>
      <w:r>
        <w:rPr>
          <w:rFonts w:ascii="Calibri"/>
          <w:color w:val="231F20"/>
        </w:rPr>
        <w:t>(</w:t>
      </w:r>
      <w:proofErr w:type="spellStart"/>
      <w:r>
        <w:rPr>
          <w:rFonts w:ascii="Adobe Caslon Pro"/>
          <w:i/>
          <w:color w:val="231F20"/>
          <w:sz w:val="19"/>
        </w:rPr>
        <w:t>v</w:t>
      </w:r>
      <w:r>
        <w:rPr>
          <w:i/>
          <w:color w:val="231F20"/>
          <w:sz w:val="19"/>
          <w:vertAlign w:val="subscript"/>
        </w:rPr>
        <w:t>e</w:t>
      </w:r>
      <w:proofErr w:type="spellEnd"/>
      <w:r>
        <w:rPr>
          <w:rFonts w:ascii="Calibri"/>
          <w:color w:val="231F20"/>
        </w:rPr>
        <w:t xml:space="preserve">) </w:t>
      </w:r>
      <w:r>
        <w:rPr>
          <w:color w:val="231F20"/>
        </w:rPr>
        <w:t>is the electron impact ionization cross section for Mo,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1"/>
        </w:rPr>
        <w:t xml:space="preserve"> </w:t>
      </w:r>
      <w:r>
        <w:rPr>
          <w:i/>
          <w:color w:val="231F20"/>
        </w:rPr>
        <w:t>R</w:t>
      </w:r>
      <w:r>
        <w:rPr>
          <w:i/>
          <w:color w:val="231F20"/>
          <w:spacing w:val="4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distance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sample</w:t>
      </w:r>
    </w:p>
    <w:p w:rsidR="00406219" w:rsidRDefault="008975D7">
      <w:pPr>
        <w:pStyle w:val="Textoindependiente"/>
        <w:spacing w:before="21" w:line="276" w:lineRule="exact"/>
        <w:ind w:left="281"/>
        <w:jc w:val="both"/>
        <w:rPr>
          <w:i/>
          <w:sz w:val="19"/>
        </w:rPr>
      </w:pPr>
      <w:proofErr w:type="gramStart"/>
      <w:r>
        <w:rPr>
          <w:color w:val="231F20"/>
        </w:rPr>
        <w:t>surface</w:t>
      </w:r>
      <w:proofErr w:type="gramEnd"/>
      <w:r>
        <w:rPr>
          <w:color w:val="231F20"/>
          <w:spacing w:val="6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QMS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aperture.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Eq.</w:t>
      </w:r>
      <w:r>
        <w:rPr>
          <w:color w:val="231F20"/>
          <w:spacing w:val="61"/>
        </w:rPr>
        <w:t xml:space="preserve"> </w:t>
      </w:r>
      <w:r>
        <w:rPr>
          <w:rFonts w:ascii="Calibri"/>
          <w:color w:val="231F20"/>
        </w:rPr>
        <w:t>(</w:t>
      </w:r>
      <w:proofErr w:type="gramStart"/>
      <w:r>
        <w:rPr>
          <w:color w:val="231F20"/>
        </w:rPr>
        <w:t>2</w:t>
      </w:r>
      <w:r>
        <w:rPr>
          <w:rFonts w:ascii="Calibri"/>
          <w:color w:val="231F20"/>
        </w:rPr>
        <w:t>)</w:t>
      </w:r>
      <w:proofErr w:type="gramEnd"/>
      <w:r>
        <w:rPr>
          <w:rFonts w:ascii="Calibri"/>
          <w:color w:val="231F20"/>
          <w:spacing w:val="6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assume</w:t>
      </w:r>
      <w:r>
        <w:rPr>
          <w:color w:val="231F20"/>
          <w:spacing w:val="61"/>
        </w:rPr>
        <w:t xml:space="preserve"> </w:t>
      </w:r>
      <w:proofErr w:type="spellStart"/>
      <w:r>
        <w:rPr>
          <w:rFonts w:ascii="Adobe Caslon Pro"/>
          <w:i/>
          <w:color w:val="231F20"/>
          <w:spacing w:val="-5"/>
          <w:sz w:val="19"/>
        </w:rPr>
        <w:t>v</w:t>
      </w:r>
      <w:r>
        <w:rPr>
          <w:i/>
          <w:color w:val="231F20"/>
          <w:spacing w:val="-5"/>
          <w:sz w:val="19"/>
          <w:vertAlign w:val="subscript"/>
        </w:rPr>
        <w:t>e</w:t>
      </w:r>
      <w:proofErr w:type="spellEnd"/>
    </w:p>
    <w:p w:rsidR="00406219" w:rsidRDefault="008975D7">
      <w:pPr>
        <w:pStyle w:val="Textoindependiente"/>
        <w:spacing w:before="2" w:line="177" w:lineRule="auto"/>
        <w:ind w:left="281" w:right="1058"/>
        <w:jc w:val="both"/>
      </w:pPr>
      <w:r>
        <w:rPr>
          <w:rFonts w:ascii="Verdana"/>
          <w:color w:val="231F20"/>
        </w:rPr>
        <w:t>?&gt;</w:t>
      </w:r>
      <w:r>
        <w:rPr>
          <w:rFonts w:ascii="Verdana"/>
          <w:color w:val="231F20"/>
          <w:spacing w:val="-18"/>
        </w:rPr>
        <w:t xml:space="preserve"> </w:t>
      </w:r>
      <w:proofErr w:type="spellStart"/>
      <w:r>
        <w:rPr>
          <w:rFonts w:ascii="Adobe Caslon Pro"/>
          <w:i/>
          <w:color w:val="231F20"/>
          <w:sz w:val="19"/>
        </w:rPr>
        <w:t>v</w:t>
      </w:r>
      <w:r>
        <w:rPr>
          <w:color w:val="231F20"/>
          <w:sz w:val="19"/>
          <w:vertAlign w:val="subscript"/>
        </w:rPr>
        <w:t>Mo</w:t>
      </w:r>
      <w:proofErr w:type="spellEnd"/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proofErr w:type="spellStart"/>
      <w:r>
        <w:rPr>
          <w:rFonts w:ascii="Adobe Caslon Pro"/>
          <w:i/>
          <w:color w:val="231F20"/>
          <w:sz w:val="19"/>
        </w:rPr>
        <w:t>v</w:t>
      </w:r>
      <w:r>
        <w:rPr>
          <w:color w:val="231F20"/>
          <w:sz w:val="19"/>
          <w:vertAlign w:val="subscript"/>
        </w:rPr>
        <w:t>Mo</w:t>
      </w:r>
      <w:proofErr w:type="spellEnd"/>
      <w:r>
        <w:rPr>
          <w:color w:val="231F20"/>
          <w:sz w:val="19"/>
        </w:rPr>
        <w:t xml:space="preserve"> </w:t>
      </w:r>
      <w:r>
        <w:rPr>
          <w:color w:val="231F20"/>
        </w:rPr>
        <w:t>is the velocity of the Mo atoms, which is true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measured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velocities.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2"/>
        </w:rPr>
        <w:t>condi</w:t>
      </w:r>
      <w:proofErr w:type="spellEnd"/>
      <w:r>
        <w:rPr>
          <w:color w:val="231F20"/>
          <w:spacing w:val="-2"/>
        </w:rPr>
        <w:t>-</w:t>
      </w:r>
    </w:p>
    <w:p w:rsidR="00406219" w:rsidRDefault="008975D7">
      <w:pPr>
        <w:pStyle w:val="Textoindependiente"/>
        <w:spacing w:before="20" w:line="247" w:lineRule="auto"/>
        <w:ind w:left="281" w:right="1058"/>
        <w:jc w:val="both"/>
      </w:pPr>
      <w:proofErr w:type="spellStart"/>
      <w:proofErr w:type="gramStart"/>
      <w:r>
        <w:rPr>
          <w:color w:val="231F20"/>
        </w:rPr>
        <w:t>tions</w:t>
      </w:r>
      <w:proofErr w:type="spellEnd"/>
      <w:proofErr w:type="gramEnd"/>
      <w:r>
        <w:rPr>
          <w:color w:val="231F20"/>
        </w:rPr>
        <w:t xml:space="preserve"> we have in our experiments, shown in Table I, we </w:t>
      </w:r>
      <w:proofErr w:type="spellStart"/>
      <w:r>
        <w:rPr>
          <w:color w:val="231F20"/>
        </w:rPr>
        <w:t>es-timate</w:t>
      </w:r>
      <w:proofErr w:type="spellEnd"/>
      <w:r>
        <w:rPr>
          <w:color w:val="231F20"/>
          <w:spacing w:val="-13"/>
        </w:rPr>
        <w:t xml:space="preserve"> </w:t>
      </w:r>
      <w:r>
        <w:rPr>
          <w:i/>
          <w:color w:val="231F20"/>
        </w:rPr>
        <w:t>f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  <w:spacing w:val="-12"/>
        </w:rPr>
        <w:t xml:space="preserve"> </w:t>
      </w:r>
      <w:r>
        <w:rPr>
          <w:rFonts w:ascii="Calibri" w:hAnsi="Calibri"/>
          <w:color w:val="231F20"/>
          <w:w w:val="135"/>
        </w:rPr>
        <w:t>=</w:t>
      </w:r>
      <w:r>
        <w:rPr>
          <w:rFonts w:ascii="Calibri" w:hAnsi="Calibri"/>
          <w:color w:val="231F20"/>
          <w:spacing w:val="-16"/>
          <w:w w:val="135"/>
        </w:rPr>
        <w:t xml:space="preserve"> </w:t>
      </w:r>
      <w:r>
        <w:rPr>
          <w:color w:val="231F20"/>
        </w:rPr>
        <w:t>3.2</w:t>
      </w:r>
      <w:r>
        <w:rPr>
          <w:color w:val="231F20"/>
          <w:spacing w:val="-12"/>
        </w:rPr>
        <w:t xml:space="preserve"> </w:t>
      </w:r>
      <w:r>
        <w:rPr>
          <w:rFonts w:ascii="Verdana" w:hAnsi="Verdana"/>
          <w:color w:val="231F20"/>
        </w:rPr>
        <w:t>X</w:t>
      </w:r>
      <w:r>
        <w:rPr>
          <w:rFonts w:ascii="Verdana" w:hAnsi="Verdana"/>
          <w:color w:val="231F20"/>
          <w:spacing w:val="-18"/>
        </w:rPr>
        <w:t xml:space="preserve"> </w:t>
      </w:r>
      <w:r>
        <w:rPr>
          <w:color w:val="231F20"/>
        </w:rPr>
        <w:t>10</w:t>
      </w:r>
      <w:r>
        <w:rPr>
          <w:color w:val="231F20"/>
          <w:vertAlign w:val="superscript"/>
        </w:rPr>
        <w:t>−5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 fact that we can observe fast ion-</w:t>
      </w:r>
      <w:proofErr w:type="spellStart"/>
      <w:r>
        <w:rPr>
          <w:color w:val="231F20"/>
        </w:rPr>
        <w:t>ized</w:t>
      </w:r>
      <w:proofErr w:type="spellEnd"/>
      <w:r>
        <w:rPr>
          <w:color w:val="231F20"/>
        </w:rPr>
        <w:t xml:space="preserve"> sputtered atoms while we cannot see fast neutral sputtered atoms implies that the detection limit for th</w:t>
      </w:r>
      <w:r>
        <w:rPr>
          <w:color w:val="231F20"/>
        </w:rPr>
        <w:t xml:space="preserve">e </w:t>
      </w:r>
      <w:proofErr w:type="spellStart"/>
      <w:r>
        <w:rPr>
          <w:color w:val="231F20"/>
        </w:rPr>
        <w:t>sput-tered</w:t>
      </w:r>
      <w:proofErr w:type="spellEnd"/>
      <w:r>
        <w:rPr>
          <w:color w:val="231F20"/>
        </w:rPr>
        <w:t xml:space="preserve"> Mo neutrals must be at least five orders of magnitude smaller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ions.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difference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Mo ion and Mo neutral detection is mainly due to the low efficiency of the QMS ionization stage for the case of fast neutral atom analysis.</w:t>
      </w:r>
    </w:p>
    <w:p w:rsidR="00406219" w:rsidRDefault="008975D7">
      <w:pPr>
        <w:pStyle w:val="Textoindependiente"/>
        <w:spacing w:line="247" w:lineRule="auto"/>
        <w:ind w:left="281" w:right="1058" w:firstLine="339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experiments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performed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manner: the Mo target is introduced into the chamber at a normal </w:t>
      </w:r>
      <w:r>
        <w:rPr>
          <w:color w:val="231F20"/>
        </w:rPr>
        <w:t xml:space="preserve">angle with respect to the QMS aperture </w:t>
      </w:r>
      <w:r>
        <w:rPr>
          <w:rFonts w:ascii="Calibri" w:hAnsi="Calibri"/>
          <w:color w:val="231F20"/>
        </w:rPr>
        <w:t>(</w:t>
      </w:r>
      <w:r>
        <w:rPr>
          <w:rFonts w:ascii="Verdana" w:hAnsi="Verdana"/>
          <w:i/>
          <w:color w:val="231F20"/>
        </w:rPr>
        <w:t>0</w:t>
      </w:r>
      <w:r>
        <w:rPr>
          <w:rFonts w:ascii="Verdana" w:hAnsi="Verdana"/>
          <w:i/>
          <w:color w:val="231F20"/>
          <w:spacing w:val="-18"/>
        </w:rPr>
        <w:t xml:space="preserve"> </w:t>
      </w:r>
      <w:r>
        <w:rPr>
          <w:color w:val="231F20"/>
          <w:spacing w:val="15"/>
        </w:rPr>
        <w:t>=0°</w:t>
      </w:r>
      <w:r>
        <w:rPr>
          <w:rFonts w:ascii="Calibri" w:hAnsi="Calibri"/>
          <w:color w:val="231F20"/>
          <w:spacing w:val="15"/>
        </w:rPr>
        <w:t xml:space="preserve">) </w:t>
      </w:r>
      <w:r>
        <w:rPr>
          <w:color w:val="231F20"/>
        </w:rPr>
        <w:t>and the plasma discharge is started. To make sure the discharge pro-</w:t>
      </w:r>
      <w:proofErr w:type="spellStart"/>
      <w:r>
        <w:rPr>
          <w:color w:val="231F20"/>
        </w:rPr>
        <w:t>duces</w:t>
      </w:r>
      <w:proofErr w:type="spellEnd"/>
      <w:r>
        <w:rPr>
          <w:color w:val="231F20"/>
        </w:rPr>
        <w:t xml:space="preserve"> the desired plasma parameters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Table I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>the density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and temperature of the plasma </w:t>
      </w:r>
      <w:proofErr w:type="gramStart"/>
      <w:r>
        <w:rPr>
          <w:color w:val="231F20"/>
        </w:rPr>
        <w:t>are measured</w:t>
      </w:r>
      <w:proofErr w:type="gramEnd"/>
      <w:r>
        <w:rPr>
          <w:color w:val="231F20"/>
        </w:rPr>
        <w:t xml:space="preserve"> with the Lang-</w:t>
      </w:r>
      <w:proofErr w:type="spellStart"/>
      <w:r>
        <w:rPr>
          <w:color w:val="231F20"/>
        </w:rPr>
        <w:t>muir</w:t>
      </w:r>
      <w:proofErr w:type="spellEnd"/>
      <w:r>
        <w:rPr>
          <w:color w:val="231F20"/>
        </w:rPr>
        <w:t xml:space="preserve"> probe. After the meas</w:t>
      </w:r>
      <w:r>
        <w:rPr>
          <w:color w:val="231F20"/>
        </w:rPr>
        <w:t xml:space="preserve">urement, the probe is move back from the center of the plasma so it does not shadow the sample during the experiments. When the plasma has </w:t>
      </w:r>
      <w:proofErr w:type="spellStart"/>
      <w:r>
        <w:rPr>
          <w:color w:val="231F20"/>
        </w:rPr>
        <w:t>stabi-lized</w:t>
      </w:r>
      <w:proofErr w:type="spellEnd"/>
      <w:r>
        <w:rPr>
          <w:color w:val="231F20"/>
        </w:rPr>
        <w:t xml:space="preserve">, the target </w:t>
      </w:r>
      <w:proofErr w:type="gramStart"/>
      <w:r>
        <w:rPr>
          <w:color w:val="231F20"/>
        </w:rPr>
        <w:t>is biased</w:t>
      </w:r>
      <w:proofErr w:type="gramEnd"/>
      <w:r>
        <w:rPr>
          <w:color w:val="231F20"/>
        </w:rPr>
        <w:t xml:space="preserve"> to the desired voltage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to achieve the desired xenon ion incident energy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>and an en</w:t>
      </w:r>
      <w:r>
        <w:rPr>
          <w:color w:val="231F20"/>
        </w:rPr>
        <w:t>ergy scan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for the sputtered ionized particles is acquired with the QMS. The ions bombard the target surface with an energy given roughly by the difference between the plasma potential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 xml:space="preserve">which </w:t>
      </w:r>
      <w:proofErr w:type="gramStart"/>
      <w:r>
        <w:rPr>
          <w:color w:val="231F20"/>
        </w:rPr>
        <w:t>is monitored</w:t>
      </w:r>
      <w:proofErr w:type="gramEnd"/>
      <w:r>
        <w:rPr>
          <w:color w:val="231F20"/>
        </w:rPr>
        <w:t xml:space="preserve"> with a Langmuir probe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>and the bias voltage. The for</w:t>
      </w:r>
      <w:r>
        <w:rPr>
          <w:color w:val="231F20"/>
        </w:rPr>
        <w:t xml:space="preserve">mation of the sheath in the surface of the target assures normal incident ion bombardment, </w:t>
      </w:r>
      <w:proofErr w:type="spellStart"/>
      <w:r>
        <w:rPr>
          <w:color w:val="231F20"/>
        </w:rPr>
        <w:t>indepen</w:t>
      </w:r>
      <w:proofErr w:type="spellEnd"/>
      <w:r>
        <w:rPr>
          <w:color w:val="231F20"/>
        </w:rPr>
        <w:t xml:space="preserve">-dent of the angle between the target and the QMS aperture. While maintaining the same plasma parameters, the target </w:t>
      </w:r>
      <w:proofErr w:type="gramStart"/>
      <w:r>
        <w:rPr>
          <w:color w:val="231F20"/>
        </w:rPr>
        <w:t>is biased</w:t>
      </w:r>
      <w:proofErr w:type="gramEnd"/>
      <w:r>
        <w:rPr>
          <w:color w:val="231F20"/>
        </w:rPr>
        <w:t xml:space="preserve"> to the next voltage and another</w:t>
      </w:r>
      <w:r>
        <w:rPr>
          <w:color w:val="231F20"/>
        </w:rPr>
        <w:t xml:space="preserve"> scan is acquired.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When the scans for the different incident energies are ac-</w:t>
      </w:r>
      <w:proofErr w:type="spellStart"/>
      <w:r>
        <w:rPr>
          <w:color w:val="231F20"/>
        </w:rPr>
        <w:t>quired</w:t>
      </w:r>
      <w:proofErr w:type="spellEnd"/>
      <w:r>
        <w:rPr>
          <w:color w:val="231F20"/>
        </w:rPr>
        <w:t>, the plasma discharge is stopped and the angle be-tween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target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aperture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changed.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repeat 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angles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studied.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The</w:t>
      </w:r>
    </w:p>
    <w:p w:rsidR="00406219" w:rsidRDefault="00406219">
      <w:pPr>
        <w:pStyle w:val="Textoindependiente"/>
        <w:spacing w:line="247" w:lineRule="auto"/>
        <w:jc w:val="both"/>
        <w:sectPr w:rsidR="00406219">
          <w:type w:val="continuous"/>
          <w:pgSz w:w="12240" w:h="15840"/>
          <w:pgMar w:top="0" w:right="0" w:bottom="0" w:left="720" w:header="474" w:footer="0" w:gutter="0"/>
          <w:cols w:num="2" w:space="720" w:equalWidth="0">
            <w:col w:w="5192" w:space="77"/>
            <w:col w:w="6251"/>
          </w:cols>
        </w:sectPr>
      </w:pPr>
    </w:p>
    <w:p w:rsidR="00406219" w:rsidRDefault="00406219">
      <w:pPr>
        <w:pStyle w:val="Textoindependiente"/>
        <w:spacing w:before="90" w:after="1"/>
      </w:pPr>
    </w:p>
    <w:p w:rsidR="00406219" w:rsidRDefault="008975D7">
      <w:pPr>
        <w:tabs>
          <w:tab w:val="left" w:pos="6324"/>
        </w:tabs>
        <w:ind w:left="1055"/>
        <w:rPr>
          <w:position w:val="10"/>
          <w:sz w:val="20"/>
        </w:rPr>
      </w:pPr>
      <w:r>
        <w:rPr>
          <w:noProof/>
          <w:sz w:val="20"/>
        </w:rPr>
        <w:drawing>
          <wp:inline distT="0" distB="0" distL="0" distR="0">
            <wp:extent cx="2068246" cy="231200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246" cy="231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>
            <wp:extent cx="2133600" cy="22494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219" w:rsidRDefault="00406219">
      <w:pPr>
        <w:pStyle w:val="Textoindependiente"/>
        <w:spacing w:before="1"/>
        <w:rPr>
          <w:sz w:val="6"/>
        </w:rPr>
      </w:pPr>
    </w:p>
    <w:p w:rsidR="00406219" w:rsidRDefault="00406219">
      <w:pPr>
        <w:pStyle w:val="Textoindependiente"/>
        <w:rPr>
          <w:sz w:val="6"/>
        </w:rPr>
        <w:sectPr w:rsidR="00406219">
          <w:pgSz w:w="12240" w:h="15840"/>
          <w:pgMar w:top="660" w:right="0" w:bottom="280" w:left="720" w:header="474" w:footer="0" w:gutter="0"/>
          <w:cols w:space="720"/>
        </w:sectPr>
      </w:pPr>
    </w:p>
    <w:p w:rsidR="00406219" w:rsidRDefault="00406219">
      <w:pPr>
        <w:pStyle w:val="Textoindependiente"/>
        <w:spacing w:before="70"/>
        <w:rPr>
          <w:sz w:val="16"/>
        </w:rPr>
      </w:pPr>
    </w:p>
    <w:p w:rsidR="00406219" w:rsidRDefault="008975D7">
      <w:pPr>
        <w:spacing w:before="1" w:line="247" w:lineRule="auto"/>
        <w:ind w:left="281"/>
        <w:jc w:val="both"/>
        <w:rPr>
          <w:sz w:val="16"/>
        </w:rPr>
      </w:pPr>
      <w:r>
        <w:rPr>
          <w:color w:val="231F20"/>
          <w:sz w:val="16"/>
        </w:rPr>
        <w:t>FIG. 2. Mass 98 ion count rate vs energy for Mo sputtering under xenon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bombardment.</w:t>
      </w:r>
    </w:p>
    <w:p w:rsidR="00406219" w:rsidRDefault="00406219">
      <w:pPr>
        <w:pStyle w:val="Textoindependiente"/>
        <w:spacing w:before="167"/>
        <w:rPr>
          <w:sz w:val="16"/>
        </w:rPr>
      </w:pPr>
    </w:p>
    <w:p w:rsidR="00406219" w:rsidRDefault="008975D7">
      <w:pPr>
        <w:pStyle w:val="Textoindependiente"/>
        <w:spacing w:line="249" w:lineRule="auto"/>
        <w:ind w:left="281"/>
        <w:jc w:val="both"/>
      </w:pPr>
      <w:proofErr w:type="gramStart"/>
      <w:r>
        <w:rPr>
          <w:color w:val="231F20"/>
        </w:rPr>
        <w:t>acquired</w:t>
      </w:r>
      <w:proofErr w:type="gramEnd"/>
      <w:r>
        <w:rPr>
          <w:color w:val="231F20"/>
        </w:rPr>
        <w:t xml:space="preserve"> energy distributions are integrated to obtain the </w:t>
      </w:r>
      <w:r>
        <w:rPr>
          <w:color w:val="231F20"/>
        </w:rPr>
        <w:t>an-gular sputtering for the different incident ion energies, as explained below.</w:t>
      </w:r>
    </w:p>
    <w:p w:rsidR="00406219" w:rsidRDefault="00406219">
      <w:pPr>
        <w:pStyle w:val="Textoindependiente"/>
        <w:spacing w:before="119"/>
      </w:pPr>
    </w:p>
    <w:p w:rsidR="00406219" w:rsidRDefault="008975D7">
      <w:pPr>
        <w:pStyle w:val="Prrafodelista"/>
        <w:numPr>
          <w:ilvl w:val="0"/>
          <w:numId w:val="1"/>
        </w:numPr>
        <w:tabs>
          <w:tab w:val="left" w:pos="557"/>
        </w:tabs>
        <w:ind w:left="557" w:hanging="276"/>
        <w:rPr>
          <w:b/>
          <w:sz w:val="19"/>
        </w:rPr>
      </w:pPr>
      <w:r>
        <w:rPr>
          <w:b/>
          <w:color w:val="231F20"/>
          <w:spacing w:val="-10"/>
          <w:sz w:val="19"/>
        </w:rPr>
        <w:t>DATA</w:t>
      </w:r>
      <w:r>
        <w:rPr>
          <w:b/>
          <w:color w:val="231F20"/>
          <w:spacing w:val="2"/>
          <w:sz w:val="19"/>
        </w:rPr>
        <w:t xml:space="preserve"> </w:t>
      </w:r>
      <w:r>
        <w:rPr>
          <w:b/>
          <w:color w:val="231F20"/>
          <w:spacing w:val="-2"/>
          <w:sz w:val="19"/>
        </w:rPr>
        <w:t>ANALYSIS</w:t>
      </w:r>
    </w:p>
    <w:p w:rsidR="00406219" w:rsidRDefault="008975D7">
      <w:pPr>
        <w:pStyle w:val="Textoindependiente"/>
        <w:spacing w:before="192" w:line="242" w:lineRule="auto"/>
        <w:ind w:left="281" w:firstLine="339"/>
        <w:jc w:val="both"/>
      </w:pPr>
      <w:r>
        <w:rPr>
          <w:color w:val="231F20"/>
        </w:rPr>
        <w:t xml:space="preserve">Figure 2 shows the QMS ion count rate </w:t>
      </w:r>
      <w:r>
        <w:rPr>
          <w:i/>
          <w:color w:val="231F20"/>
        </w:rPr>
        <w:t>C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versus energy for mass 98 ions </w:t>
      </w:r>
      <w:r>
        <w:rPr>
          <w:rFonts w:ascii="Calibri"/>
          <w:color w:val="231F20"/>
        </w:rPr>
        <w:t>(</w:t>
      </w:r>
      <w:r>
        <w:rPr>
          <w:color w:val="231F20"/>
        </w:rPr>
        <w:t>Mo</w:t>
      </w:r>
      <w:r>
        <w:rPr>
          <w:rFonts w:ascii="Calibri"/>
          <w:color w:val="231F20"/>
        </w:rPr>
        <w:t>)</w:t>
      </w:r>
      <w:r>
        <w:rPr>
          <w:color w:val="231F20"/>
        </w:rPr>
        <w:t xml:space="preserve">. The observed energy distribution </w:t>
      </w:r>
      <w:proofErr w:type="gramStart"/>
      <w:r>
        <w:rPr>
          <w:color w:val="231F20"/>
        </w:rPr>
        <w:t>can be interpreted</w:t>
      </w:r>
      <w:proofErr w:type="gramEnd"/>
      <w:r>
        <w:rPr>
          <w:color w:val="231F20"/>
        </w:rPr>
        <w:t xml:space="preserve"> using some basic plasma surface interaction behavior. Due to the formation of a sheath at the QMS wall, which </w:t>
      </w:r>
      <w:proofErr w:type="gramStart"/>
      <w:r>
        <w:rPr>
          <w:color w:val="231F20"/>
        </w:rPr>
        <w:t>is grounded</w:t>
      </w:r>
      <w:proofErr w:type="gramEnd"/>
      <w:r>
        <w:rPr>
          <w:color w:val="231F20"/>
        </w:rPr>
        <w:t xml:space="preserve">, ions are accelerated before entering the QMS. The energy that the ions gain in </w:t>
      </w:r>
      <w:r>
        <w:rPr>
          <w:color w:val="231F20"/>
        </w:rPr>
        <w:t xml:space="preserve">going through this sheath region is equal to the plasma potential </w:t>
      </w:r>
      <w:proofErr w:type="spellStart"/>
      <w:r>
        <w:rPr>
          <w:rFonts w:ascii="Verdana"/>
          <w:color w:val="231F20"/>
        </w:rPr>
        <w:t>cf</w:t>
      </w:r>
      <w:proofErr w:type="spellEnd"/>
      <w:r>
        <w:rPr>
          <w:rFonts w:ascii="Verdana"/>
          <w:color w:val="231F20"/>
        </w:rPr>
        <w:t>&gt;</w:t>
      </w:r>
      <w:r>
        <w:rPr>
          <w:i/>
          <w:color w:val="231F20"/>
          <w:position w:val="-3"/>
          <w:sz w:val="14"/>
        </w:rPr>
        <w:t>p</w:t>
      </w:r>
      <w:r>
        <w:rPr>
          <w:color w:val="231F20"/>
        </w:rPr>
        <w:t xml:space="preserve">. This </w:t>
      </w:r>
      <w:proofErr w:type="spellStart"/>
      <w:r>
        <w:rPr>
          <w:color w:val="231F20"/>
        </w:rPr>
        <w:t>po-tential</w:t>
      </w:r>
      <w:proofErr w:type="spellEnd"/>
      <w:r>
        <w:rPr>
          <w:color w:val="231F20"/>
        </w:rPr>
        <w:t xml:space="preserve"> energy </w:t>
      </w:r>
      <w:proofErr w:type="gramStart"/>
      <w:r>
        <w:rPr>
          <w:color w:val="231F20"/>
        </w:rPr>
        <w:t>must be subtracted</w:t>
      </w:r>
      <w:proofErr w:type="gramEnd"/>
      <w:r>
        <w:rPr>
          <w:color w:val="231F20"/>
        </w:rPr>
        <w:t xml:space="preserve"> from the energy scale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raw data to obtain the actual energy scale of the ion energy distribution in the plasma.</w:t>
      </w:r>
    </w:p>
    <w:p w:rsidR="00406219" w:rsidRDefault="008975D7">
      <w:pPr>
        <w:pStyle w:val="Textoindependiente"/>
        <w:spacing w:before="16" w:line="247" w:lineRule="auto"/>
        <w:ind w:left="281" w:firstLine="339"/>
        <w:jc w:val="both"/>
      </w:pPr>
      <w:r>
        <w:rPr>
          <w:color w:val="231F20"/>
        </w:rPr>
        <w:t>Figure 2 shows that even</w:t>
      </w:r>
      <w:r>
        <w:rPr>
          <w:color w:val="231F20"/>
        </w:rPr>
        <w:t xml:space="preserve"> when the sample is not facing the QMS, i.e., when the sample normal is set at an angle of 135° with respect to the QMS flight path, we still detect a finite ion signal for Mo. We believe that this background signal is due to collisions with neutrals in th</w:t>
      </w:r>
      <w:r>
        <w:rPr>
          <w:color w:val="231F20"/>
        </w:rPr>
        <w:t>e plasma. Mo sputtered atoms that undergo elastic scattering lose their di-</w:t>
      </w:r>
      <w:proofErr w:type="spellStart"/>
      <w:r>
        <w:rPr>
          <w:color w:val="231F20"/>
        </w:rPr>
        <w:t>rectional</w:t>
      </w:r>
      <w:proofErr w:type="spellEnd"/>
      <w:r>
        <w:rPr>
          <w:color w:val="231F20"/>
        </w:rPr>
        <w:t xml:space="preserve"> energy and are driven toward thermal equilibrium with the xenon neutrals. The fraction of these near-thermal Mo atoms that </w:t>
      </w:r>
      <w:proofErr w:type="gramStart"/>
      <w:r>
        <w:rPr>
          <w:color w:val="231F20"/>
        </w:rPr>
        <w:t>is ionized</w:t>
      </w:r>
      <w:proofErr w:type="gramEnd"/>
      <w:r>
        <w:rPr>
          <w:color w:val="231F20"/>
        </w:rPr>
        <w:t xml:space="preserve"> afterwards in the plasma accounts 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measured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signal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angle</w:t>
      </w:r>
      <w:r>
        <w:rPr>
          <w:color w:val="231F20"/>
          <w:spacing w:val="-2"/>
        </w:rPr>
        <w:t xml:space="preserve"> </w:t>
      </w:r>
      <w:r>
        <w:rPr>
          <w:rFonts w:ascii="Verdana" w:hAnsi="Verdana"/>
          <w:i/>
          <w:color w:val="231F20"/>
        </w:rPr>
        <w:t>0</w:t>
      </w:r>
      <w:r>
        <w:rPr>
          <w:rFonts w:ascii="Verdana" w:hAnsi="Verdana"/>
          <w:i/>
          <w:color w:val="231F20"/>
          <w:spacing w:val="-18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135°;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ion population the “background population.”</w:t>
      </w:r>
    </w:p>
    <w:p w:rsidR="00406219" w:rsidRDefault="008975D7">
      <w:pPr>
        <w:pStyle w:val="Textoindependiente"/>
        <w:spacing w:before="13" w:line="242" w:lineRule="auto"/>
        <w:ind w:left="281" w:firstLine="339"/>
        <w:jc w:val="both"/>
      </w:pPr>
      <w:r>
        <w:rPr>
          <w:color w:val="231F20"/>
        </w:rPr>
        <w:t xml:space="preserve">These collisions with neutrals affect the energy </w:t>
      </w:r>
      <w:proofErr w:type="spellStart"/>
      <w:r>
        <w:rPr>
          <w:color w:val="231F20"/>
        </w:rPr>
        <w:t>distribu-tion</w:t>
      </w:r>
      <w:proofErr w:type="spellEnd"/>
      <w:r>
        <w:rPr>
          <w:color w:val="231F20"/>
        </w:rPr>
        <w:t xml:space="preserve"> of the particles with directional energy. Since the </w:t>
      </w:r>
      <w:proofErr w:type="spellStart"/>
      <w:r>
        <w:rPr>
          <w:color w:val="231F20"/>
        </w:rPr>
        <w:t>sput-tered</w:t>
      </w:r>
      <w:proofErr w:type="spellEnd"/>
      <w:r>
        <w:rPr>
          <w:color w:val="231F20"/>
        </w:rPr>
        <w:t xml:space="preserve"> Mo atom mass is close to that of the working gas </w:t>
      </w:r>
      <w:r>
        <w:rPr>
          <w:rFonts w:ascii="Calibri"/>
          <w:color w:val="231F20"/>
        </w:rPr>
        <w:t>(</w:t>
      </w:r>
      <w:proofErr w:type="spellStart"/>
      <w:r>
        <w:rPr>
          <w:color w:val="231F20"/>
        </w:rPr>
        <w:t>xe</w:t>
      </w:r>
      <w:proofErr w:type="spellEnd"/>
      <w:r>
        <w:rPr>
          <w:color w:val="231F20"/>
        </w:rPr>
        <w:t>-non</w:t>
      </w:r>
      <w:r>
        <w:rPr>
          <w:rFonts w:ascii="Calibri"/>
          <w:color w:val="231F20"/>
        </w:rPr>
        <w:t xml:space="preserve">)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plasma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elastic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scattering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fast </w:t>
      </w:r>
      <w:r>
        <w:rPr>
          <w:rFonts w:ascii="Calibri"/>
          <w:color w:val="231F20"/>
        </w:rPr>
        <w:t>(</w:t>
      </w:r>
      <w:r>
        <w:rPr>
          <w:color w:val="231F20"/>
        </w:rPr>
        <w:t>few eV</w:t>
      </w:r>
      <w:r>
        <w:rPr>
          <w:rFonts w:ascii="Calibri"/>
          <w:color w:val="231F20"/>
        </w:rPr>
        <w:t xml:space="preserve">) </w:t>
      </w:r>
      <w:r>
        <w:rPr>
          <w:color w:val="231F20"/>
        </w:rPr>
        <w:t xml:space="preserve">Mo atom with a thermal </w:t>
      </w:r>
      <w:r>
        <w:rPr>
          <w:rFonts w:ascii="Calibri"/>
          <w:color w:val="231F20"/>
        </w:rPr>
        <w:t>(</w:t>
      </w:r>
      <w:r>
        <w:rPr>
          <w:color w:val="231F20"/>
        </w:rPr>
        <w:t>0.1 eV or less</w:t>
      </w:r>
      <w:r>
        <w:rPr>
          <w:rFonts w:ascii="Calibri"/>
          <w:color w:val="231F20"/>
        </w:rPr>
        <w:t xml:space="preserve">) </w:t>
      </w:r>
      <w:r>
        <w:rPr>
          <w:color w:val="231F20"/>
        </w:rPr>
        <w:t>xenon scatte</w:t>
      </w:r>
      <w:r>
        <w:rPr>
          <w:color w:val="231F20"/>
        </w:rPr>
        <w:t>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energy from the fast species to the slower species. Consider an </w:t>
      </w:r>
      <w:proofErr w:type="spellStart"/>
      <w:r>
        <w:rPr>
          <w:color w:val="231F20"/>
        </w:rPr>
        <w:t>ini-tial</w:t>
      </w:r>
      <w:proofErr w:type="spellEnd"/>
      <w:r>
        <w:rPr>
          <w:color w:val="231F20"/>
        </w:rPr>
        <w:t xml:space="preserve"> sputtered particle energy distribution </w:t>
      </w:r>
      <w:proofErr w:type="gramStart"/>
      <w:r>
        <w:rPr>
          <w:i/>
          <w:color w:val="231F20"/>
        </w:rPr>
        <w:t>f</w:t>
      </w:r>
      <w:r>
        <w:rPr>
          <w:color w:val="231F20"/>
          <w:vertAlign w:val="subscript"/>
        </w:rPr>
        <w:t>0</w:t>
      </w:r>
      <w:r>
        <w:rPr>
          <w:rFonts w:ascii="Calibri"/>
          <w:color w:val="231F20"/>
        </w:rPr>
        <w:t>(</w:t>
      </w:r>
      <w:proofErr w:type="gramEnd"/>
      <w:r>
        <w:rPr>
          <w:i/>
          <w:color w:val="231F20"/>
        </w:rPr>
        <w:t>E</w:t>
      </w:r>
      <w:r>
        <w:rPr>
          <w:rFonts w:ascii="Calibri"/>
          <w:color w:val="231F20"/>
        </w:rPr>
        <w:t xml:space="preserve">) </w:t>
      </w:r>
      <w:r>
        <w:rPr>
          <w:color w:val="231F20"/>
        </w:rPr>
        <w:t xml:space="preserve">at a particular sputtering angle. Mo-xenon scattering changes this energy distribution with distance </w:t>
      </w:r>
      <w:r>
        <w:rPr>
          <w:i/>
          <w:color w:val="231F20"/>
        </w:rPr>
        <w:t xml:space="preserve">R </w:t>
      </w:r>
      <w:r>
        <w:rPr>
          <w:color w:val="231F20"/>
        </w:rPr>
        <w:t>from the sample as</w:t>
      </w:r>
    </w:p>
    <w:p w:rsidR="00406219" w:rsidRDefault="00406219">
      <w:pPr>
        <w:pStyle w:val="Textoindependiente"/>
        <w:spacing w:before="115"/>
      </w:pPr>
    </w:p>
    <w:p w:rsidR="00406219" w:rsidRPr="007E21DA" w:rsidRDefault="008975D7">
      <w:pPr>
        <w:tabs>
          <w:tab w:val="left" w:pos="4945"/>
        </w:tabs>
        <w:spacing w:before="1"/>
        <w:ind w:left="632"/>
        <w:rPr>
          <w:rFonts w:ascii="Calibri" w:hAnsi="Calibri"/>
          <w:sz w:val="20"/>
          <w:lang w:val="es-ES"/>
        </w:rPr>
      </w:pPr>
      <w:r w:rsidRPr="007E21DA">
        <w:rPr>
          <w:i/>
          <w:color w:val="231F20"/>
          <w:sz w:val="20"/>
          <w:lang w:val="es-ES"/>
        </w:rPr>
        <w:t>f</w:t>
      </w:r>
      <w:r w:rsidRPr="007E21DA">
        <w:rPr>
          <w:rFonts w:ascii="Calibri" w:hAnsi="Calibri"/>
          <w:color w:val="231F20"/>
          <w:sz w:val="20"/>
          <w:lang w:val="es-ES"/>
        </w:rPr>
        <w:t>(</w:t>
      </w:r>
      <w:proofErr w:type="gramStart"/>
      <w:r w:rsidRPr="007E21DA">
        <w:rPr>
          <w:i/>
          <w:color w:val="231F20"/>
          <w:sz w:val="20"/>
          <w:lang w:val="es-ES"/>
        </w:rPr>
        <w:t>E</w:t>
      </w:r>
      <w:r w:rsidRPr="007E21DA">
        <w:rPr>
          <w:color w:val="231F20"/>
          <w:sz w:val="20"/>
          <w:lang w:val="es-ES"/>
        </w:rPr>
        <w:t>,</w:t>
      </w:r>
      <w:r w:rsidRPr="007E21DA">
        <w:rPr>
          <w:i/>
          <w:color w:val="231F20"/>
          <w:sz w:val="20"/>
          <w:lang w:val="es-ES"/>
        </w:rPr>
        <w:t>R</w:t>
      </w:r>
      <w:proofErr w:type="gramEnd"/>
      <w:r w:rsidRPr="007E21DA">
        <w:rPr>
          <w:rFonts w:ascii="Calibri" w:hAnsi="Calibri"/>
          <w:color w:val="231F20"/>
          <w:sz w:val="20"/>
          <w:lang w:val="es-ES"/>
        </w:rPr>
        <w:t>)</w:t>
      </w:r>
      <w:r w:rsidRPr="007E21DA">
        <w:rPr>
          <w:rFonts w:ascii="Calibri" w:hAnsi="Calibri"/>
          <w:color w:val="231F20"/>
          <w:spacing w:val="26"/>
          <w:sz w:val="20"/>
          <w:lang w:val="es-ES"/>
        </w:rPr>
        <w:t xml:space="preserve"> </w:t>
      </w:r>
      <w:r w:rsidRPr="007E21DA">
        <w:rPr>
          <w:color w:val="231F20"/>
          <w:sz w:val="20"/>
          <w:lang w:val="es-ES"/>
        </w:rPr>
        <w:t>=</w:t>
      </w:r>
      <w:r w:rsidRPr="007E21DA">
        <w:rPr>
          <w:color w:val="231F20"/>
          <w:spacing w:val="40"/>
          <w:sz w:val="20"/>
          <w:lang w:val="es-ES"/>
        </w:rPr>
        <w:t xml:space="preserve"> </w:t>
      </w:r>
      <w:r w:rsidRPr="007E21DA">
        <w:rPr>
          <w:i/>
          <w:color w:val="231F20"/>
          <w:sz w:val="20"/>
          <w:lang w:val="es-ES"/>
        </w:rPr>
        <w:t>f</w:t>
      </w:r>
      <w:r w:rsidRPr="007E21DA">
        <w:rPr>
          <w:color w:val="231F20"/>
          <w:sz w:val="20"/>
          <w:vertAlign w:val="subscript"/>
          <w:lang w:val="es-ES"/>
        </w:rPr>
        <w:t>0</w:t>
      </w:r>
      <w:r w:rsidRPr="007E21DA">
        <w:rPr>
          <w:rFonts w:ascii="Calibri" w:hAnsi="Calibri"/>
          <w:color w:val="231F20"/>
          <w:sz w:val="20"/>
          <w:lang w:val="es-ES"/>
        </w:rPr>
        <w:t>(</w:t>
      </w:r>
      <w:r w:rsidRPr="007E21DA">
        <w:rPr>
          <w:i/>
          <w:color w:val="231F20"/>
          <w:sz w:val="20"/>
          <w:lang w:val="es-ES"/>
        </w:rPr>
        <w:t>E</w:t>
      </w:r>
      <w:r w:rsidRPr="007E21DA">
        <w:rPr>
          <w:rFonts w:ascii="Calibri" w:hAnsi="Calibri"/>
          <w:color w:val="231F20"/>
          <w:sz w:val="20"/>
          <w:lang w:val="es-ES"/>
        </w:rPr>
        <w:t>)</w:t>
      </w:r>
      <w:proofErr w:type="spellStart"/>
      <w:r w:rsidRPr="007E21DA">
        <w:rPr>
          <w:color w:val="231F20"/>
          <w:sz w:val="20"/>
          <w:lang w:val="es-ES"/>
        </w:rPr>
        <w:t>exp</w:t>
      </w:r>
      <w:proofErr w:type="spellEnd"/>
      <w:r w:rsidRPr="007E21DA">
        <w:rPr>
          <w:rFonts w:ascii="Calibri" w:hAnsi="Calibri"/>
          <w:color w:val="231F20"/>
          <w:sz w:val="20"/>
          <w:lang w:val="es-ES"/>
        </w:rPr>
        <w:t>(</w:t>
      </w:r>
      <w:r w:rsidRPr="007E21DA">
        <w:rPr>
          <w:color w:val="231F20"/>
          <w:sz w:val="20"/>
          <w:lang w:val="es-ES"/>
        </w:rPr>
        <w:t>−</w:t>
      </w:r>
      <w:r w:rsidRPr="007E21DA">
        <w:rPr>
          <w:color w:val="231F20"/>
          <w:spacing w:val="21"/>
          <w:sz w:val="20"/>
          <w:lang w:val="es-ES"/>
        </w:rPr>
        <w:t xml:space="preserve"> </w:t>
      </w:r>
      <w:r w:rsidRPr="007E21DA">
        <w:rPr>
          <w:rFonts w:ascii="Verdana" w:hAnsi="Verdana"/>
          <w:i/>
          <w:color w:val="231F20"/>
          <w:sz w:val="20"/>
          <w:lang w:val="es-ES"/>
        </w:rPr>
        <w:t>a</w:t>
      </w:r>
      <w:r w:rsidRPr="007E21DA">
        <w:rPr>
          <w:color w:val="231F20"/>
          <w:position w:val="-3"/>
          <w:sz w:val="14"/>
          <w:lang w:val="es-ES"/>
        </w:rPr>
        <w:t>Mo–</w:t>
      </w:r>
      <w:r w:rsidRPr="007E21DA">
        <w:rPr>
          <w:color w:val="231F20"/>
          <w:spacing w:val="-2"/>
          <w:position w:val="-3"/>
          <w:sz w:val="14"/>
          <w:lang w:val="es-ES"/>
        </w:rPr>
        <w:t>Xe</w:t>
      </w:r>
      <w:proofErr w:type="spellStart"/>
      <w:r w:rsidRPr="007E21DA">
        <w:rPr>
          <w:i/>
          <w:color w:val="231F20"/>
          <w:spacing w:val="-2"/>
          <w:sz w:val="20"/>
          <w:lang w:val="es-ES"/>
        </w:rPr>
        <w:t>n</w:t>
      </w:r>
      <w:r w:rsidRPr="007E21DA">
        <w:rPr>
          <w:i/>
          <w:color w:val="231F20"/>
          <w:spacing w:val="-2"/>
          <w:sz w:val="20"/>
          <w:vertAlign w:val="subscript"/>
          <w:lang w:val="es-ES"/>
        </w:rPr>
        <w:t>n</w:t>
      </w:r>
      <w:r w:rsidRPr="007E21DA">
        <w:rPr>
          <w:i/>
          <w:color w:val="231F20"/>
          <w:spacing w:val="-2"/>
          <w:sz w:val="20"/>
          <w:lang w:val="es-ES"/>
        </w:rPr>
        <w:t>R</w:t>
      </w:r>
      <w:proofErr w:type="spellEnd"/>
      <w:r w:rsidRPr="007E21DA">
        <w:rPr>
          <w:rFonts w:ascii="Calibri" w:hAnsi="Calibri"/>
          <w:color w:val="231F20"/>
          <w:spacing w:val="-2"/>
          <w:sz w:val="20"/>
          <w:lang w:val="es-ES"/>
        </w:rPr>
        <w:t>)</w:t>
      </w:r>
      <w:r w:rsidRPr="007E21DA">
        <w:rPr>
          <w:color w:val="231F20"/>
          <w:spacing w:val="-2"/>
          <w:sz w:val="20"/>
          <w:lang w:val="es-ES"/>
        </w:rPr>
        <w:t>,</w:t>
      </w:r>
      <w:r w:rsidRPr="007E21DA">
        <w:rPr>
          <w:color w:val="231F20"/>
          <w:sz w:val="20"/>
          <w:lang w:val="es-ES"/>
        </w:rPr>
        <w:tab/>
      </w:r>
      <w:r w:rsidRPr="007E21DA">
        <w:rPr>
          <w:rFonts w:ascii="Calibri" w:hAnsi="Calibri"/>
          <w:color w:val="231F20"/>
          <w:spacing w:val="-5"/>
          <w:sz w:val="20"/>
          <w:lang w:val="es-ES"/>
        </w:rPr>
        <w:t>(</w:t>
      </w:r>
      <w:r w:rsidRPr="007E21DA">
        <w:rPr>
          <w:color w:val="231F20"/>
          <w:spacing w:val="-5"/>
          <w:sz w:val="20"/>
          <w:lang w:val="es-ES"/>
        </w:rPr>
        <w:t>3</w:t>
      </w:r>
      <w:r w:rsidRPr="007E21DA">
        <w:rPr>
          <w:rFonts w:ascii="Calibri" w:hAnsi="Calibri"/>
          <w:color w:val="231F20"/>
          <w:spacing w:val="-5"/>
          <w:sz w:val="20"/>
          <w:lang w:val="es-ES"/>
        </w:rPr>
        <w:t>)</w:t>
      </w:r>
    </w:p>
    <w:p w:rsidR="00406219" w:rsidRDefault="008975D7">
      <w:pPr>
        <w:spacing w:before="41" w:line="247" w:lineRule="auto"/>
        <w:ind w:left="281" w:right="1058"/>
        <w:jc w:val="both"/>
        <w:rPr>
          <w:sz w:val="16"/>
        </w:rPr>
      </w:pPr>
      <w:r w:rsidRPr="007E21DA">
        <w:br w:type="column"/>
      </w:r>
      <w:r>
        <w:rPr>
          <w:color w:val="231F20"/>
          <w:sz w:val="16"/>
        </w:rPr>
        <w:t xml:space="preserve">FIG. 3. Background population and population of the particles with </w:t>
      </w:r>
      <w:proofErr w:type="spellStart"/>
      <w:r>
        <w:rPr>
          <w:color w:val="231F20"/>
          <w:sz w:val="16"/>
        </w:rPr>
        <w:t>direc-tional</w:t>
      </w:r>
      <w:proofErr w:type="spellEnd"/>
      <w:r>
        <w:rPr>
          <w:color w:val="231F20"/>
          <w:sz w:val="16"/>
        </w:rPr>
        <w:t xml:space="preserve"> energy vs energy for Mo sputtering under xenon bombardment.</w:t>
      </w:r>
    </w:p>
    <w:p w:rsidR="00406219" w:rsidRDefault="00406219">
      <w:pPr>
        <w:pStyle w:val="Textoindependiente"/>
        <w:rPr>
          <w:sz w:val="16"/>
        </w:rPr>
      </w:pPr>
    </w:p>
    <w:p w:rsidR="00406219" w:rsidRDefault="00406219">
      <w:pPr>
        <w:pStyle w:val="Textoindependiente"/>
        <w:spacing w:before="29"/>
        <w:rPr>
          <w:sz w:val="16"/>
        </w:rPr>
      </w:pPr>
    </w:p>
    <w:p w:rsidR="00406219" w:rsidRDefault="008975D7">
      <w:pPr>
        <w:pStyle w:val="Textoindependiente"/>
        <w:spacing w:line="244" w:lineRule="auto"/>
        <w:ind w:left="281" w:right="1058"/>
        <w:jc w:val="both"/>
      </w:pPr>
      <w:proofErr w:type="gramStart"/>
      <w:r>
        <w:rPr>
          <w:color w:val="231F20"/>
        </w:rPr>
        <w:t>where</w:t>
      </w:r>
      <w:proofErr w:type="gramEnd"/>
      <w:r>
        <w:rPr>
          <w:color w:val="231F20"/>
        </w:rPr>
        <w:t xml:space="preserve"> </w:t>
      </w:r>
      <w:r>
        <w:rPr>
          <w:rFonts w:ascii="Verdana" w:hAnsi="Verdana"/>
          <w:i/>
          <w:color w:val="231F20"/>
        </w:rPr>
        <w:t>a</w:t>
      </w:r>
      <w:r>
        <w:rPr>
          <w:color w:val="231F20"/>
          <w:position w:val="-3"/>
          <w:sz w:val="14"/>
        </w:rPr>
        <w:t>Mo–</w:t>
      </w:r>
      <w:proofErr w:type="spellStart"/>
      <w:r>
        <w:rPr>
          <w:color w:val="231F20"/>
          <w:position w:val="-3"/>
          <w:sz w:val="14"/>
        </w:rPr>
        <w:t>Xe</w:t>
      </w:r>
      <w:proofErr w:type="spellEnd"/>
      <w:r>
        <w:rPr>
          <w:color w:val="231F20"/>
          <w:spacing w:val="37"/>
          <w:position w:val="-3"/>
          <w:sz w:val="14"/>
        </w:rPr>
        <w:t xml:space="preserve"> </w:t>
      </w:r>
      <w:r>
        <w:rPr>
          <w:color w:val="231F20"/>
        </w:rPr>
        <w:t>is the Mo-xenon scattering cross section and</w:t>
      </w:r>
      <w:r>
        <w:rPr>
          <w:color w:val="231F20"/>
          <w:spacing w:val="40"/>
        </w:rPr>
        <w:t xml:space="preserve"> </w:t>
      </w:r>
      <w:proofErr w:type="spellStart"/>
      <w:r>
        <w:rPr>
          <w:i/>
          <w:color w:val="231F20"/>
        </w:rPr>
        <w:t>n</w:t>
      </w:r>
      <w:r>
        <w:rPr>
          <w:i/>
          <w:color w:val="231F20"/>
          <w:vertAlign w:val="subscript"/>
        </w:rPr>
        <w:t>n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 xml:space="preserve">is the neutral density. We neglect collisions with plasma ions here because the neutral density is at least two orders of magnitude higher than the plasma ion density for the </w:t>
      </w:r>
      <w:proofErr w:type="spellStart"/>
      <w:r>
        <w:rPr>
          <w:color w:val="231F20"/>
        </w:rPr>
        <w:t>condi-tions</w:t>
      </w:r>
      <w:proofErr w:type="spellEnd"/>
      <w:r>
        <w:rPr>
          <w:color w:val="231F20"/>
        </w:rPr>
        <w:t xml:space="preserve"> in our experiments. Essentially, the distribution </w:t>
      </w:r>
      <w:proofErr w:type="spellStart"/>
      <w:r>
        <w:rPr>
          <w:color w:val="231F20"/>
        </w:rPr>
        <w:t>func-tion</w:t>
      </w:r>
      <w:proofErr w:type="spellEnd"/>
      <w:r>
        <w:rPr>
          <w:color w:val="231F20"/>
        </w:rPr>
        <w:t xml:space="preserve"> of the io</w:t>
      </w:r>
      <w:r>
        <w:rPr>
          <w:color w:val="231F20"/>
        </w:rPr>
        <w:t xml:space="preserve">ns measured at a certain distance from the sample is a constant fraction of the original neutral sputtered particle distribution because </w:t>
      </w:r>
      <w:r>
        <w:rPr>
          <w:rFonts w:ascii="Verdana" w:hAnsi="Verdana"/>
          <w:i/>
          <w:color w:val="231F20"/>
        </w:rPr>
        <w:t>a</w:t>
      </w:r>
      <w:r>
        <w:rPr>
          <w:color w:val="231F20"/>
          <w:position w:val="-3"/>
          <w:sz w:val="14"/>
        </w:rPr>
        <w:t>Mo–</w:t>
      </w:r>
      <w:proofErr w:type="spellStart"/>
      <w:r>
        <w:rPr>
          <w:color w:val="231F20"/>
          <w:position w:val="-3"/>
          <w:sz w:val="14"/>
        </w:rPr>
        <w:t>Xe</w:t>
      </w:r>
      <w:proofErr w:type="spellEnd"/>
      <w:r>
        <w:rPr>
          <w:color w:val="231F20"/>
          <w:spacing w:val="30"/>
          <w:position w:val="-3"/>
          <w:sz w:val="14"/>
        </w:rPr>
        <w:t xml:space="preserve"> </w:t>
      </w:r>
      <w:r>
        <w:rPr>
          <w:color w:val="231F20"/>
        </w:rPr>
        <w:t>does not depend on the energy of the sputtered particles.</w:t>
      </w:r>
      <w:r>
        <w:rPr>
          <w:color w:val="231F20"/>
          <w:vertAlign w:val="superscript"/>
        </w:rPr>
        <w:t>14</w:t>
      </w:r>
      <w:r>
        <w:rPr>
          <w:color w:val="231F20"/>
        </w:rPr>
        <w:t xml:space="preserve"> Thus, the measured ion energy spectra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with the background population subtracted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 xml:space="preserve">directly represents attenuated sputtered neutral particle </w:t>
      </w:r>
      <w:proofErr w:type="spellStart"/>
      <w:r>
        <w:rPr>
          <w:color w:val="231F20"/>
        </w:rPr>
        <w:t>en-ergy</w:t>
      </w:r>
      <w:proofErr w:type="spellEnd"/>
      <w:r>
        <w:rPr>
          <w:color w:val="231F20"/>
        </w:rPr>
        <w:t xml:space="preserve"> spectra.</w:t>
      </w:r>
    </w:p>
    <w:p w:rsidR="00406219" w:rsidRDefault="008975D7">
      <w:pPr>
        <w:pStyle w:val="Textoindependiente"/>
        <w:spacing w:line="247" w:lineRule="auto"/>
        <w:ind w:left="281" w:right="1058" w:firstLine="339"/>
        <w:jc w:val="both"/>
      </w:pPr>
      <w:r>
        <w:rPr>
          <w:color w:val="231F20"/>
        </w:rPr>
        <w:t xml:space="preserve">In order to measure the angular distribution of the </w:t>
      </w:r>
      <w:proofErr w:type="spellStart"/>
      <w:r>
        <w:rPr>
          <w:color w:val="231F20"/>
        </w:rPr>
        <w:t>sput-tered</w:t>
      </w:r>
      <w:proofErr w:type="spellEnd"/>
      <w:r>
        <w:rPr>
          <w:color w:val="231F20"/>
        </w:rPr>
        <w:t xml:space="preserve"> Mo, we subtract the background population of ions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 xml:space="preserve">which does not keep any </w:t>
      </w:r>
      <w:r>
        <w:rPr>
          <w:color w:val="231F20"/>
        </w:rPr>
        <w:t>directional information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>from the raw data and obtain the count rate of the ion population with directional energy. The background population for each ex-</w:t>
      </w:r>
      <w:proofErr w:type="spellStart"/>
      <w:r>
        <w:rPr>
          <w:color w:val="231F20"/>
        </w:rPr>
        <w:t>perimental</w:t>
      </w:r>
      <w:proofErr w:type="spellEnd"/>
      <w:r>
        <w:rPr>
          <w:color w:val="231F20"/>
        </w:rPr>
        <w:t xml:space="preserve"> condition </w:t>
      </w:r>
      <w:proofErr w:type="gramStart"/>
      <w:r>
        <w:rPr>
          <w:color w:val="231F20"/>
        </w:rPr>
        <w:t>is obtained</w:t>
      </w:r>
      <w:proofErr w:type="gramEnd"/>
      <w:r>
        <w:rPr>
          <w:color w:val="231F20"/>
        </w:rPr>
        <w:t xml:space="preserve"> by normalizing the peak value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signal at </w:t>
      </w:r>
      <w:r>
        <w:rPr>
          <w:rFonts w:ascii="Verdana" w:hAnsi="Verdana"/>
          <w:i/>
          <w:color w:val="231F20"/>
        </w:rPr>
        <w:t>0</w:t>
      </w:r>
      <w:r>
        <w:rPr>
          <w:rFonts w:ascii="Verdana" w:hAnsi="Verdana"/>
          <w:i/>
          <w:color w:val="231F20"/>
          <w:spacing w:val="-18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135° to the peak v</w:t>
      </w:r>
      <w:r>
        <w:rPr>
          <w:color w:val="231F20"/>
        </w:rPr>
        <w:t>alue of the signal 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experimental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condition.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Figure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 background population distribution normalized according to the procedure described above and the resulting distribution of the particles with directional energy after the bac</w:t>
      </w:r>
      <w:r>
        <w:rPr>
          <w:color w:val="231F20"/>
        </w:rPr>
        <w:t>kground subtraction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rFonts w:ascii="Verdana" w:hAnsi="Verdana"/>
          <w:i/>
          <w:color w:val="231F20"/>
        </w:rPr>
        <w:t>0</w:t>
      </w:r>
      <w:r>
        <w:rPr>
          <w:rFonts w:ascii="Verdana" w:hAnsi="Verdana"/>
          <w:i/>
          <w:color w:val="231F20"/>
          <w:spacing w:val="-18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0°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proofErr w:type="spellStart"/>
      <w:r>
        <w:rPr>
          <w:i/>
          <w:color w:val="231F20"/>
        </w:rPr>
        <w:t>E</w:t>
      </w:r>
      <w:r>
        <w:rPr>
          <w:color w:val="231F20"/>
          <w:vertAlign w:val="subscript"/>
        </w:rPr>
        <w:t>Xe</w:t>
      </w:r>
      <w:proofErr w:type="spellEnd"/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175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eV.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energy difference between the peaks of these two populations </w:t>
      </w:r>
      <w:proofErr w:type="spellStart"/>
      <w:r>
        <w:rPr>
          <w:color w:val="231F20"/>
        </w:rPr>
        <w:t>corre-sponds</w:t>
      </w:r>
      <w:proofErr w:type="spellEnd"/>
      <w:r>
        <w:rPr>
          <w:color w:val="231F20"/>
        </w:rPr>
        <w:t xml:space="preserve"> to roughly half of the surface binding energy for Mo </w:t>
      </w:r>
      <w:r>
        <w:rPr>
          <w:rFonts w:ascii="Calibri" w:hAnsi="Calibri"/>
          <w:color w:val="231F20"/>
        </w:rPr>
        <w:t>(</w:t>
      </w:r>
      <w:proofErr w:type="spellStart"/>
      <w:r>
        <w:rPr>
          <w:i/>
          <w:color w:val="231F20"/>
        </w:rPr>
        <w:t>E</w:t>
      </w:r>
      <w:r>
        <w:rPr>
          <w:i/>
          <w:color w:val="231F20"/>
          <w:vertAlign w:val="subscript"/>
        </w:rPr>
        <w:t>b</w:t>
      </w:r>
      <w:proofErr w:type="spellEnd"/>
      <w:r>
        <w:rPr>
          <w:i/>
          <w:color w:val="231F20"/>
          <w:spacing w:val="-13"/>
        </w:rPr>
        <w:t xml:space="preserve"> </w:t>
      </w:r>
      <w:r>
        <w:rPr>
          <w:rFonts w:ascii="Calibri" w:hAnsi="Calibri"/>
          <w:color w:val="231F20"/>
          <w:w w:val="135"/>
        </w:rPr>
        <w:t>=</w:t>
      </w:r>
      <w:r>
        <w:rPr>
          <w:rFonts w:ascii="Calibri" w:hAnsi="Calibri"/>
          <w:color w:val="231F20"/>
          <w:spacing w:val="-15"/>
          <w:w w:val="135"/>
        </w:rPr>
        <w:t xml:space="preserve"> </w:t>
      </w:r>
      <w:r>
        <w:rPr>
          <w:color w:val="231F20"/>
        </w:rPr>
        <w:t>6.9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eV</w:t>
      </w:r>
      <w:r>
        <w:rPr>
          <w:rFonts w:ascii="Calibri" w:hAnsi="Calibri"/>
          <w:color w:val="231F20"/>
        </w:rPr>
        <w:t>)</w:t>
      </w:r>
      <w:r>
        <w:rPr>
          <w:color w:val="231F20"/>
        </w:rPr>
        <w:t>. This directed energy distribution of fast par-</w:t>
      </w:r>
      <w:proofErr w:type="spellStart"/>
      <w:r>
        <w:rPr>
          <w:color w:val="231F20"/>
        </w:rPr>
        <w:t>ticles</w:t>
      </w:r>
      <w:proofErr w:type="spellEnd"/>
      <w:r>
        <w:rPr>
          <w:color w:val="231F20"/>
        </w:rPr>
        <w:t xml:space="preserve"> is then summed over the whole energy range to obtain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signal</w:t>
      </w:r>
      <w:r>
        <w:rPr>
          <w:color w:val="231F20"/>
          <w:spacing w:val="39"/>
        </w:rPr>
        <w:t xml:space="preserve"> </w:t>
      </w:r>
      <w:r>
        <w:rPr>
          <w:i/>
          <w:color w:val="231F20"/>
        </w:rPr>
        <w:t>S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=2</w:t>
      </w:r>
      <w:proofErr w:type="gramStart"/>
      <w:r>
        <w:rPr>
          <w:rFonts w:ascii="Calibri" w:hAnsi="Calibri"/>
          <w:color w:val="231F20"/>
        </w:rPr>
        <w:t>,</w:t>
      </w:r>
      <w:r>
        <w:rPr>
          <w:i/>
          <w:color w:val="231F20"/>
        </w:rPr>
        <w:t>C</w:t>
      </w:r>
      <w:r>
        <w:rPr>
          <w:i/>
          <w:color w:val="231F20"/>
          <w:vertAlign w:val="subscript"/>
        </w:rPr>
        <w:t>i</w:t>
      </w:r>
      <w:proofErr w:type="gramEnd"/>
      <w:r>
        <w:rPr>
          <w:rFonts w:ascii="Calibri" w:hAnsi="Calibri"/>
          <w:color w:val="231F20"/>
        </w:rPr>
        <w:t>(</w:t>
      </w:r>
      <w:r>
        <w:rPr>
          <w:i/>
          <w:color w:val="231F20"/>
        </w:rPr>
        <w:t>E</w:t>
      </w:r>
      <w:r>
        <w:rPr>
          <w:rFonts w:ascii="Calibri" w:hAnsi="Calibri"/>
          <w:color w:val="231F20"/>
        </w:rPr>
        <w:t>)</w:t>
      </w:r>
      <w:r>
        <w:rPr>
          <w:rFonts w:ascii="Calibri" w:hAnsi="Calibri"/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experimental</w:t>
      </w:r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</w:rPr>
        <w:t>condi-</w:t>
      </w:r>
      <w:r>
        <w:rPr>
          <w:color w:val="231F20"/>
          <w:spacing w:val="-2"/>
        </w:rPr>
        <w:t>tion</w:t>
      </w:r>
      <w:proofErr w:type="spellEnd"/>
      <w:r>
        <w:rPr>
          <w:color w:val="231F20"/>
          <w:spacing w:val="-2"/>
        </w:rPr>
        <w:t>.</w:t>
      </w:r>
    </w:p>
    <w:p w:rsidR="00406219" w:rsidRDefault="008975D7">
      <w:pPr>
        <w:pStyle w:val="Textoindependiente"/>
        <w:spacing w:before="5" w:line="242" w:lineRule="auto"/>
        <w:ind w:left="281" w:right="1058" w:firstLine="339"/>
        <w:jc w:val="both"/>
      </w:pPr>
      <w:r>
        <w:rPr>
          <w:color w:val="231F20"/>
        </w:rPr>
        <w:t xml:space="preserve">We verify that the elastic scattering of Mo off xenon neutrals is the dominant collision mechanism by performing an experiment in which the Mo ion signal </w:t>
      </w:r>
      <w:proofErr w:type="gramStart"/>
      <w:r>
        <w:rPr>
          <w:color w:val="231F20"/>
        </w:rPr>
        <w:t>is acquired</w:t>
      </w:r>
      <w:proofErr w:type="gramEnd"/>
      <w:r>
        <w:rPr>
          <w:color w:val="231F20"/>
        </w:rPr>
        <w:t xml:space="preserve"> for different neutral gas pressures </w:t>
      </w:r>
      <w:r>
        <w:rPr>
          <w:rFonts w:ascii="Calibri" w:hAnsi="Calibri"/>
          <w:color w:val="231F20"/>
        </w:rPr>
        <w:t>(</w:t>
      </w:r>
      <w:r>
        <w:rPr>
          <w:i/>
          <w:color w:val="231F20"/>
        </w:rPr>
        <w:t>P</w:t>
      </w:r>
      <w:r>
        <w:rPr>
          <w:rFonts w:ascii="Calibri" w:hAnsi="Calibri"/>
          <w:color w:val="231F20"/>
        </w:rPr>
        <w:t>)</w:t>
      </w:r>
      <w:r>
        <w:rPr>
          <w:color w:val="231F20"/>
        </w:rPr>
        <w:t>. The other parameters of the plasma and the experi</w:t>
      </w:r>
      <w:r>
        <w:rPr>
          <w:color w:val="231F20"/>
        </w:rPr>
        <w:t xml:space="preserve">ment are nearly constant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less than 10%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change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 xml:space="preserve">in the pressure range selected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10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21 </w:t>
      </w:r>
      <w:proofErr w:type="spellStart"/>
      <w:r>
        <w:rPr>
          <w:color w:val="231F20"/>
        </w:rPr>
        <w:t>mTorr</w:t>
      </w:r>
      <w:proofErr w:type="spellEnd"/>
      <w:r>
        <w:rPr>
          <w:rFonts w:ascii="Calibri" w:hAnsi="Calibri"/>
          <w:color w:val="231F20"/>
        </w:rPr>
        <w:t>)</w:t>
      </w:r>
      <w:r>
        <w:rPr>
          <w:color w:val="231F20"/>
        </w:rPr>
        <w:t xml:space="preserve">, so the change in the ion signal is only due to the change in the neutral density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neutral temperature is nearly constant as well</w:t>
      </w:r>
      <w:r>
        <w:rPr>
          <w:rFonts w:ascii="Calibri" w:hAnsi="Calibri"/>
          <w:color w:val="231F20"/>
        </w:rPr>
        <w:t>)</w:t>
      </w:r>
      <w:r>
        <w:rPr>
          <w:color w:val="231F20"/>
        </w:rPr>
        <w:t>. Figure 4 shows the measured M</w:t>
      </w:r>
      <w:r>
        <w:rPr>
          <w:color w:val="231F20"/>
        </w:rPr>
        <w:t xml:space="preserve">o ion signal </w:t>
      </w:r>
      <w:r>
        <w:rPr>
          <w:i/>
          <w:color w:val="231F20"/>
        </w:rPr>
        <w:t>S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</w:rPr>
        <w:t xml:space="preserve"> </w:t>
      </w:r>
      <w:r>
        <w:rPr>
          <w:color w:val="231F20"/>
        </w:rPr>
        <w:t>versus 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pressure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fit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exponentially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decaying</w:t>
      </w:r>
    </w:p>
    <w:p w:rsidR="00406219" w:rsidRDefault="00406219">
      <w:pPr>
        <w:pStyle w:val="Textoindependiente"/>
        <w:spacing w:line="242" w:lineRule="auto"/>
        <w:jc w:val="both"/>
        <w:sectPr w:rsidR="00406219">
          <w:type w:val="continuous"/>
          <w:pgSz w:w="12240" w:h="15840"/>
          <w:pgMar w:top="0" w:right="0" w:bottom="0" w:left="720" w:header="474" w:footer="0" w:gutter="0"/>
          <w:cols w:num="2" w:space="720" w:equalWidth="0">
            <w:col w:w="5192" w:space="77"/>
            <w:col w:w="6251"/>
          </w:cols>
        </w:sectPr>
      </w:pPr>
    </w:p>
    <w:p w:rsidR="00406219" w:rsidRDefault="00406219">
      <w:pPr>
        <w:pStyle w:val="Textoindependiente"/>
        <w:spacing w:before="90" w:after="1"/>
      </w:pPr>
    </w:p>
    <w:p w:rsidR="00406219" w:rsidRDefault="008975D7">
      <w:pPr>
        <w:ind w:left="105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135177" cy="206349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177" cy="206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219" w:rsidRDefault="00406219">
      <w:pPr>
        <w:pStyle w:val="Textoindependiente"/>
        <w:spacing w:before="9"/>
        <w:rPr>
          <w:sz w:val="9"/>
        </w:rPr>
      </w:pPr>
    </w:p>
    <w:p w:rsidR="00406219" w:rsidRDefault="00406219">
      <w:pPr>
        <w:pStyle w:val="Textoindependiente"/>
        <w:rPr>
          <w:sz w:val="9"/>
        </w:rPr>
        <w:sectPr w:rsidR="00406219">
          <w:pgSz w:w="12240" w:h="15840"/>
          <w:pgMar w:top="660" w:right="0" w:bottom="280" w:left="720" w:header="474" w:footer="0" w:gutter="0"/>
          <w:cols w:space="720"/>
        </w:sectPr>
      </w:pPr>
    </w:p>
    <w:p w:rsidR="00406219" w:rsidRDefault="008975D7">
      <w:pPr>
        <w:spacing w:before="94" w:line="247" w:lineRule="auto"/>
        <w:ind w:left="281"/>
        <w:jc w:val="both"/>
        <w:rPr>
          <w:sz w:val="16"/>
        </w:rPr>
      </w:pPr>
      <w:r>
        <w:rPr>
          <w:color w:val="231F20"/>
          <w:sz w:val="16"/>
        </w:rPr>
        <w:t xml:space="preserve">FIG. 4. Ion signal </w:t>
      </w:r>
      <w:r>
        <w:rPr>
          <w:i/>
          <w:color w:val="231F20"/>
          <w:sz w:val="16"/>
        </w:rPr>
        <w:t>S</w:t>
      </w:r>
      <w:r>
        <w:rPr>
          <w:i/>
          <w:color w:val="231F20"/>
          <w:sz w:val="16"/>
          <w:vertAlign w:val="subscript"/>
        </w:rPr>
        <w:t>i</w:t>
      </w:r>
      <w:r>
        <w:rPr>
          <w:i/>
          <w:color w:val="231F20"/>
          <w:sz w:val="16"/>
        </w:rPr>
        <w:t xml:space="preserve"> </w:t>
      </w:r>
      <w:r>
        <w:rPr>
          <w:color w:val="231F20"/>
          <w:sz w:val="16"/>
        </w:rPr>
        <w:t>vs pressure and fitting of the exponentially decaying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signal of the elastic scattering process.</w:t>
      </w:r>
    </w:p>
    <w:p w:rsidR="00406219" w:rsidRDefault="00406219">
      <w:pPr>
        <w:pStyle w:val="Textoindependiente"/>
        <w:spacing w:before="120"/>
        <w:rPr>
          <w:sz w:val="16"/>
        </w:rPr>
      </w:pPr>
    </w:p>
    <w:p w:rsidR="00406219" w:rsidRDefault="008975D7">
      <w:pPr>
        <w:pStyle w:val="Textoindependiente"/>
        <w:spacing w:line="232" w:lineRule="auto"/>
        <w:ind w:left="281"/>
        <w:jc w:val="both"/>
      </w:pPr>
      <w:proofErr w:type="gramStart"/>
      <w:r>
        <w:rPr>
          <w:color w:val="231F20"/>
        </w:rPr>
        <w:t>signal</w:t>
      </w:r>
      <w:proofErr w:type="gramEnd"/>
      <w:r>
        <w:rPr>
          <w:color w:val="231F20"/>
        </w:rPr>
        <w:t xml:space="preserve"> that corresponds to an elastic scattering process, </w:t>
      </w:r>
      <w:r>
        <w:rPr>
          <w:i/>
          <w:color w:val="231F20"/>
        </w:rPr>
        <w:t xml:space="preserve">C </w:t>
      </w:r>
      <w:proofErr w:type="spellStart"/>
      <w:r>
        <w:rPr>
          <w:color w:val="231F20"/>
        </w:rPr>
        <w:t>exp</w:t>
      </w:r>
      <w:proofErr w:type="spellEnd"/>
      <w:r>
        <w:rPr>
          <w:rFonts w:ascii="Calibri" w:hAnsi="Calibri"/>
          <w:color w:val="231F20"/>
        </w:rPr>
        <w:t>(</w:t>
      </w:r>
      <w:r>
        <w:rPr>
          <w:color w:val="231F20"/>
        </w:rPr>
        <w:t>−</w:t>
      </w:r>
      <w:r>
        <w:rPr>
          <w:rFonts w:ascii="Verdana" w:hAnsi="Verdana"/>
          <w:i/>
          <w:color w:val="231F20"/>
        </w:rPr>
        <w:t>a</w:t>
      </w:r>
      <w:r>
        <w:rPr>
          <w:color w:val="231F20"/>
          <w:position w:val="-3"/>
          <w:sz w:val="14"/>
        </w:rPr>
        <w:t>Mo–</w:t>
      </w:r>
      <w:proofErr w:type="spellStart"/>
      <w:r>
        <w:rPr>
          <w:color w:val="231F20"/>
          <w:position w:val="-3"/>
          <w:sz w:val="14"/>
        </w:rPr>
        <w:t>Xe</w:t>
      </w:r>
      <w:r>
        <w:rPr>
          <w:i/>
          <w:color w:val="231F20"/>
        </w:rPr>
        <w:t>n</w:t>
      </w:r>
      <w:r>
        <w:rPr>
          <w:i/>
          <w:color w:val="231F20"/>
          <w:vertAlign w:val="subscript"/>
        </w:rPr>
        <w:t>n</w:t>
      </w:r>
      <w:r>
        <w:rPr>
          <w:i/>
          <w:color w:val="231F20"/>
        </w:rPr>
        <w:t>R</w:t>
      </w:r>
      <w:proofErr w:type="spellEnd"/>
      <w:r>
        <w:rPr>
          <w:rFonts w:ascii="Calibri" w:hAnsi="Calibri"/>
          <w:color w:val="231F20"/>
        </w:rPr>
        <w:t>)</w:t>
      </w:r>
      <w:r>
        <w:rPr>
          <w:color w:val="231F20"/>
        </w:rPr>
        <w:t xml:space="preserve">, where </w:t>
      </w:r>
      <w:r>
        <w:rPr>
          <w:i/>
          <w:color w:val="231F20"/>
        </w:rPr>
        <w:t xml:space="preserve">C </w:t>
      </w:r>
      <w:r>
        <w:rPr>
          <w:color w:val="231F20"/>
        </w:rPr>
        <w:t xml:space="preserve">and </w:t>
      </w:r>
      <w:r>
        <w:rPr>
          <w:rFonts w:ascii="Verdana" w:hAnsi="Verdana"/>
          <w:i/>
          <w:color w:val="231F20"/>
        </w:rPr>
        <w:t>a</w:t>
      </w:r>
      <w:r>
        <w:rPr>
          <w:color w:val="231F20"/>
          <w:position w:val="-3"/>
          <w:sz w:val="14"/>
        </w:rPr>
        <w:t>Mo–</w:t>
      </w:r>
      <w:proofErr w:type="spellStart"/>
      <w:r>
        <w:rPr>
          <w:color w:val="231F20"/>
          <w:position w:val="-3"/>
          <w:sz w:val="14"/>
        </w:rPr>
        <w:t>Xe</w:t>
      </w:r>
      <w:proofErr w:type="spellEnd"/>
      <w:r>
        <w:rPr>
          <w:color w:val="231F20"/>
          <w:spacing w:val="22"/>
          <w:position w:val="-3"/>
          <w:sz w:val="14"/>
        </w:rPr>
        <w:t xml:space="preserve"> </w:t>
      </w:r>
      <w:r>
        <w:rPr>
          <w:color w:val="231F20"/>
        </w:rPr>
        <w:t xml:space="preserve">are the fitting </w:t>
      </w:r>
      <w:proofErr w:type="spellStart"/>
      <w:r>
        <w:rPr>
          <w:color w:val="231F20"/>
        </w:rPr>
        <w:t>param-eters</w:t>
      </w:r>
      <w:proofErr w:type="spellEnd"/>
      <w:r>
        <w:rPr>
          <w:color w:val="231F20"/>
        </w:rPr>
        <w:t xml:space="preserve">. The neutral density is obtained from the ideal gas law, </w:t>
      </w:r>
      <w:proofErr w:type="spellStart"/>
      <w:r>
        <w:rPr>
          <w:i/>
          <w:color w:val="231F20"/>
        </w:rPr>
        <w:t>n</w:t>
      </w:r>
      <w:r>
        <w:rPr>
          <w:i/>
          <w:color w:val="231F20"/>
          <w:vertAlign w:val="subscript"/>
        </w:rPr>
        <w:t>n</w:t>
      </w:r>
      <w:proofErr w:type="spellEnd"/>
      <w:r>
        <w:rPr>
          <w:i/>
          <w:color w:val="231F20"/>
          <w:spacing w:val="-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</w:rPr>
        <w:t>P</w:t>
      </w:r>
      <w:r>
        <w:rPr>
          <w:i/>
          <w:color w:val="231F20"/>
          <w:spacing w:val="-1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2"/>
        </w:rPr>
        <w:t xml:space="preserve"> </w:t>
      </w:r>
      <w:proofErr w:type="spellStart"/>
      <w:r>
        <w:rPr>
          <w:i/>
          <w:color w:val="231F20"/>
        </w:rPr>
        <w:t>kT</w:t>
      </w:r>
      <w:proofErr w:type="spellEnd"/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where the temperature </w:t>
      </w:r>
      <w:r>
        <w:rPr>
          <w:rFonts w:ascii="Calibri" w:hAnsi="Calibri"/>
          <w:color w:val="231F20"/>
        </w:rPr>
        <w:t>(</w:t>
      </w:r>
      <w:r>
        <w:rPr>
          <w:i/>
          <w:color w:val="231F20"/>
        </w:rPr>
        <w:t>T</w:t>
      </w:r>
      <w:r>
        <w:rPr>
          <w:rFonts w:ascii="Calibri" w:hAnsi="Calibri"/>
          <w:color w:val="231F20"/>
        </w:rPr>
        <w:t>)</w:t>
      </w:r>
      <w:r>
        <w:rPr>
          <w:rFonts w:ascii="Calibri" w:hAnsi="Calibri"/>
          <w:color w:val="231F20"/>
          <w:spacing w:val="40"/>
        </w:rPr>
        <w:t xml:space="preserve"> </w:t>
      </w:r>
      <w:r>
        <w:rPr>
          <w:color w:val="231F20"/>
        </w:rPr>
        <w:t xml:space="preserve">of the neutral xenon particles is measured spectroscopically as explained in Ref. 15, and has a value of 650 K. </w:t>
      </w:r>
      <w:proofErr w:type="gramStart"/>
      <w:r>
        <w:rPr>
          <w:color w:val="231F20"/>
        </w:rPr>
        <w:t>The fit describes the data extremely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predicts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Mo-xenon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cross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section </w:t>
      </w:r>
      <w:r>
        <w:rPr>
          <w:rFonts w:ascii="Verdana" w:hAnsi="Verdana"/>
          <w:i/>
          <w:color w:val="231F20"/>
        </w:rPr>
        <w:t>a</w:t>
      </w:r>
      <w:r>
        <w:rPr>
          <w:color w:val="231F20"/>
          <w:position w:val="-3"/>
          <w:sz w:val="14"/>
        </w:rPr>
        <w:t>Mo–</w:t>
      </w:r>
      <w:proofErr w:type="spellStart"/>
      <w:r>
        <w:rPr>
          <w:color w:val="231F20"/>
          <w:position w:val="-3"/>
          <w:sz w:val="14"/>
        </w:rPr>
        <w:t>Xe</w:t>
      </w:r>
      <w:proofErr w:type="spellEnd"/>
      <w:r>
        <w:rPr>
          <w:color w:val="231F20"/>
          <w:spacing w:val="-9"/>
          <w:position w:val="-3"/>
          <w:sz w:val="1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1.85</w:t>
      </w:r>
      <w:r>
        <w:rPr>
          <w:color w:val="231F20"/>
          <w:spacing w:val="-12"/>
        </w:rPr>
        <w:t xml:space="preserve"> </w:t>
      </w:r>
      <w:r>
        <w:rPr>
          <w:rFonts w:ascii="Verdana" w:hAnsi="Verdana"/>
          <w:color w:val="231F20"/>
        </w:rPr>
        <w:t>X</w:t>
      </w:r>
      <w:r>
        <w:rPr>
          <w:rFonts w:ascii="Verdana" w:hAnsi="Verdana"/>
          <w:color w:val="231F20"/>
          <w:spacing w:val="-18"/>
        </w:rPr>
        <w:t xml:space="preserve"> </w:t>
      </w:r>
      <w:r>
        <w:rPr>
          <w:color w:val="231F20"/>
        </w:rPr>
        <w:t>10</w:t>
      </w:r>
      <w:r>
        <w:rPr>
          <w:color w:val="231F20"/>
          <w:vertAlign w:val="superscript"/>
        </w:rPr>
        <w:t>−15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cm</w:t>
      </w:r>
      <w:r>
        <w:rPr>
          <w:color w:val="231F20"/>
          <w:vertAlign w:val="superscript"/>
        </w:rPr>
        <w:t>2</w:t>
      </w:r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agreement with the theoretical cross section for Mo-xenon collisions assuming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sphere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collisions,</w:t>
      </w:r>
      <w:r>
        <w:rPr>
          <w:color w:val="231F20"/>
          <w:spacing w:val="13"/>
        </w:rPr>
        <w:t xml:space="preserve"> </w:t>
      </w:r>
      <w:r>
        <w:rPr>
          <w:rFonts w:ascii="Verdana" w:hAnsi="Verdana"/>
          <w:i/>
          <w:color w:val="231F20"/>
        </w:rPr>
        <w:t>a</w:t>
      </w:r>
      <w:proofErr w:type="spellStart"/>
      <w:r>
        <w:rPr>
          <w:color w:val="231F20"/>
          <w:position w:val="-3"/>
          <w:sz w:val="14"/>
        </w:rPr>
        <w:t>theor</w:t>
      </w:r>
      <w:proofErr w:type="spellEnd"/>
      <w:r>
        <w:rPr>
          <w:color w:val="231F20"/>
          <w:spacing w:val="-9"/>
          <w:position w:val="-3"/>
          <w:sz w:val="1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rFonts w:ascii="Verdana" w:hAnsi="Verdana"/>
          <w:i/>
          <w:color w:val="231F20"/>
        </w:rPr>
        <w:t>7r</w:t>
      </w:r>
      <w:r>
        <w:rPr>
          <w:rFonts w:ascii="Calibri" w:hAnsi="Calibri"/>
          <w:color w:val="231F20"/>
        </w:rPr>
        <w:t>(</w:t>
      </w:r>
      <w:proofErr w:type="spellStart"/>
      <w:r>
        <w:rPr>
          <w:i/>
          <w:color w:val="231F20"/>
        </w:rPr>
        <w:t>R</w:t>
      </w:r>
      <w:r>
        <w:rPr>
          <w:color w:val="231F20"/>
          <w:vertAlign w:val="subscript"/>
        </w:rPr>
        <w:t>Xe</w:t>
      </w:r>
      <w:proofErr w:type="spellEnd"/>
      <w:r>
        <w:rPr>
          <w:color w:val="231F20"/>
        </w:rPr>
        <w:t>+</w:t>
      </w:r>
      <w:r>
        <w:rPr>
          <w:color w:val="231F20"/>
          <w:spacing w:val="-12"/>
        </w:rPr>
        <w:t xml:space="preserve"> </w:t>
      </w:r>
      <w:proofErr w:type="spellStart"/>
      <w:r>
        <w:rPr>
          <w:i/>
          <w:color w:val="231F20"/>
        </w:rPr>
        <w:t>R</w:t>
      </w:r>
      <w:r>
        <w:rPr>
          <w:color w:val="231F20"/>
          <w:vertAlign w:val="subscript"/>
        </w:rPr>
        <w:t>Mo</w:t>
      </w:r>
      <w:proofErr w:type="spellEnd"/>
      <w:r>
        <w:rPr>
          <w:rFonts w:ascii="Calibri" w:hAnsi="Calibri"/>
          <w:color w:val="231F20"/>
        </w:rPr>
        <w:t>)</w:t>
      </w:r>
      <w:r>
        <w:rPr>
          <w:color w:val="231F20"/>
          <w:position w:val="7"/>
          <w:sz w:val="14"/>
        </w:rPr>
        <w:t>2</w:t>
      </w:r>
      <w:r>
        <w:rPr>
          <w:color w:val="231F20"/>
          <w:spacing w:val="-9"/>
          <w:position w:val="7"/>
          <w:sz w:val="1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1.91 </w:t>
      </w:r>
      <w:r>
        <w:rPr>
          <w:rFonts w:ascii="Verdana" w:hAnsi="Verdana"/>
          <w:color w:val="231F20"/>
        </w:rPr>
        <w:t>X</w:t>
      </w:r>
      <w:r>
        <w:rPr>
          <w:rFonts w:ascii="Verdana" w:hAnsi="Verdana"/>
          <w:color w:val="231F20"/>
          <w:spacing w:val="-18"/>
        </w:rPr>
        <w:t xml:space="preserve"> </w:t>
      </w:r>
      <w:r>
        <w:rPr>
          <w:color w:val="231F20"/>
        </w:rPr>
        <w:t>10</w:t>
      </w:r>
      <w:r>
        <w:rPr>
          <w:color w:val="231F20"/>
          <w:vertAlign w:val="superscript"/>
        </w:rPr>
        <w:t>−15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cm</w:t>
      </w:r>
      <w:r>
        <w:rPr>
          <w:color w:val="231F20"/>
          <w:vertAlign w:val="superscript"/>
        </w:rPr>
        <w:t>2</w:t>
      </w:r>
      <w:r>
        <w:rPr>
          <w:color w:val="231F20"/>
          <w:spacing w:val="-12"/>
        </w:rPr>
        <w:t xml:space="preserve">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where</w:t>
      </w:r>
      <w:r>
        <w:rPr>
          <w:color w:val="231F20"/>
          <w:spacing w:val="-13"/>
        </w:rPr>
        <w:t xml:space="preserve"> </w:t>
      </w:r>
      <w:proofErr w:type="spellStart"/>
      <w:r>
        <w:rPr>
          <w:i/>
          <w:color w:val="231F20"/>
        </w:rPr>
        <w:t>R</w:t>
      </w:r>
      <w:r>
        <w:rPr>
          <w:color w:val="231F20"/>
          <w:vertAlign w:val="subscript"/>
        </w:rPr>
        <w:t>Xe</w:t>
      </w:r>
      <w:proofErr w:type="spellEnd"/>
      <w:r>
        <w:rPr>
          <w:color w:val="231F20"/>
        </w:rPr>
        <w:t>=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1.08</w:t>
      </w:r>
      <w:r>
        <w:rPr>
          <w:color w:val="231F20"/>
          <w:spacing w:val="-13"/>
        </w:rPr>
        <w:t xml:space="preserve"> </w:t>
      </w:r>
      <w:r>
        <w:rPr>
          <w:rFonts w:ascii="Verdana" w:hAnsi="Verdana"/>
          <w:color w:val="231F20"/>
        </w:rPr>
        <w:t>X</w:t>
      </w:r>
      <w:r>
        <w:rPr>
          <w:rFonts w:ascii="Verdana" w:hAnsi="Verdana"/>
          <w:color w:val="231F20"/>
          <w:spacing w:val="-17"/>
        </w:rPr>
        <w:t xml:space="preserve"> </w:t>
      </w:r>
      <w:r>
        <w:rPr>
          <w:color w:val="231F20"/>
        </w:rPr>
        <w:t>10</w:t>
      </w:r>
      <w:r>
        <w:rPr>
          <w:color w:val="231F20"/>
          <w:vertAlign w:val="superscript"/>
        </w:rPr>
        <w:t>−8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cm is the xenon atomic radii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proofErr w:type="spellStart"/>
      <w:r>
        <w:rPr>
          <w:i/>
          <w:color w:val="231F20"/>
        </w:rPr>
        <w:t>R</w:t>
      </w:r>
      <w:r>
        <w:rPr>
          <w:color w:val="231F20"/>
          <w:vertAlign w:val="subscript"/>
        </w:rPr>
        <w:t>Mo</w:t>
      </w:r>
      <w:proofErr w:type="spellEnd"/>
      <w:r>
        <w:rPr>
          <w:color w:val="231F20"/>
        </w:rPr>
        <w:t>=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1.39</w:t>
      </w:r>
      <w:r>
        <w:rPr>
          <w:color w:val="231F20"/>
          <w:spacing w:val="-32"/>
        </w:rPr>
        <w:t xml:space="preserve"> </w:t>
      </w:r>
      <w:r>
        <w:rPr>
          <w:rFonts w:ascii="Verdana" w:hAnsi="Verdana"/>
          <w:color w:val="231F20"/>
        </w:rPr>
        <w:t>X</w:t>
      </w:r>
      <w:r>
        <w:rPr>
          <w:rFonts w:ascii="Verdana" w:hAnsi="Verdana"/>
          <w:color w:val="231F20"/>
          <w:spacing w:val="-47"/>
        </w:rPr>
        <w:t xml:space="preserve"> </w:t>
      </w:r>
      <w:r>
        <w:rPr>
          <w:color w:val="231F20"/>
        </w:rPr>
        <w:t>10</w:t>
      </w:r>
      <w:r>
        <w:rPr>
          <w:color w:val="231F20"/>
          <w:vertAlign w:val="superscript"/>
        </w:rPr>
        <w:t>−8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atomic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radii</w:t>
      </w:r>
      <w:r>
        <w:rPr>
          <w:rFonts w:ascii="Calibri" w:hAnsi="Calibri"/>
          <w:color w:val="231F20"/>
        </w:rPr>
        <w:t>)</w:t>
      </w:r>
      <w:r>
        <w:rPr>
          <w:color w:val="231F20"/>
        </w:rPr>
        <w:t>.</w:t>
      </w:r>
      <w:proofErr w:type="gramEnd"/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Thus,</w:t>
      </w:r>
    </w:p>
    <w:p w:rsidR="00406219" w:rsidRDefault="008975D7">
      <w:pPr>
        <w:pStyle w:val="Textoindependiente"/>
        <w:spacing w:before="10" w:line="249" w:lineRule="auto"/>
        <w:ind w:left="281"/>
        <w:jc w:val="both"/>
      </w:pPr>
      <w:proofErr w:type="gramStart"/>
      <w:r>
        <w:rPr>
          <w:color w:val="231F20"/>
        </w:rPr>
        <w:t>elastic</w:t>
      </w:r>
      <w:proofErr w:type="gramEnd"/>
      <w:r>
        <w:rPr>
          <w:color w:val="231F20"/>
        </w:rPr>
        <w:t xml:space="preserve"> collisions of sputtered fast Mo atoms with the back-ground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neutral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xenon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atoms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plasma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for the background population peak we observe in the energy distribution of Mo, and the signal </w:t>
      </w:r>
      <w:r>
        <w:rPr>
          <w:i/>
          <w:color w:val="231F20"/>
        </w:rPr>
        <w:t>S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does, in fact, represent the flux of </w:t>
      </w:r>
      <w:proofErr w:type="spellStart"/>
      <w:r>
        <w:rPr>
          <w:color w:val="231F20"/>
        </w:rPr>
        <w:t>unin</w:t>
      </w:r>
      <w:r>
        <w:rPr>
          <w:color w:val="231F20"/>
        </w:rPr>
        <w:t>teracted</w:t>
      </w:r>
      <w:proofErr w:type="spellEnd"/>
      <w:r>
        <w:rPr>
          <w:color w:val="231F20"/>
        </w:rPr>
        <w:t xml:space="preserve"> Mo particles that have maintained their original directional energy.</w:t>
      </w:r>
    </w:p>
    <w:p w:rsidR="00406219" w:rsidRDefault="008975D7">
      <w:pPr>
        <w:pStyle w:val="Textoindependiente"/>
        <w:spacing w:before="2" w:line="249" w:lineRule="auto"/>
        <w:ind w:left="281" w:firstLine="339"/>
        <w:jc w:val="both"/>
      </w:pPr>
      <w:r>
        <w:rPr>
          <w:color w:val="231F20"/>
        </w:rPr>
        <w:t xml:space="preserve">Finally, the ion signal </w:t>
      </w:r>
      <w:r>
        <w:rPr>
          <w:i/>
          <w:color w:val="231F20"/>
        </w:rPr>
        <w:t>S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is normalized so that the </w:t>
      </w:r>
      <w:r>
        <w:rPr>
          <w:color w:val="231F20"/>
        </w:rPr>
        <w:t xml:space="preserve">total sputtering yield for 150 eV incident energy is the same as in previous low energy normal incidence xenon on Mo </w:t>
      </w:r>
      <w:proofErr w:type="spellStart"/>
      <w:r>
        <w:rPr>
          <w:color w:val="231F20"/>
        </w:rPr>
        <w:t>bom-bardment</w:t>
      </w:r>
      <w:proofErr w:type="spellEnd"/>
      <w:r>
        <w:rPr>
          <w:color w:val="231F20"/>
        </w:rPr>
        <w:t xml:space="preserve"> literature data.</w:t>
      </w:r>
      <w:r>
        <w:rPr>
          <w:color w:val="231F20"/>
          <w:vertAlign w:val="superscript"/>
        </w:rPr>
        <w:t>17</w:t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>In</w:t>
      </w:r>
      <w:proofErr w:type="gramEnd"/>
      <w:r>
        <w:rPr>
          <w:color w:val="231F20"/>
        </w:rPr>
        <w:t xml:space="preserve"> this way, we obtain a </w:t>
      </w:r>
      <w:proofErr w:type="spellStart"/>
      <w:r>
        <w:rPr>
          <w:color w:val="231F20"/>
        </w:rPr>
        <w:t>differen-tial</w:t>
      </w:r>
      <w:proofErr w:type="spellEnd"/>
      <w:r>
        <w:rPr>
          <w:color w:val="231F20"/>
        </w:rPr>
        <w:t xml:space="preserve"> sputtering yield for each observation angle at each </w:t>
      </w:r>
      <w:proofErr w:type="spellStart"/>
      <w:r>
        <w:rPr>
          <w:color w:val="231F20"/>
        </w:rPr>
        <w:t>inci</w:t>
      </w:r>
      <w:proofErr w:type="spellEnd"/>
      <w:r>
        <w:rPr>
          <w:color w:val="231F20"/>
        </w:rPr>
        <w:t>-dent energy</w:t>
      </w:r>
      <w:r>
        <w:rPr>
          <w:color w:val="231F20"/>
        </w:rPr>
        <w:t>.</w:t>
      </w:r>
    </w:p>
    <w:p w:rsidR="00406219" w:rsidRDefault="00406219">
      <w:pPr>
        <w:pStyle w:val="Textoindependiente"/>
        <w:spacing w:before="23"/>
      </w:pPr>
    </w:p>
    <w:p w:rsidR="00406219" w:rsidRDefault="008975D7">
      <w:pPr>
        <w:pStyle w:val="Prrafodelista"/>
        <w:numPr>
          <w:ilvl w:val="0"/>
          <w:numId w:val="1"/>
        </w:numPr>
        <w:tabs>
          <w:tab w:val="left" w:pos="504"/>
        </w:tabs>
        <w:spacing w:before="1"/>
        <w:ind w:left="504" w:hanging="223"/>
        <w:rPr>
          <w:b/>
          <w:sz w:val="19"/>
        </w:rPr>
      </w:pPr>
      <w:r>
        <w:rPr>
          <w:b/>
          <w:color w:val="231F20"/>
          <w:sz w:val="19"/>
        </w:rPr>
        <w:t>RESULTS</w:t>
      </w:r>
      <w:r>
        <w:rPr>
          <w:b/>
          <w:color w:val="231F20"/>
          <w:spacing w:val="-10"/>
          <w:sz w:val="19"/>
        </w:rPr>
        <w:t xml:space="preserve"> </w:t>
      </w:r>
      <w:r>
        <w:rPr>
          <w:b/>
          <w:color w:val="231F20"/>
          <w:sz w:val="19"/>
        </w:rPr>
        <w:t>AND</w:t>
      </w:r>
      <w:r>
        <w:rPr>
          <w:b/>
          <w:color w:val="231F20"/>
          <w:spacing w:val="-4"/>
          <w:sz w:val="19"/>
        </w:rPr>
        <w:t xml:space="preserve"> </w:t>
      </w:r>
      <w:r>
        <w:rPr>
          <w:b/>
          <w:color w:val="231F20"/>
          <w:spacing w:val="-2"/>
          <w:sz w:val="19"/>
        </w:rPr>
        <w:t>DISCUSSION</w:t>
      </w:r>
    </w:p>
    <w:p w:rsidR="00406219" w:rsidRDefault="008975D7">
      <w:pPr>
        <w:pStyle w:val="Prrafodelista"/>
        <w:numPr>
          <w:ilvl w:val="1"/>
          <w:numId w:val="1"/>
        </w:numPr>
        <w:tabs>
          <w:tab w:val="left" w:pos="526"/>
        </w:tabs>
        <w:spacing w:before="120"/>
        <w:ind w:left="526" w:hanging="245"/>
        <w:rPr>
          <w:b/>
          <w:sz w:val="19"/>
        </w:rPr>
      </w:pPr>
      <w:r>
        <w:rPr>
          <w:b/>
          <w:color w:val="231F20"/>
          <w:sz w:val="19"/>
        </w:rPr>
        <w:t>Angular</w:t>
      </w:r>
      <w:r>
        <w:rPr>
          <w:b/>
          <w:color w:val="231F20"/>
          <w:spacing w:val="4"/>
          <w:sz w:val="19"/>
        </w:rPr>
        <w:t xml:space="preserve"> </w:t>
      </w:r>
      <w:r>
        <w:rPr>
          <w:b/>
          <w:color w:val="231F20"/>
          <w:sz w:val="19"/>
        </w:rPr>
        <w:t>distribution</w:t>
      </w:r>
      <w:r>
        <w:rPr>
          <w:b/>
          <w:color w:val="231F20"/>
          <w:spacing w:val="4"/>
          <w:sz w:val="19"/>
        </w:rPr>
        <w:t xml:space="preserve"> </w:t>
      </w:r>
      <w:r>
        <w:rPr>
          <w:b/>
          <w:color w:val="231F20"/>
          <w:sz w:val="19"/>
        </w:rPr>
        <w:t>of</w:t>
      </w:r>
      <w:r>
        <w:rPr>
          <w:b/>
          <w:color w:val="231F20"/>
          <w:spacing w:val="5"/>
          <w:sz w:val="19"/>
        </w:rPr>
        <w:t xml:space="preserve"> </w:t>
      </w:r>
      <w:r>
        <w:rPr>
          <w:b/>
          <w:color w:val="231F20"/>
          <w:sz w:val="19"/>
        </w:rPr>
        <w:t>the</w:t>
      </w:r>
      <w:r>
        <w:rPr>
          <w:b/>
          <w:color w:val="231F20"/>
          <w:spacing w:val="4"/>
          <w:sz w:val="19"/>
        </w:rPr>
        <w:t xml:space="preserve"> </w:t>
      </w:r>
      <w:r>
        <w:rPr>
          <w:b/>
          <w:color w:val="231F20"/>
          <w:sz w:val="19"/>
        </w:rPr>
        <w:t>sputtered</w:t>
      </w:r>
      <w:r>
        <w:rPr>
          <w:b/>
          <w:color w:val="231F20"/>
          <w:spacing w:val="4"/>
          <w:sz w:val="19"/>
        </w:rPr>
        <w:t xml:space="preserve"> </w:t>
      </w:r>
      <w:r>
        <w:rPr>
          <w:b/>
          <w:color w:val="231F20"/>
          <w:sz w:val="19"/>
        </w:rPr>
        <w:t>Mo</w:t>
      </w:r>
      <w:r>
        <w:rPr>
          <w:b/>
          <w:color w:val="231F20"/>
          <w:spacing w:val="5"/>
          <w:sz w:val="19"/>
        </w:rPr>
        <w:t xml:space="preserve"> </w:t>
      </w:r>
      <w:r>
        <w:rPr>
          <w:b/>
          <w:color w:val="231F20"/>
          <w:spacing w:val="-2"/>
          <w:sz w:val="19"/>
        </w:rPr>
        <w:t>particles</w:t>
      </w:r>
    </w:p>
    <w:p w:rsidR="00406219" w:rsidRDefault="008975D7">
      <w:pPr>
        <w:pStyle w:val="Textoindependiente"/>
        <w:spacing w:before="133" w:line="247" w:lineRule="auto"/>
        <w:ind w:left="281" w:firstLine="339"/>
        <w:jc w:val="both"/>
      </w:pPr>
      <w:r>
        <w:rPr>
          <w:color w:val="231F20"/>
        </w:rPr>
        <w:t>Figure 5 shows the polar plots of the obtained angular sputtering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distributions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xenon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bombardment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various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incident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energies.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plotted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 mirror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image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around </w:t>
      </w:r>
      <w:r>
        <w:rPr>
          <w:rFonts w:ascii="Verdana" w:hAnsi="Verdana"/>
          <w:i/>
          <w:color w:val="231F20"/>
        </w:rPr>
        <w:t>0</w:t>
      </w:r>
      <w:r>
        <w:rPr>
          <w:rFonts w:ascii="Verdana" w:hAnsi="Verdana"/>
          <w:i/>
          <w:color w:val="231F20"/>
          <w:spacing w:val="-18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0° to make the figures easier to vi-</w:t>
      </w:r>
      <w:proofErr w:type="spellStart"/>
      <w:r>
        <w:rPr>
          <w:color w:val="231F20"/>
        </w:rPr>
        <w:t>sualize</w:t>
      </w:r>
      <w:proofErr w:type="spellEnd"/>
      <w:r>
        <w:rPr>
          <w:color w:val="231F20"/>
        </w:rPr>
        <w:t xml:space="preserve">. For all the incident energies studied in this work, the sputtering yield is “under cosine,” with a maximum at an angle of 60°. This maximum </w:t>
      </w:r>
      <w:proofErr w:type="gramStart"/>
      <w:r>
        <w:rPr>
          <w:color w:val="231F20"/>
        </w:rPr>
        <w:t>is less pronounced</w:t>
      </w:r>
      <w:proofErr w:type="gramEnd"/>
      <w:r>
        <w:rPr>
          <w:color w:val="231F20"/>
        </w:rPr>
        <w:t xml:space="preserve"> as the </w:t>
      </w:r>
      <w:proofErr w:type="spellStart"/>
      <w:r>
        <w:rPr>
          <w:color w:val="231F20"/>
        </w:rPr>
        <w:t>inci</w:t>
      </w:r>
      <w:proofErr w:type="spellEnd"/>
      <w:r>
        <w:rPr>
          <w:color w:val="231F20"/>
        </w:rPr>
        <w:t>-dent energy increases. Similar under-cos</w:t>
      </w:r>
      <w:r>
        <w:rPr>
          <w:color w:val="231F20"/>
        </w:rPr>
        <w:t>ine angular sputter-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distributions have been reported previously during low energy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bombardment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ratio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between the incident ion and the target material.</w:t>
      </w:r>
      <w:r>
        <w:rPr>
          <w:color w:val="231F20"/>
          <w:vertAlign w:val="superscript"/>
        </w:rPr>
        <w:t>7</w:t>
      </w:r>
      <w:proofErr w:type="gramStart"/>
      <w:r>
        <w:rPr>
          <w:color w:val="231F20"/>
          <w:vertAlign w:val="superscript"/>
        </w:rPr>
        <w:t>,11,12</w:t>
      </w:r>
      <w:proofErr w:type="gramEnd"/>
    </w:p>
    <w:p w:rsidR="00406219" w:rsidRDefault="008975D7">
      <w:pPr>
        <w:pStyle w:val="Textoindependiente"/>
        <w:spacing w:before="13" w:line="247" w:lineRule="auto"/>
        <w:ind w:left="281" w:firstLine="339"/>
        <w:jc w:val="both"/>
      </w:pPr>
      <w:r>
        <w:rPr>
          <w:color w:val="231F20"/>
        </w:rPr>
        <w:t>Simulation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angular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atoms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sput-tered</w:t>
      </w:r>
      <w:proofErr w:type="spellEnd"/>
      <w:r>
        <w:rPr>
          <w:color w:val="231F20"/>
        </w:rPr>
        <w:t xml:space="preserve"> by xeno</w:t>
      </w:r>
      <w:r>
        <w:rPr>
          <w:color w:val="231F20"/>
        </w:rPr>
        <w:t xml:space="preserve">n bombardment using the Monte Carlo code </w:t>
      </w:r>
      <w:r>
        <w:rPr>
          <w:color w:val="231F20"/>
          <w:sz w:val="16"/>
        </w:rPr>
        <w:t>TRIDYN</w:t>
      </w:r>
      <w:r>
        <w:rPr>
          <w:color w:val="231F20"/>
          <w:spacing w:val="27"/>
          <w:sz w:val="16"/>
        </w:rPr>
        <w:t xml:space="preserve"> </w:t>
      </w:r>
      <w:r>
        <w:rPr>
          <w:rFonts w:ascii="Calibri"/>
          <w:color w:val="231F20"/>
        </w:rPr>
        <w:t>(</w:t>
      </w:r>
      <w:r>
        <w:rPr>
          <w:color w:val="231F20"/>
        </w:rPr>
        <w:t>Ref.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13</w:t>
      </w:r>
      <w:r>
        <w:rPr>
          <w:rFonts w:ascii="Calibri"/>
          <w:color w:val="231F20"/>
        </w:rPr>
        <w:t>)</w:t>
      </w:r>
      <w:r>
        <w:rPr>
          <w:rFonts w:ascii="Calibri"/>
          <w:color w:val="231F20"/>
          <w:spacing w:val="24"/>
        </w:rPr>
        <w:t xml:space="preserve"> </w:t>
      </w:r>
      <w:r>
        <w:rPr>
          <w:color w:val="231F20"/>
        </w:rPr>
        <w:t>predicts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</w:rPr>
        <w:t>can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seen</w:t>
      </w:r>
      <w:proofErr w:type="gramEnd"/>
      <w:r>
        <w:rPr>
          <w:color w:val="231F20"/>
          <w:spacing w:val="20"/>
        </w:rPr>
        <w:t xml:space="preserve"> </w:t>
      </w:r>
      <w:r>
        <w:rPr>
          <w:color w:val="231F20"/>
          <w:spacing w:val="-5"/>
        </w:rPr>
        <w:t>in</w:t>
      </w:r>
    </w:p>
    <w:p w:rsidR="00406219" w:rsidRDefault="008975D7">
      <w:pPr>
        <w:pStyle w:val="Textoindependiente"/>
        <w:rPr>
          <w:sz w:val="16"/>
        </w:rPr>
      </w:pPr>
      <w:r>
        <w:br w:type="column"/>
      </w:r>
    </w:p>
    <w:p w:rsidR="00406219" w:rsidRDefault="00406219">
      <w:pPr>
        <w:pStyle w:val="Textoindependiente"/>
        <w:rPr>
          <w:sz w:val="16"/>
        </w:rPr>
      </w:pPr>
    </w:p>
    <w:p w:rsidR="00406219" w:rsidRDefault="00406219">
      <w:pPr>
        <w:pStyle w:val="Textoindependiente"/>
        <w:rPr>
          <w:sz w:val="16"/>
        </w:rPr>
      </w:pPr>
    </w:p>
    <w:p w:rsidR="00406219" w:rsidRDefault="00406219">
      <w:pPr>
        <w:pStyle w:val="Textoindependiente"/>
        <w:rPr>
          <w:sz w:val="16"/>
        </w:rPr>
      </w:pPr>
    </w:p>
    <w:p w:rsidR="00406219" w:rsidRDefault="00406219">
      <w:pPr>
        <w:pStyle w:val="Textoindependiente"/>
        <w:rPr>
          <w:sz w:val="16"/>
        </w:rPr>
      </w:pPr>
    </w:p>
    <w:p w:rsidR="00406219" w:rsidRDefault="00406219">
      <w:pPr>
        <w:pStyle w:val="Textoindependiente"/>
        <w:rPr>
          <w:sz w:val="16"/>
        </w:rPr>
      </w:pPr>
    </w:p>
    <w:p w:rsidR="00406219" w:rsidRDefault="00406219">
      <w:pPr>
        <w:pStyle w:val="Textoindependiente"/>
        <w:rPr>
          <w:sz w:val="16"/>
        </w:rPr>
      </w:pPr>
    </w:p>
    <w:p w:rsidR="00406219" w:rsidRDefault="00406219">
      <w:pPr>
        <w:pStyle w:val="Textoindependiente"/>
        <w:spacing w:before="168"/>
        <w:rPr>
          <w:sz w:val="16"/>
        </w:rPr>
      </w:pPr>
    </w:p>
    <w:p w:rsidR="00406219" w:rsidRDefault="008975D7">
      <w:pPr>
        <w:spacing w:line="242" w:lineRule="auto"/>
        <w:ind w:left="281" w:right="1059"/>
        <w:jc w:val="both"/>
        <w:rPr>
          <w:sz w:val="16"/>
        </w:rPr>
      </w:pPr>
      <w:r>
        <w:rPr>
          <w:color w:val="231F20"/>
          <w:sz w:val="16"/>
        </w:rPr>
        <w:t>FIG.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5.</w:t>
      </w:r>
      <w:r>
        <w:rPr>
          <w:color w:val="231F20"/>
          <w:spacing w:val="39"/>
          <w:sz w:val="16"/>
        </w:rPr>
        <w:t xml:space="preserve"> </w:t>
      </w:r>
      <w:r>
        <w:rPr>
          <w:color w:val="231F20"/>
          <w:sz w:val="16"/>
        </w:rPr>
        <w:t>Mo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angular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sputtering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distribution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incident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ion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energies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75 to 125 eV </w:t>
      </w:r>
      <w:r>
        <w:rPr>
          <w:rFonts w:ascii="Calibri" w:hAnsi="Calibri"/>
          <w:color w:val="231F20"/>
          <w:sz w:val="16"/>
        </w:rPr>
        <w:t>(</w:t>
      </w:r>
      <w:r>
        <w:rPr>
          <w:color w:val="231F20"/>
          <w:sz w:val="16"/>
        </w:rPr>
        <w:t>upper plot</w:t>
      </w:r>
      <w:r>
        <w:rPr>
          <w:rFonts w:ascii="Calibri" w:hAnsi="Calibri"/>
          <w:color w:val="231F20"/>
          <w:sz w:val="16"/>
        </w:rPr>
        <w:t xml:space="preserve">) </w:t>
      </w:r>
      <w:r>
        <w:rPr>
          <w:color w:val="231F20"/>
          <w:sz w:val="16"/>
        </w:rPr>
        <w:t xml:space="preserve">and from 125 to 225 eV </w:t>
      </w:r>
      <w:r>
        <w:rPr>
          <w:rFonts w:ascii="Calibri" w:hAnsi="Calibri"/>
          <w:color w:val="231F20"/>
          <w:sz w:val="16"/>
        </w:rPr>
        <w:t>(</w:t>
      </w:r>
      <w:r>
        <w:rPr>
          <w:color w:val="231F20"/>
          <w:sz w:val="16"/>
        </w:rPr>
        <w:t>lower plot</w:t>
      </w:r>
      <w:r>
        <w:rPr>
          <w:rFonts w:ascii="Calibri" w:hAnsi="Calibri"/>
          <w:color w:val="231F20"/>
          <w:sz w:val="16"/>
        </w:rPr>
        <w:t>)</w:t>
      </w:r>
      <w:r>
        <w:rPr>
          <w:color w:val="231F20"/>
          <w:sz w:val="16"/>
        </w:rPr>
        <w:t xml:space="preserve">. </w:t>
      </w:r>
      <w:proofErr w:type="gramStart"/>
      <w:r>
        <w:rPr>
          <w:color w:val="231F20"/>
          <w:sz w:val="16"/>
        </w:rPr>
        <w:t>Data for 75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125 eV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have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been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multiplied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5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2,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respectively</w:t>
      </w:r>
      <w:proofErr w:type="gramEnd"/>
      <w:r>
        <w:rPr>
          <w:color w:val="231F20"/>
          <w:sz w:val="16"/>
        </w:rPr>
        <w:t>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mirrored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around </w:t>
      </w:r>
      <w:proofErr w:type="gramStart"/>
      <w:r>
        <w:rPr>
          <w:color w:val="231F20"/>
          <w:sz w:val="16"/>
        </w:rPr>
        <w:t>0</w:t>
      </w:r>
      <w:proofErr w:type="gramEnd"/>
      <w:r>
        <w:rPr>
          <w:color w:val="231F20"/>
          <w:sz w:val="16"/>
        </w:rPr>
        <w:t>° for clarity.</w:t>
      </w:r>
    </w:p>
    <w:p w:rsidR="00406219" w:rsidRDefault="00406219">
      <w:pPr>
        <w:pStyle w:val="Textoindependiente"/>
        <w:spacing w:before="129"/>
        <w:rPr>
          <w:sz w:val="16"/>
        </w:rPr>
      </w:pPr>
    </w:p>
    <w:p w:rsidR="00406219" w:rsidRDefault="008975D7">
      <w:pPr>
        <w:pStyle w:val="Textoindependiente"/>
        <w:spacing w:line="247" w:lineRule="auto"/>
        <w:ind w:left="281" w:right="1058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4168295</wp:posOffset>
            </wp:positionH>
            <wp:positionV relativeFrom="paragraph">
              <wp:posOffset>-3854529</wp:posOffset>
            </wp:positionV>
            <wp:extent cx="2743200" cy="304342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polar plot in Fig. 6. The code models the transport of incident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energetic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recoils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amor-phous</w:t>
      </w:r>
      <w:proofErr w:type="spellEnd"/>
      <w:r>
        <w:rPr>
          <w:color w:val="231F20"/>
        </w:rPr>
        <w:t xml:space="preserve"> target as a sequence of independent binary collisions. The Krypton-C interaction potential</w:t>
      </w:r>
      <w:r>
        <w:rPr>
          <w:color w:val="231F20"/>
          <w:vertAlign w:val="superscript"/>
        </w:rPr>
        <w:t>13</w:t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>is used</w:t>
      </w:r>
      <w:proofErr w:type="gramEnd"/>
      <w:r>
        <w:rPr>
          <w:color w:val="231F20"/>
        </w:rPr>
        <w:t xml:space="preserve"> to describe the scattering processes within this collision cascade. When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 atom from the cascade leaves the surface with energy larger than t</w:t>
      </w:r>
      <w:r>
        <w:rPr>
          <w:color w:val="231F20"/>
        </w:rPr>
        <w:t xml:space="preserve">he surface binding energy, it </w:t>
      </w:r>
      <w:proofErr w:type="gramStart"/>
      <w:r>
        <w:rPr>
          <w:color w:val="231F20"/>
        </w:rPr>
        <w:t>is considered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sput-tered</w:t>
      </w:r>
      <w:proofErr w:type="spellEnd"/>
      <w:r>
        <w:rPr>
          <w:color w:val="231F20"/>
        </w:rPr>
        <w:t xml:space="preserve">, and its exit angle relative to the surface normal is recorded. From the relative sputter yield of particles </w:t>
      </w:r>
      <w:proofErr w:type="spellStart"/>
      <w:r>
        <w:rPr>
          <w:color w:val="231F20"/>
        </w:rPr>
        <w:t>sput-tered</w:t>
      </w:r>
      <w:proofErr w:type="spellEnd"/>
      <w:r>
        <w:rPr>
          <w:color w:val="231F20"/>
        </w:rPr>
        <w:t xml:space="preserve"> into a certain angle, the angular distribution </w:t>
      </w:r>
      <w:proofErr w:type="gramStart"/>
      <w:r>
        <w:rPr>
          <w:i/>
          <w:color w:val="231F20"/>
        </w:rPr>
        <w:t>P</w:t>
      </w:r>
      <w:r>
        <w:rPr>
          <w:rFonts w:ascii="Calibri"/>
          <w:color w:val="231F20"/>
        </w:rPr>
        <w:t>(</w:t>
      </w:r>
      <w:proofErr w:type="gramEnd"/>
      <w:r>
        <w:rPr>
          <w:rFonts w:ascii="Verdana"/>
          <w:i/>
          <w:color w:val="231F20"/>
        </w:rPr>
        <w:t>0</w:t>
      </w:r>
      <w:r>
        <w:rPr>
          <w:rFonts w:ascii="Calibri"/>
          <w:color w:val="231F20"/>
        </w:rPr>
        <w:t xml:space="preserve">) </w:t>
      </w:r>
      <w:r>
        <w:rPr>
          <w:color w:val="231F20"/>
        </w:rPr>
        <w:t>is calculated according to</w:t>
      </w:r>
    </w:p>
    <w:p w:rsidR="00406219" w:rsidRDefault="008975D7">
      <w:pPr>
        <w:tabs>
          <w:tab w:val="left" w:pos="4946"/>
        </w:tabs>
        <w:spacing w:before="98"/>
        <w:ind w:left="620"/>
        <w:jc w:val="both"/>
        <w:rPr>
          <w:rFonts w:ascii="Calibri"/>
          <w:sz w:val="20"/>
        </w:rPr>
      </w:pPr>
      <w:r w:rsidRPr="007E21DA">
        <w:rPr>
          <w:color w:val="231F20"/>
          <w:sz w:val="20"/>
          <w:lang w:val="es-ES"/>
        </w:rPr>
        <w:t>2</w:t>
      </w:r>
      <w:proofErr w:type="gramStart"/>
      <w:r w:rsidRPr="007E21DA">
        <w:rPr>
          <w:i/>
          <w:color w:val="231F20"/>
          <w:sz w:val="20"/>
          <w:lang w:val="es-ES"/>
        </w:rPr>
        <w:t>P</w:t>
      </w:r>
      <w:r w:rsidRPr="007E21DA">
        <w:rPr>
          <w:rFonts w:ascii="Calibri"/>
          <w:color w:val="231F20"/>
          <w:sz w:val="20"/>
          <w:lang w:val="es-ES"/>
        </w:rPr>
        <w:t>(</w:t>
      </w:r>
      <w:proofErr w:type="gramEnd"/>
      <w:r w:rsidRPr="007E21DA">
        <w:rPr>
          <w:rFonts w:ascii="Verdana"/>
          <w:i/>
          <w:color w:val="231F20"/>
          <w:sz w:val="20"/>
          <w:lang w:val="es-ES"/>
        </w:rPr>
        <w:t>0</w:t>
      </w:r>
      <w:r w:rsidRPr="007E21DA">
        <w:rPr>
          <w:rFonts w:ascii="Calibri"/>
          <w:color w:val="231F20"/>
          <w:sz w:val="20"/>
          <w:lang w:val="es-ES"/>
        </w:rPr>
        <w:t>)</w:t>
      </w:r>
      <w:r w:rsidRPr="007E21DA">
        <w:rPr>
          <w:rFonts w:ascii="Calibri"/>
          <w:color w:val="231F20"/>
          <w:spacing w:val="32"/>
          <w:sz w:val="20"/>
          <w:lang w:val="es-ES"/>
        </w:rPr>
        <w:t xml:space="preserve"> </w:t>
      </w:r>
      <w:r w:rsidRPr="007E21DA">
        <w:rPr>
          <w:color w:val="231F20"/>
          <w:sz w:val="20"/>
          <w:lang w:val="es-ES"/>
        </w:rPr>
        <w:t>=</w:t>
      </w:r>
      <w:r w:rsidRPr="007E21DA">
        <w:rPr>
          <w:color w:val="231F20"/>
          <w:spacing w:val="27"/>
          <w:sz w:val="20"/>
          <w:lang w:val="es-ES"/>
        </w:rPr>
        <w:t xml:space="preserve"> </w:t>
      </w:r>
      <w:r w:rsidRPr="007E21DA">
        <w:rPr>
          <w:rFonts w:ascii="Calibri"/>
          <w:color w:val="231F20"/>
          <w:sz w:val="20"/>
          <w:lang w:val="es-ES"/>
        </w:rPr>
        <w:t>[</w:t>
      </w:r>
      <w:r w:rsidRPr="007E21DA">
        <w:rPr>
          <w:color w:val="231F20"/>
          <w:sz w:val="20"/>
          <w:lang w:val="es-ES"/>
        </w:rPr>
        <w:t>1/</w:t>
      </w:r>
      <w:r w:rsidRPr="007E21DA">
        <w:rPr>
          <w:i/>
          <w:color w:val="231F20"/>
          <w:sz w:val="20"/>
          <w:lang w:val="es-ES"/>
        </w:rPr>
        <w:t>Y</w:t>
      </w:r>
      <w:r w:rsidRPr="007E21DA">
        <w:rPr>
          <w:rFonts w:ascii="Calibri"/>
          <w:color w:val="231F20"/>
          <w:sz w:val="20"/>
          <w:lang w:val="es-ES"/>
        </w:rPr>
        <w:t>(</w:t>
      </w:r>
      <w:proofErr w:type="spellStart"/>
      <w:r w:rsidRPr="007E21DA">
        <w:rPr>
          <w:i/>
          <w:color w:val="231F20"/>
          <w:sz w:val="20"/>
          <w:lang w:val="es-ES"/>
        </w:rPr>
        <w:t>E</w:t>
      </w:r>
      <w:r w:rsidRPr="007E21DA">
        <w:rPr>
          <w:color w:val="231F20"/>
          <w:sz w:val="20"/>
          <w:vertAlign w:val="subscript"/>
          <w:lang w:val="es-ES"/>
        </w:rPr>
        <w:t>Xe</w:t>
      </w:r>
      <w:proofErr w:type="spellEnd"/>
      <w:r w:rsidRPr="007E21DA">
        <w:rPr>
          <w:rFonts w:ascii="Calibri"/>
          <w:color w:val="231F20"/>
          <w:sz w:val="20"/>
          <w:lang w:val="es-ES"/>
        </w:rPr>
        <w:t>)][</w:t>
      </w:r>
      <w:proofErr w:type="spellStart"/>
      <w:r w:rsidRPr="007E21DA">
        <w:rPr>
          <w:i/>
          <w:color w:val="231F20"/>
          <w:sz w:val="20"/>
          <w:lang w:val="es-ES"/>
        </w:rPr>
        <w:t>dY</w:t>
      </w:r>
      <w:proofErr w:type="spellEnd"/>
      <w:r w:rsidRPr="007E21DA">
        <w:rPr>
          <w:rFonts w:ascii="Calibri"/>
          <w:color w:val="231F20"/>
          <w:sz w:val="20"/>
          <w:lang w:val="es-ES"/>
        </w:rPr>
        <w:t>(</w:t>
      </w:r>
      <w:proofErr w:type="spellStart"/>
      <w:r w:rsidRPr="007E21DA">
        <w:rPr>
          <w:i/>
          <w:color w:val="231F20"/>
          <w:sz w:val="20"/>
          <w:lang w:val="es-ES"/>
        </w:rPr>
        <w:t>E</w:t>
      </w:r>
      <w:r w:rsidRPr="007E21DA">
        <w:rPr>
          <w:color w:val="231F20"/>
          <w:sz w:val="20"/>
          <w:vertAlign w:val="subscript"/>
          <w:lang w:val="es-ES"/>
        </w:rPr>
        <w:t>Xe</w:t>
      </w:r>
      <w:proofErr w:type="spellEnd"/>
      <w:r w:rsidRPr="007E21DA">
        <w:rPr>
          <w:rFonts w:ascii="Calibri"/>
          <w:color w:val="231F20"/>
          <w:sz w:val="20"/>
          <w:lang w:val="es-ES"/>
        </w:rPr>
        <w:t>)</w:t>
      </w:r>
      <w:r w:rsidRPr="007E21DA">
        <w:rPr>
          <w:color w:val="231F20"/>
          <w:sz w:val="20"/>
          <w:lang w:val="es-ES"/>
        </w:rPr>
        <w:t>/</w:t>
      </w:r>
      <w:r w:rsidRPr="007E21DA">
        <w:rPr>
          <w:i/>
          <w:color w:val="231F20"/>
          <w:sz w:val="20"/>
          <w:lang w:val="es-ES"/>
        </w:rPr>
        <w:t>d</w:t>
      </w:r>
      <w:r w:rsidRPr="007E21DA">
        <w:rPr>
          <w:i/>
          <w:color w:val="231F20"/>
          <w:spacing w:val="38"/>
          <w:sz w:val="20"/>
          <w:lang w:val="es-ES"/>
        </w:rPr>
        <w:t xml:space="preserve"> </w:t>
      </w:r>
      <w:proofErr w:type="spellStart"/>
      <w:r w:rsidRPr="007E21DA">
        <w:rPr>
          <w:color w:val="231F20"/>
          <w:spacing w:val="-2"/>
          <w:sz w:val="20"/>
          <w:lang w:val="es-ES"/>
        </w:rPr>
        <w:t>cos</w:t>
      </w:r>
      <w:proofErr w:type="spellEnd"/>
      <w:r w:rsidRPr="007E21DA">
        <w:rPr>
          <w:rFonts w:ascii="Calibri"/>
          <w:color w:val="231F20"/>
          <w:spacing w:val="-2"/>
          <w:sz w:val="20"/>
          <w:lang w:val="es-ES"/>
        </w:rPr>
        <w:t>(</w:t>
      </w:r>
      <w:r w:rsidRPr="007E21DA">
        <w:rPr>
          <w:rFonts w:ascii="Verdana"/>
          <w:i/>
          <w:color w:val="231F20"/>
          <w:spacing w:val="-2"/>
          <w:sz w:val="20"/>
          <w:lang w:val="es-ES"/>
        </w:rPr>
        <w:t>0</w:t>
      </w:r>
      <w:r w:rsidRPr="007E21DA">
        <w:rPr>
          <w:rFonts w:ascii="Calibri"/>
          <w:color w:val="231F20"/>
          <w:spacing w:val="-2"/>
          <w:sz w:val="20"/>
          <w:lang w:val="es-ES"/>
        </w:rPr>
        <w:t>)]</w:t>
      </w:r>
      <w:r w:rsidRPr="007E21DA">
        <w:rPr>
          <w:color w:val="231F20"/>
          <w:spacing w:val="-2"/>
          <w:sz w:val="20"/>
          <w:lang w:val="es-ES"/>
        </w:rPr>
        <w:t>.</w:t>
      </w:r>
      <w:r w:rsidRPr="007E21DA">
        <w:rPr>
          <w:color w:val="231F20"/>
          <w:sz w:val="20"/>
          <w:lang w:val="es-ES"/>
        </w:rPr>
        <w:tab/>
      </w:r>
      <w:r>
        <w:rPr>
          <w:rFonts w:ascii="Calibri"/>
          <w:color w:val="231F20"/>
          <w:spacing w:val="-5"/>
          <w:sz w:val="20"/>
        </w:rPr>
        <w:t>(</w:t>
      </w:r>
      <w:r>
        <w:rPr>
          <w:color w:val="231F20"/>
          <w:spacing w:val="-5"/>
          <w:sz w:val="20"/>
        </w:rPr>
        <w:t>4</w:t>
      </w:r>
      <w:r>
        <w:rPr>
          <w:rFonts w:ascii="Calibri"/>
          <w:color w:val="231F20"/>
          <w:spacing w:val="-5"/>
          <w:sz w:val="20"/>
        </w:rPr>
        <w:t>)</w:t>
      </w:r>
    </w:p>
    <w:p w:rsidR="00406219" w:rsidRDefault="008975D7">
      <w:pPr>
        <w:pStyle w:val="Textoindependiente"/>
        <w:spacing w:before="127" w:line="242" w:lineRule="auto"/>
        <w:ind w:left="281" w:right="1058" w:firstLine="339"/>
        <w:jc w:val="both"/>
      </w:pPr>
      <w:r>
        <w:rPr>
          <w:color w:val="231F20"/>
        </w:rPr>
        <w:t>The results of the simulation show an under-cosine dis-</w:t>
      </w:r>
      <w:proofErr w:type="spellStart"/>
      <w:r>
        <w:rPr>
          <w:color w:val="231F20"/>
        </w:rPr>
        <w:t>tribution</w:t>
      </w:r>
      <w:proofErr w:type="spellEnd"/>
      <w:r>
        <w:rPr>
          <w:color w:val="231F20"/>
        </w:rPr>
        <w:t xml:space="preserve"> with a maximum at around 45° for the lower </w:t>
      </w:r>
      <w:proofErr w:type="spellStart"/>
      <w:r>
        <w:rPr>
          <w:color w:val="231F20"/>
        </w:rPr>
        <w:t>ener-gies</w:t>
      </w:r>
      <w:proofErr w:type="spellEnd"/>
      <w:r>
        <w:rPr>
          <w:color w:val="231F20"/>
        </w:rPr>
        <w:t xml:space="preserve"> </w:t>
      </w:r>
      <w:r>
        <w:rPr>
          <w:rFonts w:ascii="Calibri" w:hAnsi="Calibri"/>
          <w:color w:val="231F20"/>
        </w:rPr>
        <w:t>(</w:t>
      </w:r>
      <w:r>
        <w:rPr>
          <w:rFonts w:ascii="Verdana" w:hAnsi="Verdana"/>
          <w:color w:val="231F20"/>
        </w:rPr>
        <w:t>&lt;</w:t>
      </w:r>
      <w:r>
        <w:rPr>
          <w:color w:val="231F20"/>
        </w:rPr>
        <w:t>500 eV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 xml:space="preserve">and a </w:t>
      </w:r>
      <w:proofErr w:type="spellStart"/>
      <w:r>
        <w:rPr>
          <w:color w:val="231F20"/>
        </w:rPr>
        <w:t>cosinelike</w:t>
      </w:r>
      <w:proofErr w:type="spellEnd"/>
      <w:r>
        <w:rPr>
          <w:color w:val="231F20"/>
        </w:rPr>
        <w:t xml:space="preserve"> distribution for the higher energies</w:t>
      </w:r>
      <w:r>
        <w:rPr>
          <w:color w:val="231F20"/>
          <w:spacing w:val="-4"/>
        </w:rPr>
        <w:t xml:space="preserve">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500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1000 eV</w:t>
      </w:r>
      <w:r>
        <w:rPr>
          <w:rFonts w:ascii="Calibri" w:hAnsi="Calibri"/>
          <w:color w:val="231F20"/>
        </w:rPr>
        <w:t>)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simulation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 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experiments,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show 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pronounced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60°</w:t>
      </w:r>
      <w:r>
        <w:rPr>
          <w:color w:val="231F20"/>
          <w:spacing w:val="-3"/>
        </w:rPr>
        <w:t xml:space="preserve">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instead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45°</w:t>
      </w:r>
      <w:r>
        <w:rPr>
          <w:rFonts w:ascii="Calibri" w:hAnsi="Calibri"/>
          <w:color w:val="231F20"/>
        </w:rPr>
        <w:t>)</w:t>
      </w:r>
      <w:r>
        <w:rPr>
          <w:rFonts w:ascii="Calibri" w:hAnsi="Calibri"/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both</w:t>
      </w:r>
    </w:p>
    <w:p w:rsidR="00406219" w:rsidRDefault="008975D7">
      <w:pPr>
        <w:pStyle w:val="Textoindependiente"/>
        <w:spacing w:before="62"/>
      </w:pPr>
      <w:r>
        <w:rPr>
          <w:noProof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4473107</wp:posOffset>
            </wp:positionH>
            <wp:positionV relativeFrom="paragraph">
              <wp:posOffset>201155</wp:posOffset>
            </wp:positionV>
            <wp:extent cx="2133600" cy="1673352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219" w:rsidRDefault="008975D7">
      <w:pPr>
        <w:spacing w:before="210" w:line="247" w:lineRule="auto"/>
        <w:ind w:left="281" w:right="1058"/>
        <w:jc w:val="both"/>
        <w:rPr>
          <w:sz w:val="16"/>
        </w:rPr>
      </w:pPr>
      <w:r>
        <w:rPr>
          <w:color w:val="231F20"/>
          <w:sz w:val="16"/>
        </w:rPr>
        <w:t>FIG. 6. Simulated Mo angular sputtering distribution for different incident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ion energies. Data are mirrored around </w:t>
      </w:r>
      <w:proofErr w:type="gramStart"/>
      <w:r>
        <w:rPr>
          <w:color w:val="231F20"/>
          <w:sz w:val="16"/>
        </w:rPr>
        <w:t>0</w:t>
      </w:r>
      <w:proofErr w:type="gramEnd"/>
      <w:r>
        <w:rPr>
          <w:color w:val="231F20"/>
          <w:sz w:val="16"/>
        </w:rPr>
        <w:t>° for clarity.</w:t>
      </w:r>
    </w:p>
    <w:p w:rsidR="00406219" w:rsidRDefault="00406219">
      <w:pPr>
        <w:spacing w:line="247" w:lineRule="auto"/>
        <w:jc w:val="both"/>
        <w:rPr>
          <w:sz w:val="16"/>
        </w:rPr>
        <w:sectPr w:rsidR="00406219">
          <w:type w:val="continuous"/>
          <w:pgSz w:w="12240" w:h="15840"/>
          <w:pgMar w:top="0" w:right="0" w:bottom="0" w:left="720" w:header="474" w:footer="0" w:gutter="0"/>
          <w:cols w:num="2" w:space="720" w:equalWidth="0">
            <w:col w:w="5192" w:space="77"/>
            <w:col w:w="6251"/>
          </w:cols>
        </w:sectPr>
      </w:pPr>
    </w:p>
    <w:p w:rsidR="00406219" w:rsidRDefault="00406219">
      <w:pPr>
        <w:pStyle w:val="Textoindependiente"/>
        <w:spacing w:before="5"/>
        <w:rPr>
          <w:sz w:val="17"/>
        </w:rPr>
      </w:pPr>
    </w:p>
    <w:p w:rsidR="00406219" w:rsidRDefault="00406219">
      <w:pPr>
        <w:pStyle w:val="Textoindependiente"/>
        <w:rPr>
          <w:sz w:val="17"/>
        </w:rPr>
        <w:sectPr w:rsidR="00406219">
          <w:pgSz w:w="12240" w:h="15840"/>
          <w:pgMar w:top="660" w:right="0" w:bottom="280" w:left="720" w:header="474" w:footer="0" w:gutter="0"/>
          <w:cols w:space="720"/>
        </w:sectPr>
      </w:pPr>
    </w:p>
    <w:p w:rsidR="00406219" w:rsidRDefault="00406219">
      <w:pPr>
        <w:pStyle w:val="Textoindependiente"/>
        <w:spacing w:before="5"/>
        <w:rPr>
          <w:sz w:val="10"/>
        </w:rPr>
      </w:pPr>
    </w:p>
    <w:p w:rsidR="00406219" w:rsidRDefault="008975D7">
      <w:pPr>
        <w:ind w:left="105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135333" cy="187756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333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219" w:rsidRDefault="00406219">
      <w:pPr>
        <w:pStyle w:val="Textoindependiente"/>
        <w:spacing w:before="23"/>
        <w:rPr>
          <w:sz w:val="16"/>
        </w:rPr>
      </w:pPr>
    </w:p>
    <w:p w:rsidR="00406219" w:rsidRDefault="008975D7">
      <w:pPr>
        <w:spacing w:line="247" w:lineRule="auto"/>
        <w:ind w:left="281"/>
        <w:jc w:val="both"/>
        <w:rPr>
          <w:sz w:val="16"/>
        </w:rPr>
      </w:pPr>
      <w:r>
        <w:rPr>
          <w:color w:val="231F20"/>
          <w:sz w:val="16"/>
        </w:rPr>
        <w:t>FIG. 7.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Mo differential sputtering yield vs incident ion energy for different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sputtering angles.</w:t>
      </w:r>
    </w:p>
    <w:p w:rsidR="00406219" w:rsidRDefault="00406219">
      <w:pPr>
        <w:pStyle w:val="Textoindependiente"/>
        <w:spacing w:before="132"/>
        <w:rPr>
          <w:sz w:val="16"/>
        </w:rPr>
      </w:pPr>
    </w:p>
    <w:p w:rsidR="00406219" w:rsidRDefault="008975D7">
      <w:pPr>
        <w:pStyle w:val="Textoindependiente"/>
        <w:spacing w:line="249" w:lineRule="auto"/>
        <w:ind w:left="281"/>
        <w:jc w:val="both"/>
      </w:pPr>
      <w:r>
        <w:rPr>
          <w:color w:val="231F20"/>
        </w:rPr>
        <w:t xml:space="preserve">100 and 200 eV incident energies. </w:t>
      </w:r>
      <w:proofErr w:type="gramStart"/>
      <w:r>
        <w:rPr>
          <w:color w:val="231F20"/>
        </w:rPr>
        <w:t>Nevertheless, both the</w:t>
      </w:r>
      <w:r>
        <w:rPr>
          <w:color w:val="231F20"/>
        </w:rPr>
        <w:t xml:space="preserve"> simulation and the experimental results present a similar evolution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angular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incident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energy, showing an under-cosine angular sputtering distribution when the kinetic energy of the heavy ions is too small to create collisional </w:t>
      </w:r>
      <w:r>
        <w:rPr>
          <w:color w:val="231F20"/>
        </w:rPr>
        <w:t xml:space="preserve">cascades, resulting in a decrease of </w:t>
      </w:r>
      <w:proofErr w:type="spellStart"/>
      <w:r>
        <w:rPr>
          <w:color w:val="231F20"/>
        </w:rPr>
        <w:t>sput-tered</w:t>
      </w:r>
      <w:proofErr w:type="spellEnd"/>
      <w:r>
        <w:rPr>
          <w:color w:val="231F20"/>
        </w:rPr>
        <w:t xml:space="preserve"> particles ejected normal to the surface.</w:t>
      </w:r>
      <w:r>
        <w:rPr>
          <w:color w:val="231F20"/>
          <w:vertAlign w:val="superscript"/>
        </w:rPr>
        <w:t>16</w:t>
      </w:r>
      <w:r>
        <w:rPr>
          <w:color w:val="231F20"/>
        </w:rPr>
        <w:t xml:space="preserve"> For much larger incident energies the simulated sputtering angular dis-</w:t>
      </w:r>
      <w:proofErr w:type="spellStart"/>
      <w:r>
        <w:rPr>
          <w:color w:val="231F20"/>
        </w:rPr>
        <w:t>tribution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evolves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well-known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cosine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distribution.</w:t>
      </w:r>
      <w:proofErr w:type="gramEnd"/>
    </w:p>
    <w:p w:rsidR="00406219" w:rsidRDefault="00406219">
      <w:pPr>
        <w:pStyle w:val="Textoindependiente"/>
        <w:spacing w:before="143"/>
      </w:pPr>
    </w:p>
    <w:p w:rsidR="00406219" w:rsidRDefault="008975D7">
      <w:pPr>
        <w:pStyle w:val="Prrafodelista"/>
        <w:numPr>
          <w:ilvl w:val="1"/>
          <w:numId w:val="1"/>
        </w:numPr>
        <w:tabs>
          <w:tab w:val="left" w:pos="533"/>
        </w:tabs>
        <w:ind w:left="533" w:hanging="252"/>
        <w:rPr>
          <w:b/>
          <w:sz w:val="19"/>
        </w:rPr>
      </w:pPr>
      <w:r>
        <w:rPr>
          <w:b/>
          <w:color w:val="231F20"/>
          <w:sz w:val="19"/>
        </w:rPr>
        <w:t>Mo</w:t>
      </w:r>
      <w:r>
        <w:rPr>
          <w:b/>
          <w:color w:val="231F20"/>
          <w:spacing w:val="3"/>
          <w:sz w:val="19"/>
        </w:rPr>
        <w:t xml:space="preserve"> </w:t>
      </w:r>
      <w:r>
        <w:rPr>
          <w:b/>
          <w:color w:val="231F20"/>
          <w:sz w:val="19"/>
        </w:rPr>
        <w:t>sputtering</w:t>
      </w:r>
      <w:r>
        <w:rPr>
          <w:b/>
          <w:color w:val="231F20"/>
          <w:spacing w:val="4"/>
          <w:sz w:val="19"/>
        </w:rPr>
        <w:t xml:space="preserve"> </w:t>
      </w:r>
      <w:r>
        <w:rPr>
          <w:b/>
          <w:color w:val="231F20"/>
          <w:sz w:val="19"/>
        </w:rPr>
        <w:t>versus</w:t>
      </w:r>
      <w:r>
        <w:rPr>
          <w:b/>
          <w:color w:val="231F20"/>
          <w:spacing w:val="3"/>
          <w:sz w:val="19"/>
        </w:rPr>
        <w:t xml:space="preserve"> </w:t>
      </w:r>
      <w:r>
        <w:rPr>
          <w:b/>
          <w:color w:val="231F20"/>
          <w:sz w:val="19"/>
        </w:rPr>
        <w:t>incident</w:t>
      </w:r>
      <w:r>
        <w:rPr>
          <w:b/>
          <w:color w:val="231F20"/>
          <w:spacing w:val="4"/>
          <w:sz w:val="19"/>
        </w:rPr>
        <w:t xml:space="preserve"> </w:t>
      </w:r>
      <w:r>
        <w:rPr>
          <w:b/>
          <w:color w:val="231F20"/>
          <w:spacing w:val="-2"/>
          <w:sz w:val="19"/>
        </w:rPr>
        <w:t>energy</w:t>
      </w:r>
    </w:p>
    <w:p w:rsidR="00406219" w:rsidRDefault="008975D7">
      <w:pPr>
        <w:pStyle w:val="Textoindependiente"/>
        <w:spacing w:before="133" w:line="249" w:lineRule="auto"/>
        <w:ind w:left="281" w:firstLine="339"/>
        <w:jc w:val="both"/>
      </w:pPr>
      <w:r>
        <w:rPr>
          <w:color w:val="231F20"/>
        </w:rPr>
        <w:t>The differential sputtering yield versus incident energy 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observation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angles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shown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Fig.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depen-dence</w:t>
      </w:r>
      <w:proofErr w:type="spellEnd"/>
      <w:r>
        <w:rPr>
          <w:color w:val="231F20"/>
        </w:rPr>
        <w:t xml:space="preserve"> of the sputtering on the incident energy is similar for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sputtering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angles.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 orde</w:t>
      </w:r>
      <w:r>
        <w:rPr>
          <w:color w:val="231F20"/>
        </w:rPr>
        <w:t>r</w:t>
      </w:r>
      <w:r>
        <w:rPr>
          <w:color w:val="231F20"/>
          <w:spacing w:val="70"/>
          <w:w w:val="15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magnitude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0"/>
          <w:w w:val="15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sputtering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yield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70"/>
          <w:w w:val="150"/>
        </w:rPr>
        <w:t xml:space="preserve"> </w:t>
      </w:r>
      <w:proofErr w:type="spellStart"/>
      <w:r>
        <w:rPr>
          <w:i/>
          <w:color w:val="231F20"/>
          <w:spacing w:val="-5"/>
        </w:rPr>
        <w:t>E</w:t>
      </w:r>
      <w:r>
        <w:rPr>
          <w:color w:val="231F20"/>
          <w:spacing w:val="-5"/>
          <w:vertAlign w:val="subscript"/>
        </w:rPr>
        <w:t>Xe</w:t>
      </w:r>
      <w:proofErr w:type="spellEnd"/>
    </w:p>
    <w:p w:rsidR="00406219" w:rsidRDefault="008975D7">
      <w:pPr>
        <w:pStyle w:val="Textoindependiente"/>
        <w:spacing w:before="1" w:line="249" w:lineRule="auto"/>
        <w:ind w:left="281"/>
        <w:jc w:val="both"/>
      </w:pP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75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to 125 eV, and a more moderate increase for higher </w:t>
      </w:r>
      <w:proofErr w:type="spellStart"/>
      <w:r>
        <w:rPr>
          <w:color w:val="231F20"/>
        </w:rPr>
        <w:t>en-</w:t>
      </w:r>
      <w:r>
        <w:rPr>
          <w:color w:val="231F20"/>
          <w:spacing w:val="-2"/>
        </w:rPr>
        <w:t>ergies</w:t>
      </w:r>
      <w:proofErr w:type="spellEnd"/>
      <w:r>
        <w:rPr>
          <w:color w:val="231F20"/>
          <w:spacing w:val="-2"/>
        </w:rPr>
        <w:t>.</w:t>
      </w:r>
    </w:p>
    <w:p w:rsidR="00406219" w:rsidRDefault="008975D7">
      <w:pPr>
        <w:pStyle w:val="Textoindependiente"/>
        <w:spacing w:before="1" w:line="249" w:lineRule="auto"/>
        <w:ind w:left="281" w:firstLine="339"/>
        <w:jc w:val="both"/>
      </w:pPr>
      <w:r>
        <w:rPr>
          <w:color w:val="231F20"/>
        </w:rPr>
        <w:t xml:space="preserve">The dependence of the total sputtering yield on the </w:t>
      </w:r>
      <w:proofErr w:type="spellStart"/>
      <w:r>
        <w:rPr>
          <w:color w:val="231F20"/>
        </w:rPr>
        <w:t>inci</w:t>
      </w:r>
      <w:proofErr w:type="spellEnd"/>
      <w:r>
        <w:rPr>
          <w:color w:val="231F20"/>
        </w:rPr>
        <w:t xml:space="preserve">-dent ion energy is in good agreement with previous </w:t>
      </w:r>
      <w:proofErr w:type="spellStart"/>
      <w:r>
        <w:rPr>
          <w:color w:val="231F20"/>
        </w:rPr>
        <w:t>experi-ments</w:t>
      </w:r>
      <w:proofErr w:type="spellEnd"/>
      <w:r>
        <w:rPr>
          <w:color w:val="231F20"/>
        </w:rPr>
        <w:t xml:space="preserve">, as can be seen in Fig. 8. This result gives us </w:t>
      </w:r>
      <w:proofErr w:type="spellStart"/>
      <w:r>
        <w:rPr>
          <w:color w:val="231F20"/>
        </w:rPr>
        <w:t>confi-dence</w:t>
      </w:r>
      <w:proofErr w:type="spellEnd"/>
      <w:r>
        <w:rPr>
          <w:color w:val="231F20"/>
        </w:rPr>
        <w:t xml:space="preserve"> in the validity of our experimental procedure </w:t>
      </w:r>
      <w:proofErr w:type="gramStart"/>
      <w:r>
        <w:rPr>
          <w:color w:val="231F20"/>
        </w:rPr>
        <w:t>to correctly measure</w:t>
      </w:r>
      <w:proofErr w:type="gramEnd"/>
      <w:r>
        <w:rPr>
          <w:color w:val="231F20"/>
        </w:rPr>
        <w:t xml:space="preserve"> the sputtering behavior of the studied ma-</w:t>
      </w:r>
      <w:proofErr w:type="spellStart"/>
      <w:r>
        <w:rPr>
          <w:color w:val="231F20"/>
        </w:rPr>
        <w:t>terial</w:t>
      </w:r>
      <w:proofErr w:type="spellEnd"/>
      <w:r>
        <w:rPr>
          <w:color w:val="231F20"/>
        </w:rPr>
        <w:t>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sputte</w:t>
      </w:r>
      <w:r>
        <w:rPr>
          <w:color w:val="231F20"/>
        </w:rPr>
        <w:t>ring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yield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energies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Ref.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  <w:spacing w:val="-5"/>
        </w:rPr>
        <w:t>ap</w:t>
      </w:r>
      <w:proofErr w:type="spellEnd"/>
      <w:r>
        <w:rPr>
          <w:color w:val="231F20"/>
          <w:spacing w:val="-5"/>
        </w:rPr>
        <w:t>-</w:t>
      </w:r>
    </w:p>
    <w:p w:rsidR="00406219" w:rsidRDefault="008975D7">
      <w:pPr>
        <w:pStyle w:val="Textoindependiente"/>
        <w:spacing w:before="80"/>
      </w:pPr>
      <w:r>
        <w:rPr>
          <w:noProof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1127699</wp:posOffset>
            </wp:positionH>
            <wp:positionV relativeFrom="paragraph">
              <wp:posOffset>212230</wp:posOffset>
            </wp:positionV>
            <wp:extent cx="2133600" cy="2157984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219" w:rsidRDefault="008975D7">
      <w:pPr>
        <w:spacing w:before="210" w:line="247" w:lineRule="auto"/>
        <w:ind w:left="281"/>
        <w:jc w:val="both"/>
        <w:rPr>
          <w:sz w:val="16"/>
        </w:rPr>
      </w:pPr>
      <w:r>
        <w:rPr>
          <w:color w:val="231F20"/>
          <w:sz w:val="16"/>
        </w:rPr>
        <w:t>FIG. 8.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Comparison of the total sputtering yield vs incident ion energy with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previous experiments.</w:t>
      </w:r>
    </w:p>
    <w:p w:rsidR="00406219" w:rsidRDefault="008975D7">
      <w:pPr>
        <w:pStyle w:val="Textoindependiente"/>
        <w:spacing w:before="93" w:line="249" w:lineRule="auto"/>
        <w:ind w:left="281" w:right="1058"/>
        <w:jc w:val="both"/>
      </w:pPr>
      <w:r>
        <w:br w:type="column"/>
      </w:r>
      <w:proofErr w:type="gramStart"/>
      <w:r>
        <w:rPr>
          <w:color w:val="231F20"/>
        </w:rPr>
        <w:t>pears</w:t>
      </w:r>
      <w:proofErr w:type="gramEnd"/>
      <w:r>
        <w:rPr>
          <w:color w:val="231F20"/>
        </w:rPr>
        <w:t xml:space="preserve"> to be somewhat smaller than that in the other studies. 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reason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disagreement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due to the fact that</w:t>
      </w:r>
      <w:proofErr w:type="gramEnd"/>
      <w:r>
        <w:rPr>
          <w:color w:val="231F20"/>
        </w:rPr>
        <w:t xml:space="preserve"> the results of Ref. 6 were calculated by as-</w:t>
      </w:r>
      <w:proofErr w:type="spellStart"/>
      <w:r>
        <w:rPr>
          <w:color w:val="231F20"/>
        </w:rPr>
        <w:t>suming</w:t>
      </w:r>
      <w:proofErr w:type="spellEnd"/>
      <w:r>
        <w:rPr>
          <w:color w:val="231F20"/>
        </w:rPr>
        <w:t xml:space="preserve"> a cosine distribution of the sputtered particles. We believe that the present data </w:t>
      </w:r>
      <w:proofErr w:type="gramStart"/>
      <w:r>
        <w:rPr>
          <w:color w:val="231F20"/>
        </w:rPr>
        <w:t>can be used</w:t>
      </w:r>
      <w:proofErr w:type="gramEnd"/>
      <w:r>
        <w:rPr>
          <w:color w:val="231F20"/>
        </w:rPr>
        <w:t xml:space="preserve"> to estimate the magnitude of the correction necessary for the data in Ref. 6, b</w:t>
      </w:r>
      <w:r>
        <w:rPr>
          <w:color w:val="231F20"/>
        </w:rPr>
        <w:t xml:space="preserve">ut such calculations will require both angular and sputtered particle energy corrections and are outside the scope of this paper. The corrections </w:t>
      </w:r>
      <w:proofErr w:type="gramStart"/>
      <w:r>
        <w:rPr>
          <w:color w:val="231F20"/>
        </w:rPr>
        <w:t>will be treated</w:t>
      </w:r>
      <w:proofErr w:type="gramEnd"/>
      <w:r>
        <w:rPr>
          <w:color w:val="231F20"/>
        </w:rPr>
        <w:t xml:space="preserve"> in a separate </w:t>
      </w:r>
      <w:proofErr w:type="spellStart"/>
      <w:r>
        <w:rPr>
          <w:color w:val="231F20"/>
        </w:rPr>
        <w:t>publica-</w:t>
      </w:r>
      <w:r>
        <w:rPr>
          <w:color w:val="231F20"/>
          <w:spacing w:val="-2"/>
        </w:rPr>
        <w:t>tion</w:t>
      </w:r>
      <w:proofErr w:type="spellEnd"/>
      <w:r>
        <w:rPr>
          <w:color w:val="231F20"/>
          <w:spacing w:val="-2"/>
        </w:rPr>
        <w:t>.</w:t>
      </w:r>
    </w:p>
    <w:p w:rsidR="00406219" w:rsidRDefault="00406219">
      <w:pPr>
        <w:pStyle w:val="Textoindependiente"/>
        <w:spacing w:before="27"/>
      </w:pPr>
    </w:p>
    <w:p w:rsidR="00406219" w:rsidRDefault="008975D7">
      <w:pPr>
        <w:pStyle w:val="Prrafodelista"/>
        <w:numPr>
          <w:ilvl w:val="0"/>
          <w:numId w:val="1"/>
        </w:numPr>
        <w:tabs>
          <w:tab w:val="left" w:pos="575"/>
        </w:tabs>
        <w:ind w:left="575" w:hanging="294"/>
        <w:rPr>
          <w:b/>
          <w:sz w:val="19"/>
        </w:rPr>
      </w:pPr>
      <w:r>
        <w:rPr>
          <w:b/>
          <w:color w:val="231F20"/>
          <w:spacing w:val="-2"/>
          <w:sz w:val="19"/>
        </w:rPr>
        <w:t>CONCLUSIONS</w:t>
      </w:r>
    </w:p>
    <w:p w:rsidR="00406219" w:rsidRDefault="008975D7">
      <w:pPr>
        <w:pStyle w:val="Textoindependiente"/>
        <w:spacing w:before="136" w:line="244" w:lineRule="auto"/>
        <w:ind w:left="281" w:right="1058" w:firstLine="339"/>
        <w:jc w:val="both"/>
      </w:pPr>
      <w:r>
        <w:rPr>
          <w:color w:val="231F20"/>
        </w:rPr>
        <w:t xml:space="preserve">The Mo angular sputtering distribution during low </w:t>
      </w:r>
      <w:proofErr w:type="spellStart"/>
      <w:r>
        <w:rPr>
          <w:color w:val="231F20"/>
        </w:rPr>
        <w:t>en-ergy</w:t>
      </w:r>
      <w:proofErr w:type="spellEnd"/>
      <w:r>
        <w:rPr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75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eV</w:t>
      </w:r>
      <w:r>
        <w:rPr>
          <w:rFonts w:ascii="Calibri" w:hAnsi="Calibri"/>
          <w:color w:val="231F20"/>
        </w:rPr>
        <w:t>)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incidence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xenon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bombardment has been measured using a quadrupole mass spectrometer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QMS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 xml:space="preserve">to detect the fraction of sputtered neutrals that is ionized in the plasma. The results obtained in these </w:t>
      </w:r>
      <w:proofErr w:type="spellStart"/>
      <w:r>
        <w:rPr>
          <w:color w:val="231F20"/>
        </w:rPr>
        <w:t>experi-ments</w:t>
      </w:r>
      <w:proofErr w:type="spellEnd"/>
      <w:r>
        <w:rPr>
          <w:color w:val="231F20"/>
        </w:rPr>
        <w:t xml:space="preserve"> are relative an</w:t>
      </w:r>
      <w:r>
        <w:rPr>
          <w:color w:val="231F20"/>
        </w:rPr>
        <w:t xml:space="preserve">d </w:t>
      </w:r>
      <w:proofErr w:type="gramStart"/>
      <w:r>
        <w:rPr>
          <w:color w:val="231F20"/>
        </w:rPr>
        <w:t>have been normalized</w:t>
      </w:r>
      <w:proofErr w:type="gramEnd"/>
      <w:r>
        <w:rPr>
          <w:color w:val="231F20"/>
        </w:rPr>
        <w:t xml:space="preserve"> to the existing data in the literature.</w:t>
      </w:r>
    </w:p>
    <w:p w:rsidR="00406219" w:rsidRDefault="008975D7">
      <w:pPr>
        <w:pStyle w:val="Textoindependiente"/>
        <w:spacing w:before="7" w:line="247" w:lineRule="auto"/>
        <w:ind w:left="281" w:right="1058" w:firstLine="339"/>
        <w:jc w:val="both"/>
      </w:pPr>
      <w:r>
        <w:rPr>
          <w:color w:val="231F20"/>
        </w:rPr>
        <w:t xml:space="preserve">An “under-cosine” angular sputtering distribution of Mo with a maximum at around 60° for the studied xenon </w:t>
      </w:r>
      <w:proofErr w:type="spellStart"/>
      <w:r>
        <w:rPr>
          <w:color w:val="231F20"/>
        </w:rPr>
        <w:t>inci</w:t>
      </w:r>
      <w:proofErr w:type="spellEnd"/>
      <w:r>
        <w:rPr>
          <w:color w:val="231F20"/>
        </w:rPr>
        <w:t>-dent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ion energy range </w:t>
      </w:r>
      <w:r>
        <w:rPr>
          <w:rFonts w:ascii="Calibri" w:hAnsi="Calibri"/>
          <w:color w:val="231F20"/>
        </w:rPr>
        <w:t>(</w:t>
      </w:r>
      <w:r>
        <w:rPr>
          <w:color w:val="231F20"/>
        </w:rPr>
        <w:t>75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225 eV</w:t>
      </w:r>
      <w:r>
        <w:rPr>
          <w:rFonts w:ascii="Calibri" w:hAnsi="Calibri"/>
          <w:color w:val="231F20"/>
        </w:rPr>
        <w:t>)</w:t>
      </w:r>
      <w:r>
        <w:rPr>
          <w:rFonts w:ascii="Calibri" w:hAnsi="Calibri"/>
          <w:color w:val="231F20"/>
          <w:spacing w:val="21"/>
        </w:rPr>
        <w:t xml:space="preserve"> </w:t>
      </w:r>
      <w:proofErr w:type="gramStart"/>
      <w:r>
        <w:rPr>
          <w:color w:val="231F20"/>
        </w:rPr>
        <w:t>is observed</w:t>
      </w:r>
      <w:proofErr w:type="gramEnd"/>
      <w:r>
        <w:rPr>
          <w:color w:val="231F20"/>
        </w:rPr>
        <w:t xml:space="preserve">. This </w:t>
      </w:r>
      <w:proofErr w:type="gramStart"/>
      <w:r>
        <w:rPr>
          <w:color w:val="231F20"/>
        </w:rPr>
        <w:t>maxi-mum</w:t>
      </w:r>
      <w:proofErr w:type="gramEnd"/>
      <w:r>
        <w:rPr>
          <w:color w:val="231F20"/>
        </w:rPr>
        <w:t xml:space="preserve"> becomes less prono</w:t>
      </w:r>
      <w:r>
        <w:rPr>
          <w:color w:val="231F20"/>
        </w:rPr>
        <w:t>unced as the incident energy in-creases. These kind of under-cosine angular distributions, 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approximately </w:t>
      </w:r>
      <w:r>
        <w:rPr>
          <w:rFonts w:ascii="Verdana" w:hAnsi="Verdana"/>
          <w:i/>
          <w:color w:val="231F20"/>
        </w:rPr>
        <w:t>0</w:t>
      </w:r>
      <w:r>
        <w:rPr>
          <w:rFonts w:ascii="Verdana" w:hAnsi="Verdana"/>
          <w:i/>
          <w:color w:val="231F20"/>
          <w:spacing w:val="-18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60°, have been reported previously during low energy sputtering experiments.</w:t>
      </w:r>
      <w:r>
        <w:rPr>
          <w:color w:val="231F20"/>
          <w:vertAlign w:val="superscript"/>
        </w:rPr>
        <w:t>7</w:t>
      </w:r>
      <w:proofErr w:type="gramStart"/>
      <w:r>
        <w:rPr>
          <w:color w:val="231F20"/>
          <w:vertAlign w:val="superscript"/>
        </w:rPr>
        <w:t>,11,12</w:t>
      </w:r>
      <w:proofErr w:type="gramEnd"/>
      <w:r>
        <w:rPr>
          <w:color w:val="231F20"/>
        </w:rPr>
        <w:t xml:space="preserve"> We observe the same angular distribution evolution with in-</w:t>
      </w:r>
      <w:proofErr w:type="spellStart"/>
      <w:r>
        <w:rPr>
          <w:color w:val="231F20"/>
        </w:rPr>
        <w:t>cident</w:t>
      </w:r>
      <w:proofErr w:type="spellEnd"/>
      <w:r>
        <w:rPr>
          <w:color w:val="231F20"/>
        </w:rPr>
        <w:t xml:space="preserve"> energy in the simulations performed using the Monte Carlo </w:t>
      </w:r>
      <w:r>
        <w:rPr>
          <w:color w:val="231F20"/>
          <w:sz w:val="16"/>
        </w:rPr>
        <w:t xml:space="preserve">TRIDYN </w:t>
      </w:r>
      <w:r>
        <w:rPr>
          <w:color w:val="231F20"/>
        </w:rPr>
        <w:t>code. For low incident ion energy bombard-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  <w:spacing w:val="-2"/>
        </w:rPr>
        <w:t xml:space="preserve"> </w:t>
      </w:r>
      <w:r>
        <w:rPr>
          <w:rFonts w:ascii="Calibri" w:hAnsi="Calibri"/>
          <w:color w:val="231F20"/>
        </w:rPr>
        <w:t>(</w:t>
      </w:r>
      <w:r>
        <w:rPr>
          <w:rFonts w:ascii="Verdana" w:hAnsi="Verdana"/>
          <w:color w:val="231F20"/>
        </w:rPr>
        <w:t>&lt;</w:t>
      </w:r>
      <w:r>
        <w:rPr>
          <w:color w:val="231F20"/>
        </w:rPr>
        <w:t>500 eV</w:t>
      </w:r>
      <w:r>
        <w:rPr>
          <w:rFonts w:ascii="Calibri" w:hAnsi="Calibri"/>
          <w:color w:val="231F20"/>
        </w:rPr>
        <w:t xml:space="preserve">)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kinetic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create collisional c</w:t>
      </w:r>
      <w:r>
        <w:rPr>
          <w:color w:val="231F20"/>
        </w:rPr>
        <w:t xml:space="preserve">ascades, resulting in a decrease of </w:t>
      </w:r>
      <w:proofErr w:type="spellStart"/>
      <w:r>
        <w:rPr>
          <w:color w:val="231F20"/>
        </w:rPr>
        <w:t>sput-tered</w:t>
      </w:r>
      <w:proofErr w:type="spellEnd"/>
      <w:r>
        <w:rPr>
          <w:color w:val="231F20"/>
        </w:rPr>
        <w:t xml:space="preserve"> particles ejected normal to the surface.</w:t>
      </w:r>
      <w:r>
        <w:rPr>
          <w:color w:val="231F20"/>
          <w:vertAlign w:val="superscript"/>
        </w:rPr>
        <w:t>17</w:t>
      </w:r>
      <w:r>
        <w:rPr>
          <w:color w:val="231F20"/>
        </w:rPr>
        <w:t xml:space="preserve"> For larger in-</w:t>
      </w:r>
      <w:proofErr w:type="spellStart"/>
      <w:r>
        <w:rPr>
          <w:color w:val="231F20"/>
        </w:rPr>
        <w:t>cident</w:t>
      </w:r>
      <w:proofErr w:type="spellEnd"/>
      <w:r>
        <w:rPr>
          <w:color w:val="231F20"/>
        </w:rPr>
        <w:t xml:space="preserve"> energies, the simulated sputtering angular distribution evolves toward the well-known cosine distribution.</w:t>
      </w:r>
    </w:p>
    <w:p w:rsidR="00406219" w:rsidRDefault="008975D7">
      <w:pPr>
        <w:pStyle w:val="Textoindependiente"/>
        <w:spacing w:line="217" w:lineRule="exact"/>
        <w:ind w:left="620"/>
        <w:jc w:val="both"/>
      </w:pPr>
      <w:r>
        <w:rPr>
          <w:color w:val="231F20"/>
        </w:rPr>
        <w:t>Comparison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sputtering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yie</w:t>
      </w:r>
      <w:r>
        <w:rPr>
          <w:color w:val="231F20"/>
        </w:rPr>
        <w:t>ld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Mo</w:t>
      </w:r>
    </w:p>
    <w:p w:rsidR="00406219" w:rsidRDefault="008975D7">
      <w:pPr>
        <w:pStyle w:val="Textoindependiente"/>
        <w:spacing w:before="9" w:line="249" w:lineRule="auto"/>
        <w:ind w:left="281" w:right="1058"/>
        <w:jc w:val="both"/>
      </w:pPr>
      <w:proofErr w:type="gramStart"/>
      <w:r>
        <w:rPr>
          <w:color w:val="231F20"/>
        </w:rPr>
        <w:t>with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agreement.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 large increase of about an order of magnitude in the sputter-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yield from </w:t>
      </w:r>
      <w:proofErr w:type="spellStart"/>
      <w:r>
        <w:rPr>
          <w:i/>
          <w:color w:val="231F20"/>
        </w:rPr>
        <w:t>E</w:t>
      </w:r>
      <w:r>
        <w:rPr>
          <w:color w:val="231F20"/>
          <w:vertAlign w:val="subscript"/>
        </w:rPr>
        <w:t>Xe</w:t>
      </w:r>
      <w:proofErr w:type="spellEnd"/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75 to 125 eV, and a more moderate in-crease for higher energies. This result gives us confidence in the validity of our experimental procedure to correctly mea-sure the sputtering behavior of the studied material.</w:t>
      </w:r>
    </w:p>
    <w:p w:rsidR="00406219" w:rsidRDefault="008975D7">
      <w:pPr>
        <w:pStyle w:val="Textoindependiente"/>
        <w:spacing w:before="2" w:line="249" w:lineRule="auto"/>
        <w:ind w:left="281" w:right="1058" w:firstLine="339"/>
        <w:jc w:val="both"/>
      </w:pPr>
      <w:r>
        <w:rPr>
          <w:color w:val="231F20"/>
        </w:rPr>
        <w:t xml:space="preserve">The measurements presented here show that </w:t>
      </w:r>
      <w:r>
        <w:rPr>
          <w:color w:val="231F20"/>
        </w:rPr>
        <w:t xml:space="preserve">the </w:t>
      </w:r>
      <w:proofErr w:type="spellStart"/>
      <w:r>
        <w:rPr>
          <w:color w:val="231F20"/>
        </w:rPr>
        <w:t>typi-cally</w:t>
      </w:r>
      <w:proofErr w:type="spellEnd"/>
      <w:r>
        <w:rPr>
          <w:color w:val="231F20"/>
        </w:rPr>
        <w:t xml:space="preserve"> assumed cosine distribution of sputtered particles </w:t>
      </w:r>
      <w:proofErr w:type="spellStart"/>
      <w:r>
        <w:rPr>
          <w:color w:val="231F20"/>
        </w:rPr>
        <w:t>dur-ing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low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energy,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bombardment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surfaces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may not be valid. The angular distribution of sputtered particles will </w:t>
      </w:r>
      <w:proofErr w:type="gramStart"/>
      <w:r>
        <w:rPr>
          <w:color w:val="231F20"/>
        </w:rPr>
        <w:t>to a large extent</w:t>
      </w:r>
      <w:proofErr w:type="gramEnd"/>
      <w:r>
        <w:rPr>
          <w:color w:val="231F20"/>
        </w:rPr>
        <w:t xml:space="preserve"> determine the locations where </w:t>
      </w:r>
      <w:proofErr w:type="spellStart"/>
      <w:r>
        <w:rPr>
          <w:color w:val="231F20"/>
        </w:rPr>
        <w:t>redepos-ited</w:t>
      </w:r>
      <w:proofErr w:type="spellEnd"/>
      <w:r>
        <w:rPr>
          <w:color w:val="231F20"/>
        </w:rPr>
        <w:t xml:space="preserve"> </w:t>
      </w:r>
      <w:r>
        <w:rPr>
          <w:color w:val="231F20"/>
        </w:rPr>
        <w:t>material may accumulate in ion thruster engines.</w:t>
      </w:r>
    </w:p>
    <w:p w:rsidR="00406219" w:rsidRDefault="00406219">
      <w:pPr>
        <w:pStyle w:val="Textoindependiente"/>
        <w:spacing w:before="28"/>
      </w:pPr>
    </w:p>
    <w:p w:rsidR="00406219" w:rsidRDefault="008975D7">
      <w:pPr>
        <w:ind w:left="281"/>
        <w:rPr>
          <w:rFonts w:ascii="Arial"/>
          <w:b/>
          <w:sz w:val="19"/>
        </w:rPr>
      </w:pPr>
      <w:r>
        <w:rPr>
          <w:rFonts w:ascii="Arial"/>
          <w:b/>
          <w:color w:val="231F20"/>
          <w:spacing w:val="-2"/>
          <w:sz w:val="19"/>
        </w:rPr>
        <w:t>ACKNOWLEDGMENTS</w:t>
      </w:r>
    </w:p>
    <w:p w:rsidR="00406219" w:rsidRDefault="008975D7">
      <w:pPr>
        <w:pStyle w:val="Textoindependiente"/>
        <w:spacing w:before="138" w:line="249" w:lineRule="auto"/>
        <w:ind w:left="281" w:right="1058" w:firstLine="339"/>
        <w:jc w:val="both"/>
      </w:pPr>
      <w:proofErr w:type="gramStart"/>
      <w:r>
        <w:rPr>
          <w:color w:val="231F20"/>
        </w:rPr>
        <w:t>This work was supported by NASA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 the Jet Pro-</w:t>
      </w:r>
      <w:proofErr w:type="spellStart"/>
      <w:r>
        <w:rPr>
          <w:color w:val="231F20"/>
        </w:rPr>
        <w:t>pulsion</w:t>
      </w:r>
      <w:proofErr w:type="spellEnd"/>
      <w:r>
        <w:rPr>
          <w:color w:val="231F20"/>
        </w:rPr>
        <w:t xml:space="preserve"> Laboratory/Caltech</w:t>
      </w:r>
      <w:proofErr w:type="gramEnd"/>
      <w:r>
        <w:rPr>
          <w:color w:val="231F20"/>
        </w:rPr>
        <w:t>. The authors would like to thank Tyler Lynch for his continuous technical support and Kurt Taylor, Masashi Shim</w:t>
      </w:r>
      <w:r>
        <w:rPr>
          <w:color w:val="231F20"/>
        </w:rPr>
        <w:t>ada, and Jeremy Hanna for their help while performing the experiments.</w:t>
      </w:r>
    </w:p>
    <w:p w:rsidR="00406219" w:rsidRDefault="00406219">
      <w:pPr>
        <w:pStyle w:val="Textoindependiente"/>
        <w:spacing w:before="5"/>
      </w:pPr>
    </w:p>
    <w:p w:rsidR="00406219" w:rsidRDefault="008975D7">
      <w:pPr>
        <w:spacing w:line="194" w:lineRule="exact"/>
        <w:ind w:left="346"/>
        <w:rPr>
          <w:sz w:val="16"/>
        </w:rPr>
      </w:pPr>
      <w:r>
        <w:rPr>
          <w:color w:val="231F20"/>
          <w:sz w:val="16"/>
          <w:vertAlign w:val="superscript"/>
        </w:rPr>
        <w:t>1</w:t>
      </w:r>
      <w:r>
        <w:rPr>
          <w:color w:val="231F20"/>
          <w:sz w:val="16"/>
        </w:rPr>
        <w:t>D.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Rosenberg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G.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K.</w:t>
      </w:r>
      <w:r>
        <w:rPr>
          <w:color w:val="231F20"/>
          <w:spacing w:val="9"/>
          <w:sz w:val="16"/>
        </w:rPr>
        <w:t xml:space="preserve"> </w:t>
      </w:r>
      <w:proofErr w:type="spellStart"/>
      <w:r>
        <w:rPr>
          <w:color w:val="231F20"/>
          <w:sz w:val="16"/>
        </w:rPr>
        <w:t>Wehner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J.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Appl.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Phys.</w:t>
      </w:r>
      <w:r>
        <w:rPr>
          <w:color w:val="231F20"/>
          <w:spacing w:val="37"/>
          <w:sz w:val="16"/>
        </w:rPr>
        <w:t xml:space="preserve"> </w:t>
      </w:r>
      <w:r>
        <w:rPr>
          <w:b/>
          <w:color w:val="231F20"/>
          <w:sz w:val="16"/>
        </w:rPr>
        <w:t>33</w:t>
      </w:r>
      <w:r>
        <w:rPr>
          <w:color w:val="231F20"/>
          <w:sz w:val="16"/>
        </w:rPr>
        <w:t>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1842</w:t>
      </w:r>
      <w:r>
        <w:rPr>
          <w:color w:val="231F20"/>
          <w:spacing w:val="9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1962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line="183" w:lineRule="exact"/>
        <w:ind w:left="346"/>
        <w:rPr>
          <w:sz w:val="16"/>
        </w:rPr>
      </w:pPr>
      <w:r>
        <w:rPr>
          <w:color w:val="231F20"/>
          <w:sz w:val="16"/>
          <w:vertAlign w:val="superscript"/>
        </w:rPr>
        <w:t>2</w:t>
      </w:r>
      <w:r>
        <w:rPr>
          <w:color w:val="231F20"/>
          <w:sz w:val="16"/>
        </w:rPr>
        <w:t>C.</w:t>
      </w:r>
      <w:r>
        <w:rPr>
          <w:color w:val="231F20"/>
          <w:spacing w:val="74"/>
          <w:w w:val="150"/>
          <w:sz w:val="16"/>
        </w:rPr>
        <w:t xml:space="preserve"> </w:t>
      </w:r>
      <w:r>
        <w:rPr>
          <w:color w:val="231F20"/>
          <w:sz w:val="16"/>
        </w:rPr>
        <w:t>H.</w:t>
      </w:r>
      <w:r>
        <w:rPr>
          <w:color w:val="231F20"/>
          <w:spacing w:val="74"/>
          <w:w w:val="150"/>
          <w:sz w:val="16"/>
        </w:rPr>
        <w:t xml:space="preserve"> </w:t>
      </w:r>
      <w:proofErr w:type="spellStart"/>
      <w:r>
        <w:rPr>
          <w:color w:val="231F20"/>
          <w:sz w:val="16"/>
        </w:rPr>
        <w:t>Weijsenfeld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75"/>
          <w:w w:val="150"/>
          <w:sz w:val="16"/>
        </w:rPr>
        <w:t xml:space="preserve"> </w:t>
      </w:r>
      <w:r>
        <w:rPr>
          <w:color w:val="231F20"/>
          <w:sz w:val="16"/>
        </w:rPr>
        <w:t>A.</w:t>
      </w:r>
      <w:r>
        <w:rPr>
          <w:color w:val="231F20"/>
          <w:spacing w:val="74"/>
          <w:w w:val="150"/>
          <w:sz w:val="16"/>
        </w:rPr>
        <w:t xml:space="preserve"> </w:t>
      </w:r>
      <w:proofErr w:type="spellStart"/>
      <w:r>
        <w:rPr>
          <w:color w:val="231F20"/>
          <w:sz w:val="16"/>
        </w:rPr>
        <w:t>Hoogendoorn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75"/>
          <w:w w:val="150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74"/>
          <w:w w:val="150"/>
          <w:sz w:val="16"/>
        </w:rPr>
        <w:t xml:space="preserve"> </w:t>
      </w:r>
      <w:r>
        <w:rPr>
          <w:color w:val="231F20"/>
          <w:sz w:val="16"/>
        </w:rPr>
        <w:t>M.</w:t>
      </w:r>
      <w:r>
        <w:rPr>
          <w:color w:val="231F20"/>
          <w:spacing w:val="75"/>
          <w:w w:val="150"/>
          <w:sz w:val="16"/>
        </w:rPr>
        <w:t xml:space="preserve"> </w:t>
      </w:r>
      <w:proofErr w:type="spellStart"/>
      <w:r>
        <w:rPr>
          <w:color w:val="231F20"/>
          <w:sz w:val="16"/>
        </w:rPr>
        <w:t>Koedam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74"/>
          <w:w w:val="150"/>
          <w:sz w:val="16"/>
        </w:rPr>
        <w:t xml:space="preserve"> </w:t>
      </w:r>
      <w:proofErr w:type="spellStart"/>
      <w:r>
        <w:rPr>
          <w:color w:val="231F20"/>
          <w:spacing w:val="-2"/>
          <w:sz w:val="16"/>
        </w:rPr>
        <w:t>Physica</w:t>
      </w:r>
      <w:proofErr w:type="spellEnd"/>
    </w:p>
    <w:p w:rsidR="00406219" w:rsidRDefault="008975D7">
      <w:pPr>
        <w:spacing w:before="3" w:line="192" w:lineRule="exact"/>
        <w:ind w:left="401"/>
        <w:rPr>
          <w:sz w:val="16"/>
        </w:rPr>
      </w:pPr>
      <w:r>
        <w:rPr>
          <w:rFonts w:ascii="Calibri"/>
          <w:color w:val="231F20"/>
          <w:sz w:val="16"/>
        </w:rPr>
        <w:t>(</w:t>
      </w:r>
      <w:r>
        <w:rPr>
          <w:color w:val="231F20"/>
          <w:sz w:val="16"/>
        </w:rPr>
        <w:t>Amsterdam</w:t>
      </w:r>
      <w:r>
        <w:rPr>
          <w:rFonts w:ascii="Calibri"/>
          <w:color w:val="231F20"/>
          <w:sz w:val="16"/>
        </w:rPr>
        <w:t>)</w:t>
      </w:r>
      <w:r>
        <w:rPr>
          <w:rFonts w:ascii="Calibri"/>
          <w:color w:val="231F20"/>
          <w:spacing w:val="45"/>
          <w:sz w:val="16"/>
        </w:rPr>
        <w:t xml:space="preserve"> </w:t>
      </w:r>
      <w:r>
        <w:rPr>
          <w:b/>
          <w:color w:val="231F20"/>
          <w:sz w:val="16"/>
        </w:rPr>
        <w:t>27</w:t>
      </w:r>
      <w:r>
        <w:rPr>
          <w:color w:val="231F20"/>
          <w:sz w:val="16"/>
        </w:rPr>
        <w:t>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763</w:t>
      </w:r>
      <w:r>
        <w:rPr>
          <w:color w:val="231F20"/>
          <w:spacing w:val="11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1961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line="192" w:lineRule="exact"/>
        <w:ind w:left="346"/>
        <w:rPr>
          <w:sz w:val="16"/>
        </w:rPr>
      </w:pPr>
      <w:r>
        <w:rPr>
          <w:color w:val="231F20"/>
          <w:sz w:val="16"/>
          <w:vertAlign w:val="superscript"/>
        </w:rPr>
        <w:t>3</w:t>
      </w:r>
      <w:r>
        <w:rPr>
          <w:color w:val="231F20"/>
          <w:sz w:val="16"/>
        </w:rPr>
        <w:t>P.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C.</w:t>
      </w:r>
      <w:r>
        <w:rPr>
          <w:color w:val="231F20"/>
          <w:spacing w:val="9"/>
          <w:sz w:val="16"/>
        </w:rPr>
        <w:t xml:space="preserve"> </w:t>
      </w:r>
      <w:proofErr w:type="spellStart"/>
      <w:r>
        <w:rPr>
          <w:color w:val="231F20"/>
          <w:sz w:val="16"/>
        </w:rPr>
        <w:t>Zalm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J.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Appl.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Phys.</w:t>
      </w:r>
      <w:r>
        <w:rPr>
          <w:color w:val="231F20"/>
          <w:spacing w:val="37"/>
          <w:sz w:val="16"/>
        </w:rPr>
        <w:t xml:space="preserve"> </w:t>
      </w:r>
      <w:r>
        <w:rPr>
          <w:b/>
          <w:color w:val="231F20"/>
          <w:sz w:val="16"/>
        </w:rPr>
        <w:t>54</w:t>
      </w:r>
      <w:r>
        <w:rPr>
          <w:color w:val="231F20"/>
          <w:sz w:val="16"/>
        </w:rPr>
        <w:t>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2660</w:t>
      </w:r>
      <w:r>
        <w:rPr>
          <w:color w:val="231F20"/>
          <w:spacing w:val="9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1983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406219">
      <w:pPr>
        <w:spacing w:line="192" w:lineRule="exact"/>
        <w:rPr>
          <w:sz w:val="16"/>
        </w:rPr>
        <w:sectPr w:rsidR="00406219">
          <w:type w:val="continuous"/>
          <w:pgSz w:w="12240" w:h="15840"/>
          <w:pgMar w:top="0" w:right="0" w:bottom="0" w:left="720" w:header="474" w:footer="0" w:gutter="0"/>
          <w:cols w:num="2" w:space="720" w:equalWidth="0">
            <w:col w:w="5192" w:space="77"/>
            <w:col w:w="6251"/>
          </w:cols>
        </w:sectPr>
      </w:pPr>
    </w:p>
    <w:p w:rsidR="00406219" w:rsidRDefault="00406219">
      <w:pPr>
        <w:pStyle w:val="Textoindependiente"/>
        <w:spacing w:before="6"/>
        <w:rPr>
          <w:sz w:val="14"/>
        </w:rPr>
      </w:pPr>
    </w:p>
    <w:p w:rsidR="00406219" w:rsidRDefault="00406219">
      <w:pPr>
        <w:pStyle w:val="Textoindependiente"/>
        <w:rPr>
          <w:sz w:val="14"/>
        </w:rPr>
        <w:sectPr w:rsidR="00406219">
          <w:pgSz w:w="12240" w:h="15840"/>
          <w:pgMar w:top="660" w:right="0" w:bottom="280" w:left="720" w:header="474" w:footer="0" w:gutter="0"/>
          <w:cols w:space="720"/>
        </w:sectPr>
      </w:pPr>
    </w:p>
    <w:p w:rsidR="00406219" w:rsidRDefault="008975D7">
      <w:pPr>
        <w:spacing w:before="124" w:line="244" w:lineRule="auto"/>
        <w:ind w:left="401" w:hanging="55"/>
        <w:jc w:val="both"/>
        <w:rPr>
          <w:sz w:val="16"/>
        </w:rPr>
      </w:pPr>
      <w:proofErr w:type="gramStart"/>
      <w:r>
        <w:rPr>
          <w:color w:val="231F20"/>
          <w:sz w:val="16"/>
          <w:vertAlign w:val="superscript"/>
        </w:rPr>
        <w:t>4</w:t>
      </w:r>
      <w:r>
        <w:rPr>
          <w:color w:val="231F20"/>
          <w:sz w:val="16"/>
        </w:rPr>
        <w:t>M</w:t>
      </w:r>
      <w:proofErr w:type="gramEnd"/>
      <w:r>
        <w:rPr>
          <w:color w:val="231F20"/>
          <w:sz w:val="16"/>
        </w:rPr>
        <w:t>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A.</w:t>
      </w:r>
      <w:r>
        <w:rPr>
          <w:color w:val="231F20"/>
          <w:spacing w:val="-5"/>
          <w:sz w:val="16"/>
        </w:rPr>
        <w:t xml:space="preserve"> </w:t>
      </w:r>
      <w:proofErr w:type="spellStart"/>
      <w:r>
        <w:rPr>
          <w:color w:val="231F20"/>
          <w:sz w:val="16"/>
        </w:rPr>
        <w:t>Mantenieks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K.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Ray,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V.</w:t>
      </w:r>
      <w:r>
        <w:rPr>
          <w:color w:val="231F20"/>
          <w:spacing w:val="-5"/>
          <w:sz w:val="16"/>
        </w:rPr>
        <w:t xml:space="preserve"> </w:t>
      </w:r>
      <w:proofErr w:type="spellStart"/>
      <w:r>
        <w:rPr>
          <w:color w:val="231F20"/>
          <w:sz w:val="16"/>
        </w:rPr>
        <w:t>Shutthanandan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Proceedings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40"/>
          <w:sz w:val="16"/>
        </w:rPr>
        <w:t xml:space="preserve"> </w:t>
      </w:r>
      <w:r>
        <w:rPr>
          <w:i/>
          <w:color w:val="231F20"/>
          <w:sz w:val="16"/>
        </w:rPr>
        <w:t>International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Electronic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Propulsion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Conference</w:t>
      </w:r>
      <w:r>
        <w:rPr>
          <w:color w:val="231F20"/>
          <w:sz w:val="16"/>
        </w:rPr>
        <w:t>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Pasadena,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CA,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15–19</w:t>
      </w:r>
      <w:r>
        <w:rPr>
          <w:color w:val="231F20"/>
          <w:spacing w:val="-10"/>
          <w:sz w:val="16"/>
        </w:rPr>
        <w:t xml:space="preserve"> </w:t>
      </w:r>
      <w:proofErr w:type="spellStart"/>
      <w:r>
        <w:rPr>
          <w:color w:val="231F20"/>
          <w:sz w:val="16"/>
        </w:rPr>
        <w:t>Oc-tober</w:t>
      </w:r>
      <w:proofErr w:type="spellEnd"/>
      <w:r>
        <w:rPr>
          <w:color w:val="231F20"/>
          <w:sz w:val="16"/>
        </w:rPr>
        <w:t xml:space="preserve"> 2001 </w:t>
      </w:r>
      <w:r>
        <w:rPr>
          <w:rFonts w:ascii="Calibri" w:hAnsi="Calibri"/>
          <w:color w:val="231F20"/>
          <w:sz w:val="16"/>
        </w:rPr>
        <w:t>(</w:t>
      </w:r>
      <w:r>
        <w:rPr>
          <w:color w:val="231F20"/>
          <w:sz w:val="16"/>
        </w:rPr>
        <w:t>unpublished</w:t>
      </w:r>
      <w:r>
        <w:rPr>
          <w:rFonts w:ascii="Calibri" w:hAnsi="Calibri"/>
          <w:color w:val="231F20"/>
          <w:sz w:val="16"/>
        </w:rPr>
        <w:t>)</w:t>
      </w:r>
      <w:r>
        <w:rPr>
          <w:color w:val="231F20"/>
          <w:sz w:val="16"/>
        </w:rPr>
        <w:t>, Paper No. IEPC-309.</w:t>
      </w:r>
    </w:p>
    <w:p w:rsidR="00406219" w:rsidRDefault="008975D7">
      <w:pPr>
        <w:spacing w:line="242" w:lineRule="auto"/>
        <w:ind w:left="401" w:hanging="55"/>
        <w:jc w:val="both"/>
        <w:rPr>
          <w:sz w:val="16"/>
        </w:rPr>
      </w:pPr>
      <w:r>
        <w:rPr>
          <w:color w:val="231F20"/>
          <w:sz w:val="16"/>
          <w:vertAlign w:val="superscript"/>
        </w:rPr>
        <w:t>5</w:t>
      </w:r>
      <w:r>
        <w:rPr>
          <w:color w:val="231F20"/>
          <w:sz w:val="16"/>
        </w:rPr>
        <w:t>J. D. Williams, M. L. Johnson, and D. D. Williams, AIAA Paper No.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2004-3788, 2004 </w:t>
      </w:r>
      <w:r>
        <w:rPr>
          <w:rFonts w:ascii="Calibri"/>
          <w:color w:val="231F20"/>
          <w:sz w:val="16"/>
        </w:rPr>
        <w:t>(</w:t>
      </w:r>
      <w:r>
        <w:rPr>
          <w:color w:val="231F20"/>
          <w:sz w:val="16"/>
        </w:rPr>
        <w:t>unpublished</w:t>
      </w:r>
      <w:r>
        <w:rPr>
          <w:rFonts w:ascii="Calibri"/>
          <w:color w:val="231F20"/>
          <w:sz w:val="16"/>
        </w:rPr>
        <w:t>)</w:t>
      </w:r>
      <w:r>
        <w:rPr>
          <w:color w:val="231F20"/>
          <w:sz w:val="16"/>
        </w:rPr>
        <w:t>.</w:t>
      </w:r>
    </w:p>
    <w:p w:rsidR="00406219" w:rsidRDefault="008975D7">
      <w:pPr>
        <w:spacing w:line="180" w:lineRule="exact"/>
        <w:ind w:left="346"/>
        <w:rPr>
          <w:sz w:val="16"/>
        </w:rPr>
      </w:pPr>
      <w:r>
        <w:rPr>
          <w:color w:val="231F20"/>
          <w:sz w:val="16"/>
          <w:vertAlign w:val="superscript"/>
        </w:rPr>
        <w:t>6</w:t>
      </w:r>
      <w:r>
        <w:rPr>
          <w:color w:val="231F20"/>
          <w:sz w:val="16"/>
        </w:rPr>
        <w:t>R.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11"/>
          <w:sz w:val="16"/>
        </w:rPr>
        <w:t xml:space="preserve"> </w:t>
      </w:r>
      <w:proofErr w:type="spellStart"/>
      <w:r>
        <w:rPr>
          <w:color w:val="231F20"/>
          <w:sz w:val="16"/>
        </w:rPr>
        <w:t>Doerner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D.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G.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Whyte,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D.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M.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Goebel,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J.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Appl.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Phys.</w:t>
      </w:r>
      <w:r>
        <w:rPr>
          <w:color w:val="231F20"/>
          <w:spacing w:val="40"/>
          <w:sz w:val="16"/>
        </w:rPr>
        <w:t xml:space="preserve"> </w:t>
      </w:r>
      <w:r>
        <w:rPr>
          <w:b/>
          <w:color w:val="231F20"/>
          <w:sz w:val="16"/>
        </w:rPr>
        <w:t>93</w:t>
      </w:r>
      <w:r>
        <w:rPr>
          <w:color w:val="231F20"/>
          <w:sz w:val="16"/>
        </w:rPr>
        <w:t>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4"/>
          <w:sz w:val="16"/>
        </w:rPr>
        <w:t>5816</w:t>
      </w:r>
    </w:p>
    <w:p w:rsidR="00406219" w:rsidRDefault="008975D7">
      <w:pPr>
        <w:spacing w:line="169" w:lineRule="exact"/>
        <w:ind w:left="401"/>
        <w:rPr>
          <w:sz w:val="16"/>
        </w:rPr>
      </w:pP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2003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before="121"/>
        <w:ind w:left="332"/>
        <w:jc w:val="both"/>
        <w:rPr>
          <w:sz w:val="16"/>
        </w:rPr>
      </w:pPr>
      <w:r>
        <w:br w:type="column"/>
      </w:r>
      <w:r>
        <w:rPr>
          <w:color w:val="231F20"/>
          <w:sz w:val="16"/>
          <w:vertAlign w:val="superscript"/>
        </w:rPr>
        <w:t>11</w:t>
      </w:r>
      <w:r>
        <w:rPr>
          <w:color w:val="231F20"/>
          <w:sz w:val="16"/>
        </w:rPr>
        <w:t>D.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Rosenberg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G.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K.</w:t>
      </w:r>
      <w:r>
        <w:rPr>
          <w:color w:val="231F20"/>
          <w:spacing w:val="9"/>
          <w:sz w:val="16"/>
        </w:rPr>
        <w:t xml:space="preserve"> </w:t>
      </w:r>
      <w:proofErr w:type="spellStart"/>
      <w:r>
        <w:rPr>
          <w:color w:val="231F20"/>
          <w:sz w:val="16"/>
        </w:rPr>
        <w:t>Wehner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J.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Appl.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Phys.</w:t>
      </w:r>
      <w:r>
        <w:rPr>
          <w:color w:val="231F20"/>
          <w:spacing w:val="38"/>
          <w:sz w:val="16"/>
        </w:rPr>
        <w:t xml:space="preserve"> </w:t>
      </w:r>
      <w:r>
        <w:rPr>
          <w:b/>
          <w:color w:val="231F20"/>
          <w:sz w:val="16"/>
        </w:rPr>
        <w:t>31</w:t>
      </w:r>
      <w:r>
        <w:rPr>
          <w:color w:val="231F20"/>
          <w:sz w:val="16"/>
        </w:rPr>
        <w:t>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177</w:t>
      </w:r>
      <w:r>
        <w:rPr>
          <w:color w:val="231F20"/>
          <w:spacing w:val="9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1960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before="11" w:line="264" w:lineRule="auto"/>
        <w:ind w:left="438" w:right="1058" w:hanging="110"/>
        <w:jc w:val="both"/>
        <w:rPr>
          <w:sz w:val="16"/>
        </w:rPr>
      </w:pPr>
      <w:r>
        <w:rPr>
          <w:color w:val="231F20"/>
          <w:sz w:val="16"/>
          <w:vertAlign w:val="superscript"/>
        </w:rPr>
        <w:t>12</w:t>
      </w:r>
      <w:r>
        <w:rPr>
          <w:color w:val="231F20"/>
          <w:sz w:val="16"/>
        </w:rPr>
        <w:t>J. D. Williams, M. M. Gardner, M. L. Johnson, and P. J. Wilbur, National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Aeronautics and Space Administration, Report No. NASA-CR-2003-212306, 2003 </w:t>
      </w:r>
      <w:r>
        <w:rPr>
          <w:rFonts w:ascii="Calibri"/>
          <w:color w:val="231F20"/>
          <w:sz w:val="16"/>
        </w:rPr>
        <w:t>(</w:t>
      </w:r>
      <w:r>
        <w:rPr>
          <w:color w:val="231F20"/>
          <w:sz w:val="16"/>
        </w:rPr>
        <w:t>unpublished</w:t>
      </w:r>
      <w:r>
        <w:rPr>
          <w:rFonts w:ascii="Calibri"/>
          <w:color w:val="231F20"/>
          <w:sz w:val="16"/>
        </w:rPr>
        <w:t>)</w:t>
      </w:r>
      <w:r>
        <w:rPr>
          <w:color w:val="231F20"/>
          <w:sz w:val="16"/>
        </w:rPr>
        <w:t>.</w:t>
      </w:r>
    </w:p>
    <w:p w:rsidR="00406219" w:rsidRDefault="008975D7">
      <w:pPr>
        <w:spacing w:line="175" w:lineRule="exact"/>
        <w:ind w:left="328"/>
        <w:jc w:val="both"/>
        <w:rPr>
          <w:sz w:val="16"/>
        </w:rPr>
      </w:pPr>
      <w:r>
        <w:rPr>
          <w:color w:val="231F20"/>
          <w:sz w:val="16"/>
          <w:vertAlign w:val="superscript"/>
        </w:rPr>
        <w:t>13</w:t>
      </w:r>
      <w:r>
        <w:rPr>
          <w:color w:val="231F20"/>
          <w:sz w:val="16"/>
        </w:rPr>
        <w:t>W.</w:t>
      </w:r>
      <w:r>
        <w:rPr>
          <w:color w:val="231F20"/>
          <w:spacing w:val="3"/>
          <w:sz w:val="16"/>
        </w:rPr>
        <w:t xml:space="preserve"> </w:t>
      </w:r>
      <w:proofErr w:type="spellStart"/>
      <w:r>
        <w:rPr>
          <w:color w:val="231F20"/>
          <w:sz w:val="16"/>
        </w:rPr>
        <w:t>Möller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W.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Eckstein,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J.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3"/>
          <w:sz w:val="16"/>
        </w:rPr>
        <w:t xml:space="preserve"> </w:t>
      </w:r>
      <w:proofErr w:type="spellStart"/>
      <w:r>
        <w:rPr>
          <w:color w:val="231F20"/>
          <w:sz w:val="16"/>
        </w:rPr>
        <w:t>Biersack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3"/>
          <w:sz w:val="16"/>
        </w:rPr>
        <w:t xml:space="preserve"> </w:t>
      </w:r>
      <w:proofErr w:type="spellStart"/>
      <w:r>
        <w:rPr>
          <w:color w:val="231F20"/>
          <w:sz w:val="16"/>
        </w:rPr>
        <w:t>Comput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Phys.</w:t>
      </w:r>
      <w:r>
        <w:rPr>
          <w:color w:val="231F20"/>
          <w:spacing w:val="3"/>
          <w:sz w:val="16"/>
        </w:rPr>
        <w:t xml:space="preserve"> </w:t>
      </w:r>
      <w:proofErr w:type="spellStart"/>
      <w:r>
        <w:rPr>
          <w:color w:val="231F20"/>
          <w:sz w:val="16"/>
        </w:rPr>
        <w:t>Commun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31"/>
          <w:sz w:val="16"/>
        </w:rPr>
        <w:t xml:space="preserve"> </w:t>
      </w:r>
      <w:proofErr w:type="gramStart"/>
      <w:r>
        <w:rPr>
          <w:b/>
          <w:color w:val="231F20"/>
          <w:spacing w:val="-5"/>
          <w:sz w:val="16"/>
        </w:rPr>
        <w:t>51</w:t>
      </w:r>
      <w:proofErr w:type="gramEnd"/>
      <w:r>
        <w:rPr>
          <w:color w:val="231F20"/>
          <w:spacing w:val="-5"/>
          <w:sz w:val="16"/>
        </w:rPr>
        <w:t>,</w:t>
      </w:r>
    </w:p>
    <w:p w:rsidR="00406219" w:rsidRDefault="008975D7">
      <w:pPr>
        <w:spacing w:before="17"/>
        <w:ind w:left="438"/>
        <w:jc w:val="both"/>
        <w:rPr>
          <w:sz w:val="16"/>
        </w:rPr>
      </w:pPr>
      <w:proofErr w:type="gramStart"/>
      <w:r>
        <w:rPr>
          <w:color w:val="231F20"/>
          <w:sz w:val="16"/>
        </w:rPr>
        <w:t>355</w:t>
      </w:r>
      <w:proofErr w:type="gramEnd"/>
      <w:r>
        <w:rPr>
          <w:color w:val="231F20"/>
          <w:spacing w:val="10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1988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before="11" w:line="82" w:lineRule="exact"/>
        <w:ind w:left="328"/>
        <w:jc w:val="both"/>
        <w:rPr>
          <w:i/>
          <w:sz w:val="16"/>
        </w:rPr>
      </w:pPr>
      <w:r>
        <w:rPr>
          <w:color w:val="231F20"/>
          <w:sz w:val="16"/>
          <w:vertAlign w:val="superscript"/>
        </w:rPr>
        <w:t>14</w:t>
      </w:r>
      <w:r>
        <w:rPr>
          <w:color w:val="231F20"/>
          <w:sz w:val="16"/>
        </w:rPr>
        <w:t>G.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V.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Walter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H.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K.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Charles,</w:t>
      </w:r>
      <w:r>
        <w:rPr>
          <w:color w:val="231F20"/>
          <w:spacing w:val="11"/>
          <w:sz w:val="16"/>
        </w:rPr>
        <w:t xml:space="preserve"> </w:t>
      </w:r>
      <w:r>
        <w:rPr>
          <w:i/>
          <w:color w:val="231F20"/>
          <w:sz w:val="16"/>
        </w:rPr>
        <w:t>Introduction</w:t>
      </w:r>
      <w:r>
        <w:rPr>
          <w:i/>
          <w:color w:val="231F20"/>
          <w:spacing w:val="12"/>
          <w:sz w:val="16"/>
        </w:rPr>
        <w:t xml:space="preserve"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12"/>
          <w:sz w:val="16"/>
        </w:rPr>
        <w:t xml:space="preserve"> </w:t>
      </w:r>
      <w:r>
        <w:rPr>
          <w:i/>
          <w:color w:val="231F20"/>
          <w:sz w:val="16"/>
        </w:rPr>
        <w:t>Physical</w:t>
      </w:r>
      <w:r>
        <w:rPr>
          <w:i/>
          <w:color w:val="231F20"/>
          <w:spacing w:val="11"/>
          <w:sz w:val="16"/>
        </w:rPr>
        <w:t xml:space="preserve"> </w:t>
      </w:r>
      <w:r>
        <w:rPr>
          <w:i/>
          <w:color w:val="231F20"/>
          <w:sz w:val="16"/>
        </w:rPr>
        <w:t>Gas</w:t>
      </w:r>
      <w:r>
        <w:rPr>
          <w:i/>
          <w:color w:val="231F20"/>
          <w:spacing w:val="12"/>
          <w:sz w:val="16"/>
        </w:rPr>
        <w:t xml:space="preserve"> </w:t>
      </w:r>
      <w:r>
        <w:rPr>
          <w:i/>
          <w:color w:val="231F20"/>
          <w:spacing w:val="-2"/>
          <w:sz w:val="16"/>
        </w:rPr>
        <w:t>Dynamics</w:t>
      </w:r>
    </w:p>
    <w:p w:rsidR="00406219" w:rsidRDefault="00406219">
      <w:pPr>
        <w:spacing w:line="82" w:lineRule="exact"/>
        <w:jc w:val="both"/>
        <w:rPr>
          <w:i/>
          <w:sz w:val="16"/>
        </w:rPr>
        <w:sectPr w:rsidR="00406219">
          <w:type w:val="continuous"/>
          <w:pgSz w:w="12240" w:h="15840"/>
          <w:pgMar w:top="0" w:right="0" w:bottom="0" w:left="720" w:header="474" w:footer="0" w:gutter="0"/>
          <w:cols w:num="2" w:space="720" w:equalWidth="0">
            <w:col w:w="5191" w:space="40"/>
            <w:col w:w="6289"/>
          </w:cols>
        </w:sectPr>
      </w:pPr>
    </w:p>
    <w:p w:rsidR="00406219" w:rsidRDefault="008975D7">
      <w:pPr>
        <w:tabs>
          <w:tab w:val="left" w:pos="5669"/>
          <w:tab w:val="left" w:pos="7513"/>
          <w:tab w:val="left" w:pos="7992"/>
        </w:tabs>
        <w:spacing w:line="124" w:lineRule="exact"/>
        <w:ind w:left="346"/>
        <w:rPr>
          <w:rFonts w:ascii="Calibri"/>
          <w:position w:val="-9"/>
          <w:sz w:val="16"/>
        </w:rPr>
      </w:pPr>
      <w:r>
        <w:rPr>
          <w:color w:val="231F20"/>
          <w:position w:val="7"/>
          <w:sz w:val="11"/>
        </w:rPr>
        <w:t>7</w:t>
      </w:r>
      <w:r>
        <w:rPr>
          <w:color w:val="231F20"/>
          <w:sz w:val="16"/>
        </w:rPr>
        <w:t xml:space="preserve">M. N. </w:t>
      </w:r>
      <w:proofErr w:type="spellStart"/>
      <w:r>
        <w:rPr>
          <w:color w:val="231F20"/>
          <w:sz w:val="16"/>
        </w:rPr>
        <w:t>Nakles</w:t>
      </w:r>
      <w:proofErr w:type="spellEnd"/>
      <w:r>
        <w:rPr>
          <w:color w:val="231F20"/>
          <w:sz w:val="16"/>
        </w:rPr>
        <w:t xml:space="preserve">, J. </w:t>
      </w:r>
      <w:proofErr w:type="spellStart"/>
      <w:r>
        <w:rPr>
          <w:color w:val="231F20"/>
          <w:sz w:val="16"/>
        </w:rPr>
        <w:t>Pierru</w:t>
      </w:r>
      <w:proofErr w:type="spellEnd"/>
      <w:r>
        <w:rPr>
          <w:color w:val="231F20"/>
          <w:sz w:val="16"/>
        </w:rPr>
        <w:t xml:space="preserve">, J. J. Wang, S. V. </w:t>
      </w:r>
      <w:proofErr w:type="spellStart"/>
      <w:r>
        <w:rPr>
          <w:color w:val="231F20"/>
          <w:sz w:val="16"/>
        </w:rPr>
        <w:t>Shutthanandan</w:t>
      </w:r>
      <w:proofErr w:type="spellEnd"/>
      <w:r>
        <w:rPr>
          <w:color w:val="231F20"/>
          <w:sz w:val="16"/>
        </w:rPr>
        <w:t xml:space="preserve">, Y. </w:t>
      </w:r>
      <w:proofErr w:type="spellStart"/>
      <w:r>
        <w:rPr>
          <w:color w:val="231F20"/>
          <w:sz w:val="16"/>
        </w:rPr>
        <w:t>Zang</w:t>
      </w:r>
      <w:proofErr w:type="spellEnd"/>
      <w:r>
        <w:rPr>
          <w:color w:val="231F20"/>
          <w:sz w:val="16"/>
        </w:rPr>
        <w:t xml:space="preserve">, and </w:t>
      </w:r>
      <w:r>
        <w:rPr>
          <w:color w:val="231F20"/>
          <w:spacing w:val="-5"/>
          <w:sz w:val="16"/>
        </w:rPr>
        <w:t>W.</w:t>
      </w:r>
      <w:r>
        <w:rPr>
          <w:color w:val="231F20"/>
          <w:sz w:val="16"/>
        </w:rPr>
        <w:tab/>
      </w:r>
      <w:r>
        <w:rPr>
          <w:rFonts w:ascii="Calibri"/>
          <w:color w:val="231F20"/>
          <w:spacing w:val="-10"/>
          <w:position w:val="-9"/>
          <w:sz w:val="16"/>
        </w:rPr>
        <w:t>(</w:t>
      </w:r>
      <w:r>
        <w:rPr>
          <w:rFonts w:ascii="Calibri"/>
          <w:color w:val="231F20"/>
          <w:position w:val="-9"/>
          <w:sz w:val="16"/>
        </w:rPr>
        <w:tab/>
      </w:r>
      <w:r>
        <w:rPr>
          <w:rFonts w:ascii="Calibri"/>
          <w:color w:val="231F20"/>
          <w:spacing w:val="-10"/>
          <w:position w:val="-9"/>
          <w:sz w:val="16"/>
        </w:rPr>
        <w:t>)</w:t>
      </w:r>
      <w:r>
        <w:rPr>
          <w:rFonts w:ascii="Calibri"/>
          <w:color w:val="231F20"/>
          <w:position w:val="-9"/>
          <w:sz w:val="16"/>
        </w:rPr>
        <w:tab/>
      </w:r>
      <w:r>
        <w:rPr>
          <w:rFonts w:ascii="Calibri"/>
          <w:color w:val="231F20"/>
          <w:spacing w:val="-10"/>
          <w:position w:val="-9"/>
          <w:sz w:val="16"/>
        </w:rPr>
        <w:t>)</w:t>
      </w:r>
    </w:p>
    <w:p w:rsidR="00406219" w:rsidRDefault="00406219">
      <w:pPr>
        <w:spacing w:line="124" w:lineRule="exact"/>
        <w:rPr>
          <w:rFonts w:ascii="Calibri"/>
          <w:position w:val="-9"/>
          <w:sz w:val="16"/>
        </w:rPr>
        <w:sectPr w:rsidR="00406219">
          <w:type w:val="continuous"/>
          <w:pgSz w:w="12240" w:h="15840"/>
          <w:pgMar w:top="0" w:right="0" w:bottom="0" w:left="720" w:header="474" w:footer="0" w:gutter="0"/>
          <w:cols w:space="720"/>
        </w:sectPr>
      </w:pPr>
    </w:p>
    <w:p w:rsidR="00406219" w:rsidRDefault="008975D7">
      <w:pPr>
        <w:spacing w:before="83" w:line="192" w:lineRule="exact"/>
        <w:ind w:left="401"/>
        <w:jc w:val="both"/>
        <w:rPr>
          <w:sz w:val="16"/>
        </w:rPr>
      </w:pPr>
      <w:r>
        <w:rPr>
          <w:color w:val="231F20"/>
          <w:sz w:val="16"/>
        </w:rPr>
        <w:t>R.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Wiley, AIAA Paper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No.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2003-5160,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2003</w:t>
      </w:r>
      <w:r>
        <w:rPr>
          <w:color w:val="231F20"/>
          <w:spacing w:val="7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unpublished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line="191" w:lineRule="exact"/>
        <w:ind w:left="346"/>
        <w:jc w:val="both"/>
        <w:rPr>
          <w:sz w:val="16"/>
        </w:rPr>
      </w:pPr>
      <w:r>
        <w:rPr>
          <w:color w:val="231F20"/>
          <w:sz w:val="16"/>
          <w:vertAlign w:val="superscript"/>
        </w:rPr>
        <w:t>8</w:t>
      </w:r>
      <w:r>
        <w:rPr>
          <w:color w:val="231F20"/>
          <w:sz w:val="16"/>
        </w:rPr>
        <w:t>R.</w:t>
      </w:r>
      <w:r>
        <w:rPr>
          <w:color w:val="231F20"/>
          <w:spacing w:val="8"/>
          <w:sz w:val="16"/>
        </w:rPr>
        <w:t xml:space="preserve"> </w:t>
      </w:r>
      <w:proofErr w:type="spellStart"/>
      <w:r>
        <w:rPr>
          <w:color w:val="231F20"/>
          <w:sz w:val="16"/>
        </w:rPr>
        <w:t>Kolansinski</w:t>
      </w:r>
      <w:proofErr w:type="spellEnd"/>
      <w:r>
        <w:rPr>
          <w:color w:val="231F20"/>
          <w:sz w:val="16"/>
        </w:rPr>
        <w:t>, AIAA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Paper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No.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2004-4110,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2004</w:t>
      </w:r>
      <w:r>
        <w:rPr>
          <w:color w:val="231F20"/>
          <w:spacing w:val="7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unpublished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line="244" w:lineRule="auto"/>
        <w:ind w:left="401" w:hanging="55"/>
        <w:jc w:val="both"/>
        <w:rPr>
          <w:sz w:val="16"/>
        </w:rPr>
      </w:pPr>
      <w:r>
        <w:rPr>
          <w:color w:val="231F20"/>
          <w:sz w:val="16"/>
          <w:vertAlign w:val="superscript"/>
        </w:rPr>
        <w:t>9</w:t>
      </w:r>
      <w:r>
        <w:rPr>
          <w:color w:val="231F20"/>
          <w:sz w:val="16"/>
        </w:rPr>
        <w:t xml:space="preserve">C. C. </w:t>
      </w:r>
      <w:proofErr w:type="spellStart"/>
      <w:r>
        <w:rPr>
          <w:color w:val="231F20"/>
          <w:sz w:val="16"/>
        </w:rPr>
        <w:t>Farnell</w:t>
      </w:r>
      <w:proofErr w:type="spellEnd"/>
      <w:r>
        <w:rPr>
          <w:color w:val="231F20"/>
          <w:sz w:val="16"/>
        </w:rPr>
        <w:t xml:space="preserve">, J. D. Williams, and P. J. Wilbur, </w:t>
      </w:r>
      <w:r>
        <w:rPr>
          <w:i/>
          <w:color w:val="231F20"/>
          <w:sz w:val="16"/>
        </w:rPr>
        <w:t>Proceedings of the Inter-national Electric Propulsion Conference</w:t>
      </w:r>
      <w:r>
        <w:rPr>
          <w:color w:val="231F20"/>
          <w:sz w:val="16"/>
        </w:rPr>
        <w:t>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Toulouse, France, </w:t>
      </w:r>
      <w:proofErr w:type="gramStart"/>
      <w:r>
        <w:rPr>
          <w:color w:val="231F20"/>
          <w:sz w:val="16"/>
        </w:rPr>
        <w:t>17</w:t>
      </w:r>
      <w:proofErr w:type="gramEnd"/>
      <w:r>
        <w:rPr>
          <w:color w:val="231F20"/>
          <w:sz w:val="16"/>
        </w:rPr>
        <w:t>–21 March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2003 </w:t>
      </w:r>
      <w:r>
        <w:rPr>
          <w:rFonts w:ascii="Calibri" w:hAnsi="Calibri"/>
          <w:color w:val="231F20"/>
          <w:sz w:val="16"/>
        </w:rPr>
        <w:t>(</w:t>
      </w:r>
      <w:r>
        <w:rPr>
          <w:color w:val="231F20"/>
          <w:sz w:val="16"/>
        </w:rPr>
        <w:t>unpublished</w:t>
      </w:r>
      <w:r>
        <w:rPr>
          <w:rFonts w:ascii="Calibri" w:hAnsi="Calibri"/>
          <w:color w:val="231F20"/>
          <w:sz w:val="16"/>
        </w:rPr>
        <w:t>)</w:t>
      </w:r>
      <w:r>
        <w:rPr>
          <w:color w:val="231F20"/>
          <w:sz w:val="16"/>
        </w:rPr>
        <w:t>, Paper No. IEPC-03-073.</w:t>
      </w:r>
    </w:p>
    <w:p w:rsidR="00406219" w:rsidRDefault="008975D7">
      <w:pPr>
        <w:spacing w:line="232" w:lineRule="auto"/>
        <w:ind w:left="401" w:hanging="110"/>
        <w:jc w:val="both"/>
        <w:rPr>
          <w:sz w:val="16"/>
        </w:rPr>
      </w:pPr>
      <w:r>
        <w:rPr>
          <w:color w:val="231F20"/>
          <w:sz w:val="16"/>
          <w:vertAlign w:val="superscript"/>
        </w:rPr>
        <w:t>10</w:t>
      </w:r>
      <w:r>
        <w:rPr>
          <w:color w:val="231F20"/>
          <w:sz w:val="16"/>
        </w:rPr>
        <w:t xml:space="preserve">J. E. Foster and M. J. Patterson, AIAA Paper No. 2002-4102, 2002 </w:t>
      </w:r>
      <w:r>
        <w:rPr>
          <w:rFonts w:ascii="Calibri"/>
          <w:color w:val="231F20"/>
          <w:sz w:val="16"/>
        </w:rPr>
        <w:t>(</w:t>
      </w:r>
      <w:r>
        <w:rPr>
          <w:color w:val="231F20"/>
          <w:sz w:val="16"/>
        </w:rPr>
        <w:t>un-</w:t>
      </w:r>
      <w:r>
        <w:rPr>
          <w:color w:val="231F20"/>
          <w:spacing w:val="-2"/>
          <w:sz w:val="16"/>
        </w:rPr>
        <w:t>published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Pr="007E21DA" w:rsidRDefault="008975D7">
      <w:pPr>
        <w:spacing w:line="178" w:lineRule="exact"/>
        <w:ind w:left="454"/>
        <w:rPr>
          <w:sz w:val="16"/>
          <w:lang w:val="es-ES"/>
        </w:rPr>
      </w:pPr>
      <w:r w:rsidRPr="007E21DA">
        <w:rPr>
          <w:lang w:val="es-ES"/>
        </w:rPr>
        <w:br w:type="column"/>
      </w:r>
      <w:proofErr w:type="spellStart"/>
      <w:r w:rsidRPr="007E21DA">
        <w:rPr>
          <w:color w:val="231F20"/>
          <w:sz w:val="16"/>
          <w:lang w:val="es-ES"/>
        </w:rPr>
        <w:t>Krieger</w:t>
      </w:r>
      <w:proofErr w:type="spellEnd"/>
      <w:r w:rsidRPr="007E21DA">
        <w:rPr>
          <w:color w:val="231F20"/>
          <w:sz w:val="16"/>
          <w:lang w:val="es-ES"/>
        </w:rPr>
        <w:t>,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r w:rsidRPr="007E21DA">
        <w:rPr>
          <w:color w:val="231F20"/>
          <w:sz w:val="16"/>
          <w:lang w:val="es-ES"/>
        </w:rPr>
        <w:t>Malabar,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r w:rsidRPr="007E21DA">
        <w:rPr>
          <w:color w:val="231F20"/>
          <w:sz w:val="16"/>
          <w:lang w:val="es-ES"/>
        </w:rPr>
        <w:t>FL,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proofErr w:type="gramStart"/>
      <w:r w:rsidRPr="007E21DA">
        <w:rPr>
          <w:color w:val="231F20"/>
          <w:sz w:val="16"/>
          <w:lang w:val="es-ES"/>
        </w:rPr>
        <w:t>1986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r w:rsidRPr="007E21DA">
        <w:rPr>
          <w:color w:val="231F20"/>
          <w:sz w:val="16"/>
          <w:lang w:val="es-ES"/>
        </w:rPr>
        <w:t>,</w:t>
      </w:r>
      <w:proofErr w:type="gramEnd"/>
      <w:r w:rsidRPr="007E21DA">
        <w:rPr>
          <w:color w:val="231F20"/>
          <w:spacing w:val="8"/>
          <w:sz w:val="16"/>
          <w:lang w:val="es-ES"/>
        </w:rPr>
        <w:t xml:space="preserve"> </w:t>
      </w:r>
      <w:r w:rsidRPr="007E21DA">
        <w:rPr>
          <w:color w:val="231F20"/>
          <w:sz w:val="16"/>
          <w:lang w:val="es-ES"/>
        </w:rPr>
        <w:t>p.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r w:rsidRPr="007E21DA">
        <w:rPr>
          <w:color w:val="231F20"/>
          <w:sz w:val="16"/>
          <w:lang w:val="es-ES"/>
        </w:rPr>
        <w:t>14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r w:rsidRPr="007E21DA">
        <w:rPr>
          <w:color w:val="231F20"/>
          <w:spacing w:val="-10"/>
          <w:sz w:val="16"/>
          <w:lang w:val="es-ES"/>
        </w:rPr>
        <w:t>.</w:t>
      </w:r>
    </w:p>
    <w:p w:rsidR="00406219" w:rsidRDefault="008975D7">
      <w:pPr>
        <w:spacing w:before="16"/>
        <w:ind w:left="291"/>
        <w:rPr>
          <w:sz w:val="16"/>
        </w:rPr>
      </w:pPr>
      <w:r w:rsidRPr="007E21DA">
        <w:rPr>
          <w:color w:val="231F20"/>
          <w:sz w:val="16"/>
          <w:vertAlign w:val="superscript"/>
          <w:lang w:val="es-ES"/>
        </w:rPr>
        <w:t>15</w:t>
      </w:r>
      <w:r w:rsidRPr="007E21DA">
        <w:rPr>
          <w:color w:val="231F20"/>
          <w:sz w:val="16"/>
          <w:lang w:val="es-ES"/>
        </w:rPr>
        <w:t>M.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proofErr w:type="spellStart"/>
      <w:r w:rsidRPr="007E21DA">
        <w:rPr>
          <w:color w:val="231F20"/>
          <w:sz w:val="16"/>
          <w:lang w:val="es-ES"/>
        </w:rPr>
        <w:t>Shimada</w:t>
      </w:r>
      <w:proofErr w:type="spellEnd"/>
      <w:r w:rsidRPr="007E21DA">
        <w:rPr>
          <w:color w:val="231F20"/>
          <w:sz w:val="16"/>
          <w:lang w:val="es-ES"/>
        </w:rPr>
        <w:t>,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r w:rsidRPr="007E21DA">
        <w:rPr>
          <w:color w:val="231F20"/>
          <w:sz w:val="16"/>
          <w:lang w:val="es-ES"/>
        </w:rPr>
        <w:t>J.</w:t>
      </w:r>
      <w:r w:rsidRPr="007E21DA">
        <w:rPr>
          <w:color w:val="231F20"/>
          <w:spacing w:val="6"/>
          <w:sz w:val="16"/>
          <w:lang w:val="es-ES"/>
        </w:rPr>
        <w:t xml:space="preserve"> </w:t>
      </w:r>
      <w:proofErr w:type="spellStart"/>
      <w:r w:rsidRPr="007E21DA">
        <w:rPr>
          <w:color w:val="231F20"/>
          <w:sz w:val="16"/>
          <w:lang w:val="es-ES"/>
        </w:rPr>
        <w:t>Vac</w:t>
      </w:r>
      <w:proofErr w:type="spellEnd"/>
      <w:r w:rsidRPr="007E21DA">
        <w:rPr>
          <w:color w:val="231F20"/>
          <w:sz w:val="16"/>
          <w:lang w:val="es-ES"/>
        </w:rPr>
        <w:t>.</w:t>
      </w:r>
      <w:r w:rsidRPr="007E21DA">
        <w:rPr>
          <w:color w:val="231F20"/>
          <w:spacing w:val="8"/>
          <w:sz w:val="16"/>
          <w:lang w:val="es-ES"/>
        </w:rPr>
        <w:t xml:space="preserve"> </w:t>
      </w:r>
      <w:proofErr w:type="spellStart"/>
      <w:r w:rsidRPr="007E21DA">
        <w:rPr>
          <w:color w:val="231F20"/>
          <w:sz w:val="16"/>
          <w:lang w:val="es-ES"/>
        </w:rPr>
        <w:t>Sci</w:t>
      </w:r>
      <w:proofErr w:type="spellEnd"/>
      <w:r w:rsidRPr="007E21DA">
        <w:rPr>
          <w:color w:val="231F20"/>
          <w:sz w:val="16"/>
          <w:lang w:val="es-ES"/>
        </w:rPr>
        <w:t>.</w:t>
      </w:r>
      <w:r w:rsidRPr="007E21DA">
        <w:rPr>
          <w:color w:val="231F20"/>
          <w:spacing w:val="6"/>
          <w:sz w:val="16"/>
          <w:lang w:val="es-ES"/>
        </w:rPr>
        <w:t xml:space="preserve"> </w:t>
      </w:r>
      <w:r>
        <w:rPr>
          <w:color w:val="231F20"/>
          <w:sz w:val="16"/>
        </w:rPr>
        <w:t>Technol. A</w:t>
      </w:r>
      <w:r>
        <w:rPr>
          <w:color w:val="231F20"/>
          <w:spacing w:val="7"/>
          <w:sz w:val="16"/>
        </w:rPr>
        <w:t xml:space="preserve"> </w:t>
      </w:r>
      <w:r>
        <w:rPr>
          <w:rFonts w:ascii="Calibri"/>
          <w:color w:val="231F20"/>
          <w:sz w:val="16"/>
        </w:rPr>
        <w:t>(</w:t>
      </w:r>
      <w:r>
        <w:rPr>
          <w:color w:val="231F20"/>
          <w:sz w:val="16"/>
        </w:rPr>
        <w:t>to</w:t>
      </w:r>
      <w:r>
        <w:rPr>
          <w:color w:val="231F20"/>
          <w:spacing w:val="9"/>
          <w:sz w:val="16"/>
        </w:rPr>
        <w:t xml:space="preserve"> </w:t>
      </w:r>
      <w:proofErr w:type="gramStart"/>
      <w:r>
        <w:rPr>
          <w:color w:val="231F20"/>
          <w:sz w:val="16"/>
        </w:rPr>
        <w:t>be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pacing w:val="-2"/>
          <w:sz w:val="16"/>
        </w:rPr>
        <w:t>published</w:t>
      </w:r>
      <w:proofErr w:type="gramEnd"/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before="11" w:line="261" w:lineRule="auto"/>
        <w:ind w:left="401" w:right="934" w:hanging="110"/>
        <w:rPr>
          <w:sz w:val="16"/>
        </w:rPr>
      </w:pPr>
      <w:r>
        <w:rPr>
          <w:color w:val="231F20"/>
          <w:sz w:val="16"/>
          <w:vertAlign w:val="superscript"/>
        </w:rPr>
        <w:t>16</w:t>
      </w:r>
      <w:r>
        <w:rPr>
          <w:color w:val="231F20"/>
          <w:sz w:val="16"/>
        </w:rPr>
        <w:t xml:space="preserve">T. </w:t>
      </w:r>
      <w:proofErr w:type="spellStart"/>
      <w:r>
        <w:rPr>
          <w:color w:val="231F20"/>
          <w:sz w:val="16"/>
        </w:rPr>
        <w:t>Okutani</w:t>
      </w:r>
      <w:proofErr w:type="spellEnd"/>
      <w:r>
        <w:rPr>
          <w:color w:val="231F20"/>
          <w:sz w:val="16"/>
        </w:rPr>
        <w:t xml:space="preserve">, M. </w:t>
      </w:r>
      <w:proofErr w:type="spellStart"/>
      <w:r>
        <w:rPr>
          <w:color w:val="231F20"/>
          <w:sz w:val="16"/>
        </w:rPr>
        <w:t>Shikata</w:t>
      </w:r>
      <w:proofErr w:type="spellEnd"/>
      <w:r>
        <w:rPr>
          <w:color w:val="231F20"/>
          <w:sz w:val="16"/>
        </w:rPr>
        <w:t xml:space="preserve">, S. </w:t>
      </w:r>
      <w:proofErr w:type="spellStart"/>
      <w:r>
        <w:rPr>
          <w:color w:val="231F20"/>
          <w:sz w:val="16"/>
        </w:rPr>
        <w:t>Ichimura</w:t>
      </w:r>
      <w:proofErr w:type="spellEnd"/>
      <w:r>
        <w:rPr>
          <w:color w:val="231F20"/>
          <w:sz w:val="16"/>
        </w:rPr>
        <w:t>, and R. Shimizu, J. Appl. Phys.</w:t>
      </w:r>
      <w:r>
        <w:rPr>
          <w:color w:val="231F20"/>
          <w:spacing w:val="40"/>
          <w:sz w:val="16"/>
        </w:rPr>
        <w:t xml:space="preserve"> </w:t>
      </w:r>
      <w:r>
        <w:rPr>
          <w:b/>
          <w:color w:val="231F20"/>
          <w:sz w:val="16"/>
        </w:rPr>
        <w:t>51</w:t>
      </w:r>
      <w:r>
        <w:rPr>
          <w:color w:val="231F20"/>
          <w:sz w:val="16"/>
        </w:rPr>
        <w:t>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2884 </w:t>
      </w:r>
      <w:r>
        <w:rPr>
          <w:rFonts w:ascii="Calibri"/>
          <w:color w:val="231F20"/>
          <w:sz w:val="16"/>
        </w:rPr>
        <w:t>(</w:t>
      </w:r>
      <w:r>
        <w:rPr>
          <w:color w:val="231F20"/>
          <w:sz w:val="16"/>
        </w:rPr>
        <w:t>1980</w:t>
      </w:r>
      <w:r>
        <w:rPr>
          <w:rFonts w:ascii="Calibri"/>
          <w:color w:val="231F20"/>
          <w:sz w:val="16"/>
        </w:rPr>
        <w:t>)</w:t>
      </w:r>
      <w:r>
        <w:rPr>
          <w:color w:val="231F20"/>
          <w:sz w:val="16"/>
        </w:rPr>
        <w:t>.</w:t>
      </w:r>
    </w:p>
    <w:p w:rsidR="00406219" w:rsidRDefault="008975D7">
      <w:pPr>
        <w:spacing w:line="186" w:lineRule="exact"/>
        <w:ind w:left="291"/>
        <w:rPr>
          <w:sz w:val="16"/>
        </w:rPr>
      </w:pPr>
      <w:r>
        <w:rPr>
          <w:color w:val="231F20"/>
          <w:sz w:val="16"/>
          <w:vertAlign w:val="superscript"/>
        </w:rPr>
        <w:t>17</w:t>
      </w:r>
      <w:r>
        <w:rPr>
          <w:color w:val="231F20"/>
          <w:sz w:val="16"/>
        </w:rPr>
        <w:t>R.</w:t>
      </w:r>
      <w:r>
        <w:rPr>
          <w:color w:val="231F20"/>
          <w:spacing w:val="9"/>
          <w:sz w:val="16"/>
        </w:rPr>
        <w:t xml:space="preserve"> </w:t>
      </w:r>
      <w:proofErr w:type="spellStart"/>
      <w:r>
        <w:rPr>
          <w:color w:val="231F20"/>
          <w:sz w:val="16"/>
        </w:rPr>
        <w:t>Kolansinski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AIAA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Paper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No.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2005-3526,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2005</w:t>
      </w:r>
      <w:r>
        <w:rPr>
          <w:color w:val="231F20"/>
          <w:spacing w:val="8"/>
          <w:sz w:val="16"/>
        </w:rPr>
        <w:t xml:space="preserve"> </w:t>
      </w:r>
      <w:r>
        <w:rPr>
          <w:rFonts w:ascii="Calibri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unpublished</w:t>
      </w:r>
      <w:r>
        <w:rPr>
          <w:rFonts w:ascii="Calibri"/>
          <w:color w:val="231F20"/>
          <w:spacing w:val="-2"/>
          <w:sz w:val="16"/>
        </w:rPr>
        <w:t>)</w:t>
      </w:r>
      <w:r>
        <w:rPr>
          <w:color w:val="231F20"/>
          <w:spacing w:val="-2"/>
          <w:sz w:val="16"/>
        </w:rPr>
        <w:t>.</w:t>
      </w:r>
    </w:p>
    <w:p w:rsidR="00406219" w:rsidRDefault="008975D7">
      <w:pPr>
        <w:spacing w:before="9" w:line="259" w:lineRule="auto"/>
        <w:ind w:left="401" w:right="934" w:hanging="110"/>
        <w:rPr>
          <w:sz w:val="16"/>
        </w:rPr>
      </w:pPr>
      <w:r>
        <w:rPr>
          <w:color w:val="231F20"/>
          <w:sz w:val="16"/>
          <w:vertAlign w:val="superscript"/>
        </w:rPr>
        <w:t>18</w:t>
      </w:r>
      <w:r>
        <w:rPr>
          <w:color w:val="231F20"/>
          <w:sz w:val="16"/>
        </w:rPr>
        <w:t>J.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J.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Blandino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G.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Goodwin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Garner,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Diamond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Relat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Mater.</w:t>
      </w:r>
      <w:r>
        <w:rPr>
          <w:color w:val="231F20"/>
          <w:spacing w:val="25"/>
          <w:sz w:val="16"/>
        </w:rPr>
        <w:t xml:space="preserve"> </w:t>
      </w:r>
      <w:r>
        <w:rPr>
          <w:b/>
          <w:color w:val="231F20"/>
          <w:sz w:val="16"/>
        </w:rPr>
        <w:t>9</w:t>
      </w:r>
      <w:r>
        <w:rPr>
          <w:color w:val="231F20"/>
          <w:sz w:val="16"/>
        </w:rPr>
        <w:t>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1992 </w:t>
      </w:r>
      <w:r>
        <w:rPr>
          <w:rFonts w:ascii="Calibri"/>
          <w:color w:val="231F20"/>
          <w:sz w:val="16"/>
        </w:rPr>
        <w:t>(</w:t>
      </w:r>
      <w:r>
        <w:rPr>
          <w:color w:val="231F20"/>
          <w:sz w:val="16"/>
        </w:rPr>
        <w:t>2000</w:t>
      </w:r>
      <w:r>
        <w:rPr>
          <w:rFonts w:ascii="Calibri"/>
          <w:color w:val="231F20"/>
          <w:sz w:val="16"/>
        </w:rPr>
        <w:t>)</w:t>
      </w:r>
      <w:r>
        <w:rPr>
          <w:color w:val="231F20"/>
          <w:sz w:val="16"/>
        </w:rPr>
        <w:t>.</w:t>
      </w:r>
    </w:p>
    <w:sectPr w:rsidR="00406219">
      <w:type w:val="continuous"/>
      <w:pgSz w:w="12240" w:h="15840"/>
      <w:pgMar w:top="0" w:right="0" w:bottom="0" w:left="720" w:header="474" w:footer="0" w:gutter="0"/>
      <w:cols w:num="2" w:space="720" w:equalWidth="0">
        <w:col w:w="5191" w:space="77"/>
        <w:col w:w="62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D7" w:rsidRDefault="008975D7">
      <w:r>
        <w:separator/>
      </w:r>
    </w:p>
  </w:endnote>
  <w:endnote w:type="continuationSeparator" w:id="0">
    <w:p w:rsidR="008975D7" w:rsidRDefault="0089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Caslon 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D7" w:rsidRDefault="008975D7">
      <w:r>
        <w:separator/>
      </w:r>
    </w:p>
  </w:footnote>
  <w:footnote w:type="continuationSeparator" w:id="0">
    <w:p w:rsidR="008975D7" w:rsidRDefault="0089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19" w:rsidRDefault="00406219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606C2"/>
    <w:multiLevelType w:val="hybridMultilevel"/>
    <w:tmpl w:val="CD2A68A8"/>
    <w:lvl w:ilvl="0" w:tplc="5678A268">
      <w:start w:val="1"/>
      <w:numFmt w:val="upperRoman"/>
      <w:lvlText w:val="%1."/>
      <w:lvlJc w:val="left"/>
      <w:pPr>
        <w:ind w:left="449" w:hanging="1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1" w:tplc="FC422186">
      <w:start w:val="1"/>
      <w:numFmt w:val="upperLetter"/>
      <w:lvlText w:val="%2."/>
      <w:lvlJc w:val="left"/>
      <w:pPr>
        <w:ind w:left="527" w:hanging="246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2" w:tplc="7FE86BEC">
      <w:numFmt w:val="bullet"/>
      <w:lvlText w:val="•"/>
      <w:lvlJc w:val="left"/>
      <w:pPr>
        <w:ind w:left="1039" w:hanging="246"/>
      </w:pPr>
      <w:rPr>
        <w:rFonts w:hint="default"/>
        <w:lang w:val="en-US" w:eastAsia="en-US" w:bidi="ar-SA"/>
      </w:rPr>
    </w:lvl>
    <w:lvl w:ilvl="3" w:tplc="D63A1DB2">
      <w:numFmt w:val="bullet"/>
      <w:lvlText w:val="•"/>
      <w:lvlJc w:val="left"/>
      <w:pPr>
        <w:ind w:left="1558" w:hanging="246"/>
      </w:pPr>
      <w:rPr>
        <w:rFonts w:hint="default"/>
        <w:lang w:val="en-US" w:eastAsia="en-US" w:bidi="ar-SA"/>
      </w:rPr>
    </w:lvl>
    <w:lvl w:ilvl="4" w:tplc="9520793C">
      <w:numFmt w:val="bullet"/>
      <w:lvlText w:val="•"/>
      <w:lvlJc w:val="left"/>
      <w:pPr>
        <w:ind w:left="2077" w:hanging="246"/>
      </w:pPr>
      <w:rPr>
        <w:rFonts w:hint="default"/>
        <w:lang w:val="en-US" w:eastAsia="en-US" w:bidi="ar-SA"/>
      </w:rPr>
    </w:lvl>
    <w:lvl w:ilvl="5" w:tplc="62408DD2">
      <w:numFmt w:val="bullet"/>
      <w:lvlText w:val="•"/>
      <w:lvlJc w:val="left"/>
      <w:pPr>
        <w:ind w:left="2596" w:hanging="246"/>
      </w:pPr>
      <w:rPr>
        <w:rFonts w:hint="default"/>
        <w:lang w:val="en-US" w:eastAsia="en-US" w:bidi="ar-SA"/>
      </w:rPr>
    </w:lvl>
    <w:lvl w:ilvl="6" w:tplc="57D63BA2">
      <w:numFmt w:val="bullet"/>
      <w:lvlText w:val="•"/>
      <w:lvlJc w:val="left"/>
      <w:pPr>
        <w:ind w:left="3115" w:hanging="246"/>
      </w:pPr>
      <w:rPr>
        <w:rFonts w:hint="default"/>
        <w:lang w:val="en-US" w:eastAsia="en-US" w:bidi="ar-SA"/>
      </w:rPr>
    </w:lvl>
    <w:lvl w:ilvl="7" w:tplc="07F23884">
      <w:numFmt w:val="bullet"/>
      <w:lvlText w:val="•"/>
      <w:lvlJc w:val="left"/>
      <w:pPr>
        <w:ind w:left="3634" w:hanging="246"/>
      </w:pPr>
      <w:rPr>
        <w:rFonts w:hint="default"/>
        <w:lang w:val="en-US" w:eastAsia="en-US" w:bidi="ar-SA"/>
      </w:rPr>
    </w:lvl>
    <w:lvl w:ilvl="8" w:tplc="9FEE1B9C">
      <w:numFmt w:val="bullet"/>
      <w:lvlText w:val="•"/>
      <w:lvlJc w:val="left"/>
      <w:pPr>
        <w:ind w:left="4153" w:hanging="2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19"/>
    <w:rsid w:val="000666FB"/>
    <w:rsid w:val="00406219"/>
    <w:rsid w:val="00416D1B"/>
    <w:rsid w:val="007E21DA"/>
    <w:rsid w:val="008975D7"/>
    <w:rsid w:val="00D5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49DF6"/>
  <w15:docId w15:val="{0038A951-76A3-45F1-9549-EE4BFA5F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68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Ttulo2">
    <w:name w:val="heading 2"/>
    <w:basedOn w:val="Normal"/>
    <w:uiPriority w:val="1"/>
    <w:qFormat/>
    <w:pPr>
      <w:ind w:left="281" w:right="16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97"/>
      <w:ind w:left="1680"/>
      <w:outlineLvl w:val="2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49" w:hanging="29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52D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2D99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2D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D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63/1.2336502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x.doi.org/10.1063/1.2336502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eoyarzabal@ferp.ucsd.edu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63/1.2336502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Molybdenum angular sputtering distribution under low energy xenon ion bombardment</vt:lpstr>
    </vt:vector>
  </TitlesOfParts>
  <Company/>
  <LinksUpToDate>false</LinksUpToDate>
  <CharactersWithSpaces>24677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Molybdenum angular sputtering distribution under low energy xenon ion bombardment</dc:title>
  <dc:subject>Journal of Applied Physics 2006.100:063301</dc:subject>
  <dc:creator>Oyarzabal Vicente, Eider</dc:creator>
  <cp:lastModifiedBy>Oyarzabal Vicente, Eider</cp:lastModifiedBy>
  <cp:revision>2</cp:revision>
  <dcterms:created xsi:type="dcterms:W3CDTF">2026-01-21T12:47:00Z</dcterms:created>
  <dcterms:modified xsi:type="dcterms:W3CDTF">2026-01-21T12:47:00Z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2006-09-20T00:00:00Z</vt:filetime>
  </property>
  <property fmtid="{D5CDD505-2E9C-101B-9397-08002B2CF9AE}" pid="3" name="Creator">
    <vt:lpwstr>XPP</vt:lpwstr>
  </property>
  <property fmtid="{D5CDD505-2E9C-101B-9397-08002B2CF9AE}" pid="4" name="LastSaved">
    <vt:filetime>2026-01-07T00:00:00Z</vt:filetime>
  </property>
  <property fmtid="{D5CDD505-2E9C-101B-9397-08002B2CF9AE}" pid="5" name="Producer">
    <vt:lpwstr>iText 4.2.0 by 1T3XT</vt:lpwstr>
  </property>
</Properties>
</file>