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A5E814" w14:textId="65600F94" w:rsidR="00581C10" w:rsidRPr="00581C10" w:rsidRDefault="00581C10">
      <w:pPr>
        <w:rPr>
          <w:b/>
          <w:bCs/>
          <w:sz w:val="28"/>
          <w:szCs w:val="28"/>
          <w:lang w:val="en-US"/>
        </w:rPr>
      </w:pPr>
      <w:r w:rsidRPr="00581C10">
        <w:rPr>
          <w:b/>
          <w:bCs/>
          <w:sz w:val="28"/>
          <w:szCs w:val="28"/>
          <w:lang w:val="en-US"/>
        </w:rPr>
        <w:t>Updated list of hazard categories for human endpoints (sources are given below)</w:t>
      </w:r>
    </w:p>
    <w:p w14:paraId="62EB0144" w14:textId="77777777" w:rsidR="00581C10" w:rsidRPr="00581C10" w:rsidRDefault="00581C10">
      <w:pPr>
        <w:rPr>
          <w:lang w:val="en-US"/>
        </w:rPr>
      </w:pPr>
    </w:p>
    <w:p w14:paraId="56555A41" w14:textId="49D0257D" w:rsidR="00581C10" w:rsidRDefault="00581C10">
      <w:r w:rsidRPr="00581C10">
        <w:rPr>
          <w:noProof/>
          <w:lang w:val="en-US"/>
        </w:rPr>
        <w:drawing>
          <wp:inline distT="0" distB="0" distL="0" distR="0" wp14:anchorId="10EBA47E" wp14:editId="2976B37A">
            <wp:extent cx="3783330" cy="5650230"/>
            <wp:effectExtent l="0" t="0" r="7620" b="7620"/>
            <wp:docPr id="236795522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3330" cy="5650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6DB12C" w14:textId="48E3A624" w:rsidR="00581C10" w:rsidRDefault="00581C10">
      <w:r>
        <w:br w:type="page"/>
      </w:r>
    </w:p>
    <w:p w14:paraId="7CA965BD" w14:textId="77777777" w:rsidR="00581C10" w:rsidRDefault="00581C10">
      <w:pPr>
        <w:sectPr w:rsidR="00581C10">
          <w:headerReference w:type="default" r:id="rId7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96"/>
        <w:gridCol w:w="683"/>
        <w:gridCol w:w="11198"/>
      </w:tblGrid>
      <w:tr w:rsidR="00581C10" w:rsidRPr="00355A94" w14:paraId="428D82DE" w14:textId="77777777" w:rsidTr="006E3FB8">
        <w:tc>
          <w:tcPr>
            <w:tcW w:w="1696" w:type="dxa"/>
            <w:vAlign w:val="center"/>
          </w:tcPr>
          <w:p w14:paraId="4F9A3B5A" w14:textId="35017DD9" w:rsidR="00581C10" w:rsidRPr="00355A94" w:rsidRDefault="00581C10">
            <w:pPr>
              <w:rPr>
                <w:rFonts w:cstheme="minorHAnsi"/>
                <w:b/>
                <w:bCs/>
                <w:sz w:val="16"/>
                <w:szCs w:val="16"/>
                <w:lang w:val="en-US"/>
              </w:rPr>
            </w:pPr>
            <w:r w:rsidRPr="00355A94">
              <w:rPr>
                <w:rFonts w:cstheme="minorHAnsi"/>
                <w:b/>
                <w:bCs/>
                <w:sz w:val="16"/>
                <w:szCs w:val="16"/>
                <w:lang w:val="en-US"/>
              </w:rPr>
              <w:lastRenderedPageBreak/>
              <w:t>Substance</w:t>
            </w:r>
          </w:p>
        </w:tc>
        <w:tc>
          <w:tcPr>
            <w:tcW w:w="683" w:type="dxa"/>
            <w:vAlign w:val="center"/>
          </w:tcPr>
          <w:p w14:paraId="058213E5" w14:textId="3283F3A4" w:rsidR="00581C10" w:rsidRPr="00355A94" w:rsidRDefault="00581C10">
            <w:pPr>
              <w:rPr>
                <w:rFonts w:cstheme="minorHAnsi"/>
                <w:b/>
                <w:bCs/>
                <w:sz w:val="16"/>
                <w:szCs w:val="16"/>
                <w:lang w:val="en-US"/>
              </w:rPr>
            </w:pPr>
            <w:r w:rsidRPr="00355A94">
              <w:rPr>
                <w:rFonts w:cstheme="minorHAnsi"/>
                <w:b/>
                <w:bCs/>
                <w:sz w:val="16"/>
                <w:szCs w:val="16"/>
                <w:lang w:val="en-US"/>
              </w:rPr>
              <w:t>Cat.</w:t>
            </w:r>
          </w:p>
        </w:tc>
        <w:tc>
          <w:tcPr>
            <w:tcW w:w="11198" w:type="dxa"/>
            <w:vAlign w:val="center"/>
          </w:tcPr>
          <w:p w14:paraId="6AE3DC76" w14:textId="52CFB5E6" w:rsidR="00581C10" w:rsidRPr="00355A94" w:rsidRDefault="00581C10">
            <w:pPr>
              <w:rPr>
                <w:rFonts w:cstheme="minorHAnsi"/>
                <w:b/>
                <w:bCs/>
                <w:sz w:val="16"/>
                <w:szCs w:val="16"/>
                <w:lang w:val="en-US"/>
              </w:rPr>
            </w:pPr>
            <w:r w:rsidRPr="00355A94">
              <w:rPr>
                <w:rFonts w:cstheme="minorHAnsi"/>
                <w:b/>
                <w:bCs/>
                <w:sz w:val="16"/>
                <w:szCs w:val="16"/>
                <w:lang w:val="en-US"/>
              </w:rPr>
              <w:t>Source</w:t>
            </w:r>
          </w:p>
        </w:tc>
      </w:tr>
      <w:tr w:rsidR="006E3FB8" w:rsidRPr="00355A94" w14:paraId="42A42175" w14:textId="77777777" w:rsidTr="006E3FB8">
        <w:tc>
          <w:tcPr>
            <w:tcW w:w="1696" w:type="dxa"/>
            <w:vMerge w:val="restart"/>
            <w:vAlign w:val="center"/>
          </w:tcPr>
          <w:p w14:paraId="49E25CFC" w14:textId="09EFD063" w:rsidR="006E3FB8" w:rsidRPr="00355A94" w:rsidRDefault="006E3FB8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355A94">
              <w:rPr>
                <w:rFonts w:cstheme="minorHAnsi"/>
                <w:sz w:val="16"/>
                <w:szCs w:val="16"/>
                <w:lang w:val="en-US"/>
              </w:rPr>
              <w:t>DDE p,p'</w:t>
            </w:r>
          </w:p>
        </w:tc>
        <w:tc>
          <w:tcPr>
            <w:tcW w:w="683" w:type="dxa"/>
            <w:vAlign w:val="center"/>
          </w:tcPr>
          <w:p w14:paraId="0064D4FE" w14:textId="0B26BBEA" w:rsidR="006E3FB8" w:rsidRPr="00355A94" w:rsidRDefault="006E3FB8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355A94">
              <w:rPr>
                <w:rFonts w:cstheme="minorHAnsi"/>
                <w:sz w:val="16"/>
                <w:szCs w:val="16"/>
                <w:lang w:val="en-US"/>
              </w:rPr>
              <w:t>1</w:t>
            </w:r>
          </w:p>
        </w:tc>
        <w:tc>
          <w:tcPr>
            <w:tcW w:w="11198" w:type="dxa"/>
            <w:vAlign w:val="center"/>
          </w:tcPr>
          <w:p w14:paraId="0C15FD53" w14:textId="52224E52" w:rsidR="006E3FB8" w:rsidRPr="00355A94" w:rsidRDefault="006E3FB8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355A94">
              <w:rPr>
                <w:rFonts w:cstheme="minorHAnsi"/>
                <w:sz w:val="16"/>
                <w:szCs w:val="16"/>
                <w:lang w:val="en-US"/>
              </w:rPr>
              <w:t>PPDB (https://sitem.herts.ac.uk/aeru/ppdb/) / Ellsworth et al., 2018 (https://onlinelibrary.wiley.com/doi/epdf/10.1002/tox.22573)</w:t>
            </w:r>
          </w:p>
        </w:tc>
      </w:tr>
      <w:tr w:rsidR="006E3FB8" w:rsidRPr="00355A94" w14:paraId="56D15B1D" w14:textId="77777777" w:rsidTr="006E3FB8">
        <w:tc>
          <w:tcPr>
            <w:tcW w:w="1696" w:type="dxa"/>
            <w:vMerge/>
            <w:vAlign w:val="center"/>
          </w:tcPr>
          <w:p w14:paraId="2DA46A35" w14:textId="77777777" w:rsidR="006E3FB8" w:rsidRPr="00355A94" w:rsidRDefault="006E3FB8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683" w:type="dxa"/>
            <w:vAlign w:val="center"/>
          </w:tcPr>
          <w:p w14:paraId="709CC989" w14:textId="4CE2ADF7" w:rsidR="006E3FB8" w:rsidRPr="00355A94" w:rsidRDefault="006E3FB8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355A94">
              <w:rPr>
                <w:rFonts w:cstheme="minorHAnsi"/>
                <w:sz w:val="16"/>
                <w:szCs w:val="16"/>
                <w:lang w:val="en-US"/>
              </w:rPr>
              <w:t>2-5</w:t>
            </w:r>
          </w:p>
        </w:tc>
        <w:tc>
          <w:tcPr>
            <w:tcW w:w="11198" w:type="dxa"/>
            <w:vAlign w:val="center"/>
          </w:tcPr>
          <w:p w14:paraId="178B51E4" w14:textId="4992E7C1" w:rsidR="006E3FB8" w:rsidRPr="00355A94" w:rsidRDefault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  <w:lang w:val="de-DE"/>
              </w:rPr>
              <w:t>PPDB (https://sitem.herts.ac.uk/aeru/ppdb/)</w:t>
            </w:r>
          </w:p>
        </w:tc>
      </w:tr>
      <w:tr w:rsidR="00581C10" w:rsidRPr="00355A94" w14:paraId="7C48BEE7" w14:textId="77777777" w:rsidTr="006E3FB8">
        <w:tc>
          <w:tcPr>
            <w:tcW w:w="1696" w:type="dxa"/>
            <w:vMerge w:val="restart"/>
            <w:vAlign w:val="center"/>
          </w:tcPr>
          <w:p w14:paraId="38A145B9" w14:textId="4F0281ED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  <w:lang w:val="de-DE"/>
              </w:rPr>
              <w:t>Glyphosate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0EB8CE85" w14:textId="1BB4F70C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1198" w:type="dxa"/>
            <w:vAlign w:val="center"/>
          </w:tcPr>
          <w:p w14:paraId="1DFC8A0C" w14:textId="72BC3C06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fr-FR"/>
              </w:rPr>
            </w:pPr>
            <w:r w:rsidRPr="00355A94">
              <w:rPr>
                <w:rFonts w:cstheme="minorHAnsi"/>
                <w:sz w:val="16"/>
                <w:szCs w:val="16"/>
              </w:rPr>
              <w:t xml:space="preserve">pubChem / Rana et al., 2023 (https://www.sciencedirect.com/science/article/pii/S0045653523018398?via%3Dihub) / Peillex and Pelletier, 2020 (https://pubmed.ncbi.nlm.nih.gov/32897110/) </w:t>
            </w:r>
          </w:p>
        </w:tc>
      </w:tr>
      <w:tr w:rsidR="00581C10" w:rsidRPr="00355A94" w14:paraId="6D18E331" w14:textId="77777777" w:rsidTr="006E3FB8">
        <w:tc>
          <w:tcPr>
            <w:tcW w:w="1696" w:type="dxa"/>
            <w:vMerge/>
            <w:vAlign w:val="center"/>
          </w:tcPr>
          <w:p w14:paraId="0DD0AE3D" w14:textId="77777777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fr-FR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01857C9E" w14:textId="087644F4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1198" w:type="dxa"/>
            <w:vAlign w:val="center"/>
          </w:tcPr>
          <w:p w14:paraId="19B919A1" w14:textId="3A57AEDC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581C10" w:rsidRPr="00355A94" w14:paraId="074E80C3" w14:textId="77777777" w:rsidTr="006E3FB8">
        <w:tc>
          <w:tcPr>
            <w:tcW w:w="1696" w:type="dxa"/>
            <w:vMerge/>
            <w:vAlign w:val="center"/>
          </w:tcPr>
          <w:p w14:paraId="6ED0C75C" w14:textId="77777777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1F61862A" w14:textId="3C4003F5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11198" w:type="dxa"/>
            <w:vAlign w:val="center"/>
          </w:tcPr>
          <w:p w14:paraId="5A7CF84D" w14:textId="50DC115A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fr-FR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pubChem / Rana et al., 2023</w:t>
            </w:r>
          </w:p>
        </w:tc>
      </w:tr>
      <w:tr w:rsidR="00581C10" w:rsidRPr="00355A94" w14:paraId="718CD40B" w14:textId="77777777" w:rsidTr="006E3FB8">
        <w:tc>
          <w:tcPr>
            <w:tcW w:w="1696" w:type="dxa"/>
            <w:vMerge/>
            <w:vAlign w:val="center"/>
          </w:tcPr>
          <w:p w14:paraId="69AE63B2" w14:textId="77777777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fr-FR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6168ACC7" w14:textId="7EE49422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4</w:t>
            </w:r>
          </w:p>
        </w:tc>
        <w:tc>
          <w:tcPr>
            <w:tcW w:w="11198" w:type="dxa"/>
            <w:vAlign w:val="center"/>
          </w:tcPr>
          <w:p w14:paraId="62339FF8" w14:textId="259284F6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fr-FR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pubChem / Rana et al., 2023</w:t>
            </w:r>
          </w:p>
        </w:tc>
      </w:tr>
      <w:tr w:rsidR="00581C10" w:rsidRPr="00355A94" w14:paraId="68076102" w14:textId="77777777" w:rsidTr="006E3FB8">
        <w:tc>
          <w:tcPr>
            <w:tcW w:w="1696" w:type="dxa"/>
            <w:vMerge/>
            <w:vAlign w:val="center"/>
          </w:tcPr>
          <w:p w14:paraId="38C4CB2F" w14:textId="77777777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fr-FR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70B3A70F" w14:textId="2213DD28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5</w:t>
            </w:r>
          </w:p>
        </w:tc>
        <w:tc>
          <w:tcPr>
            <w:tcW w:w="11198" w:type="dxa"/>
            <w:vAlign w:val="center"/>
          </w:tcPr>
          <w:p w14:paraId="371CD440" w14:textId="01038DFD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581C10" w:rsidRPr="00355A94" w14:paraId="7582899F" w14:textId="77777777" w:rsidTr="006E3FB8">
        <w:tc>
          <w:tcPr>
            <w:tcW w:w="1696" w:type="dxa"/>
            <w:vMerge w:val="restart"/>
            <w:vAlign w:val="center"/>
          </w:tcPr>
          <w:p w14:paraId="42AF99DD" w14:textId="15B3D7FA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  <w:lang w:val="de-DE"/>
              </w:rPr>
              <w:t>Tebuconazole</w:t>
            </w:r>
          </w:p>
        </w:tc>
        <w:tc>
          <w:tcPr>
            <w:tcW w:w="683" w:type="dxa"/>
            <w:vAlign w:val="center"/>
          </w:tcPr>
          <w:p w14:paraId="65736FF4" w14:textId="1CB5A0DA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1198" w:type="dxa"/>
            <w:vAlign w:val="center"/>
          </w:tcPr>
          <w:p w14:paraId="65AE9477" w14:textId="6D411EEF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pubChem / Dong, 2024 (https://www.sciencedirect.com/science/article/pii/S0048969723068912)</w:t>
            </w:r>
          </w:p>
        </w:tc>
      </w:tr>
      <w:tr w:rsidR="00581C10" w:rsidRPr="00355A94" w14:paraId="5C699124" w14:textId="77777777" w:rsidTr="006E3FB8">
        <w:tc>
          <w:tcPr>
            <w:tcW w:w="1696" w:type="dxa"/>
            <w:vMerge/>
            <w:vAlign w:val="center"/>
          </w:tcPr>
          <w:p w14:paraId="74889074" w14:textId="77777777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361A9E43" w14:textId="7EE89FA3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1198" w:type="dxa"/>
            <w:vAlign w:val="center"/>
          </w:tcPr>
          <w:p w14:paraId="36364E60" w14:textId="764CAB43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581C10" w:rsidRPr="00355A94" w14:paraId="1C7AE3B1" w14:textId="77777777" w:rsidTr="006E3FB8">
        <w:tc>
          <w:tcPr>
            <w:tcW w:w="1696" w:type="dxa"/>
            <w:vMerge/>
            <w:vAlign w:val="center"/>
          </w:tcPr>
          <w:p w14:paraId="50067334" w14:textId="77777777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227E7972" w14:textId="3D412541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11198" w:type="dxa"/>
            <w:vAlign w:val="center"/>
          </w:tcPr>
          <w:p w14:paraId="6905BEF0" w14:textId="76530DAA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fr-FR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Ying et al., 2021 (https://pubmed.ncbi.nlm.nih.gov/33049508/)</w:t>
            </w:r>
          </w:p>
        </w:tc>
      </w:tr>
      <w:tr w:rsidR="00581C10" w:rsidRPr="00355A94" w14:paraId="0E8E8EE0" w14:textId="77777777" w:rsidTr="006E3FB8">
        <w:tc>
          <w:tcPr>
            <w:tcW w:w="1696" w:type="dxa"/>
            <w:vMerge/>
            <w:vAlign w:val="center"/>
          </w:tcPr>
          <w:p w14:paraId="7F7295EA" w14:textId="77777777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fr-FR"/>
              </w:rPr>
            </w:pPr>
          </w:p>
        </w:tc>
        <w:tc>
          <w:tcPr>
            <w:tcW w:w="683" w:type="dxa"/>
            <w:vAlign w:val="center"/>
          </w:tcPr>
          <w:p w14:paraId="69EE30EF" w14:textId="073EFDF7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4</w:t>
            </w:r>
          </w:p>
        </w:tc>
        <w:tc>
          <w:tcPr>
            <w:tcW w:w="11198" w:type="dxa"/>
            <w:vAlign w:val="center"/>
          </w:tcPr>
          <w:p w14:paraId="71D835A2" w14:textId="6B403B5A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fr-FR"/>
              </w:rPr>
            </w:pPr>
            <w:r w:rsidRPr="00355A94">
              <w:rPr>
                <w:rFonts w:cstheme="minorHAnsi"/>
                <w:sz w:val="16"/>
                <w:szCs w:val="16"/>
              </w:rPr>
              <w:t>EFSA / Ying et al., 2021 / Jia et al., 2022 (https://pubmed.ncbi.nlm.nih.gov/35709675/)</w:t>
            </w:r>
          </w:p>
        </w:tc>
      </w:tr>
      <w:tr w:rsidR="00581C10" w:rsidRPr="00355A94" w14:paraId="0B51705D" w14:textId="77777777" w:rsidTr="006E3FB8">
        <w:tc>
          <w:tcPr>
            <w:tcW w:w="1696" w:type="dxa"/>
            <w:vMerge/>
            <w:vAlign w:val="center"/>
          </w:tcPr>
          <w:p w14:paraId="54F28321" w14:textId="77777777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fr-FR"/>
              </w:rPr>
            </w:pPr>
          </w:p>
        </w:tc>
        <w:tc>
          <w:tcPr>
            <w:tcW w:w="683" w:type="dxa"/>
            <w:vAlign w:val="center"/>
          </w:tcPr>
          <w:p w14:paraId="769D6A64" w14:textId="16A1ADEC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5</w:t>
            </w:r>
          </w:p>
        </w:tc>
        <w:tc>
          <w:tcPr>
            <w:tcW w:w="11198" w:type="dxa"/>
            <w:vAlign w:val="center"/>
          </w:tcPr>
          <w:p w14:paraId="100783A1" w14:textId="1A31CAA2" w:rsidR="00581C10" w:rsidRPr="00355A94" w:rsidRDefault="00581C10" w:rsidP="00581C10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6E3FB8" w:rsidRPr="00355A94" w14:paraId="63B9B168" w14:textId="77777777" w:rsidTr="001F7BDB">
        <w:tc>
          <w:tcPr>
            <w:tcW w:w="1696" w:type="dxa"/>
            <w:vMerge w:val="restart"/>
            <w:vAlign w:val="center"/>
          </w:tcPr>
          <w:p w14:paraId="28329BDC" w14:textId="3CC264B4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  <w:lang w:val="de-DE"/>
              </w:rPr>
              <w:t>AMPA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38920D48" w14:textId="63DF95B1" w:rsidR="006E3FB8" w:rsidRPr="00355A94" w:rsidRDefault="006E3FB8" w:rsidP="006E3FB8">
            <w:pPr>
              <w:rPr>
                <w:rFonts w:cstheme="minorHAnsi"/>
                <w:sz w:val="16"/>
                <w:szCs w:val="16"/>
              </w:rPr>
            </w:pPr>
            <w:r w:rsidRPr="00355A94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1198" w:type="dxa"/>
          </w:tcPr>
          <w:p w14:paraId="56144C23" w14:textId="4CF9B26A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6E3FB8" w:rsidRPr="00355A94" w14:paraId="1ECBC175" w14:textId="77777777" w:rsidTr="001F7BDB">
        <w:tc>
          <w:tcPr>
            <w:tcW w:w="1696" w:type="dxa"/>
            <w:vMerge/>
            <w:vAlign w:val="center"/>
          </w:tcPr>
          <w:p w14:paraId="60BD6F5B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5E65E267" w14:textId="137E96DF" w:rsidR="006E3FB8" w:rsidRPr="00355A94" w:rsidRDefault="006E3FB8" w:rsidP="006E3FB8">
            <w:pPr>
              <w:rPr>
                <w:rFonts w:cstheme="minorHAnsi"/>
                <w:sz w:val="16"/>
                <w:szCs w:val="16"/>
              </w:rPr>
            </w:pPr>
            <w:r w:rsidRPr="00355A94"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1198" w:type="dxa"/>
          </w:tcPr>
          <w:p w14:paraId="05AB7C49" w14:textId="223E61DA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6E3FB8" w:rsidRPr="00355A94" w14:paraId="78171106" w14:textId="77777777" w:rsidTr="001F7BDB">
        <w:tc>
          <w:tcPr>
            <w:tcW w:w="1696" w:type="dxa"/>
            <w:vMerge/>
            <w:vAlign w:val="center"/>
          </w:tcPr>
          <w:p w14:paraId="1F9D46AA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6FACAFC3" w14:textId="7A6EAE3E" w:rsidR="006E3FB8" w:rsidRPr="00355A94" w:rsidRDefault="006E3FB8" w:rsidP="006E3FB8">
            <w:pPr>
              <w:rPr>
                <w:rFonts w:cstheme="minorHAnsi"/>
                <w:sz w:val="16"/>
                <w:szCs w:val="16"/>
              </w:rPr>
            </w:pPr>
            <w:r w:rsidRPr="00355A94"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11198" w:type="dxa"/>
          </w:tcPr>
          <w:p w14:paraId="4EDFBB08" w14:textId="4E3CBDC3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6E3FB8" w:rsidRPr="00355A94" w14:paraId="5BB6C55F" w14:textId="77777777" w:rsidTr="001F7BDB">
        <w:tc>
          <w:tcPr>
            <w:tcW w:w="1696" w:type="dxa"/>
            <w:vMerge/>
            <w:vAlign w:val="center"/>
          </w:tcPr>
          <w:p w14:paraId="77AB7D5C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08F5376C" w14:textId="031F7A70" w:rsidR="006E3FB8" w:rsidRPr="00355A94" w:rsidRDefault="006E3FB8" w:rsidP="006E3FB8">
            <w:pPr>
              <w:rPr>
                <w:rFonts w:cstheme="minorHAnsi"/>
                <w:sz w:val="16"/>
                <w:szCs w:val="16"/>
              </w:rPr>
            </w:pPr>
            <w:r w:rsidRPr="00355A94">
              <w:rPr>
                <w:rFonts w:cstheme="minorHAnsi"/>
                <w:sz w:val="16"/>
                <w:szCs w:val="16"/>
              </w:rPr>
              <w:t>4</w:t>
            </w:r>
          </w:p>
        </w:tc>
        <w:tc>
          <w:tcPr>
            <w:tcW w:w="11198" w:type="dxa"/>
          </w:tcPr>
          <w:p w14:paraId="425BED98" w14:textId="0B48CC51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6E3FB8" w:rsidRPr="00355A94" w14:paraId="0C6FD587" w14:textId="77777777" w:rsidTr="001F7BDB">
        <w:tc>
          <w:tcPr>
            <w:tcW w:w="1696" w:type="dxa"/>
            <w:vMerge/>
            <w:vAlign w:val="center"/>
          </w:tcPr>
          <w:p w14:paraId="26149181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7E1EBD6E" w14:textId="69A8BC2E" w:rsidR="006E3FB8" w:rsidRPr="00355A94" w:rsidRDefault="006E3FB8" w:rsidP="006E3FB8">
            <w:pPr>
              <w:rPr>
                <w:rFonts w:cstheme="minorHAnsi"/>
                <w:sz w:val="16"/>
                <w:szCs w:val="16"/>
              </w:rPr>
            </w:pPr>
            <w:r w:rsidRPr="00355A94">
              <w:rPr>
                <w:rFonts w:cstheme="minorHAnsi"/>
                <w:sz w:val="16"/>
                <w:szCs w:val="16"/>
              </w:rPr>
              <w:t>5</w:t>
            </w:r>
          </w:p>
        </w:tc>
        <w:tc>
          <w:tcPr>
            <w:tcW w:w="11198" w:type="dxa"/>
          </w:tcPr>
          <w:p w14:paraId="7C560E4F" w14:textId="02D2F72D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6E3FB8" w:rsidRPr="00355A94" w14:paraId="336B0C34" w14:textId="77777777" w:rsidTr="009F0CC9">
        <w:tc>
          <w:tcPr>
            <w:tcW w:w="1696" w:type="dxa"/>
            <w:vMerge w:val="restart"/>
            <w:vAlign w:val="center"/>
          </w:tcPr>
          <w:p w14:paraId="6D09F86C" w14:textId="78BE08B8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  <w:lang w:val="de-DE"/>
              </w:rPr>
              <w:t>Piperonyl butoxide</w:t>
            </w:r>
          </w:p>
        </w:tc>
        <w:tc>
          <w:tcPr>
            <w:tcW w:w="683" w:type="dxa"/>
            <w:vAlign w:val="center"/>
          </w:tcPr>
          <w:p w14:paraId="328C2E69" w14:textId="13A77F6A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1198" w:type="dxa"/>
          </w:tcPr>
          <w:p w14:paraId="46DD50A1" w14:textId="3A590B7C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EFSA</w:t>
            </w:r>
          </w:p>
        </w:tc>
      </w:tr>
      <w:tr w:rsidR="006E3FB8" w:rsidRPr="00355A94" w14:paraId="39DBDF79" w14:textId="77777777" w:rsidTr="009F0CC9">
        <w:tc>
          <w:tcPr>
            <w:tcW w:w="1696" w:type="dxa"/>
            <w:vMerge/>
            <w:vAlign w:val="center"/>
          </w:tcPr>
          <w:p w14:paraId="27E6C756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5B79EBE8" w14:textId="1BCFBEE8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1198" w:type="dxa"/>
          </w:tcPr>
          <w:p w14:paraId="6F5C0FED" w14:textId="051A778E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6E3FB8" w:rsidRPr="00355A94" w14:paraId="4BD95FF3" w14:textId="77777777" w:rsidTr="009F0CC9">
        <w:tc>
          <w:tcPr>
            <w:tcW w:w="1696" w:type="dxa"/>
            <w:vMerge/>
            <w:vAlign w:val="center"/>
          </w:tcPr>
          <w:p w14:paraId="6EC3DFA9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6B685698" w14:textId="0BDB8301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11198" w:type="dxa"/>
          </w:tcPr>
          <w:p w14:paraId="1CCEFD55" w14:textId="63693E74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6E3FB8" w:rsidRPr="00355A94" w14:paraId="62FB991D" w14:textId="77777777" w:rsidTr="009F0CC9">
        <w:tc>
          <w:tcPr>
            <w:tcW w:w="1696" w:type="dxa"/>
            <w:vMerge/>
            <w:vAlign w:val="center"/>
          </w:tcPr>
          <w:p w14:paraId="7319DFB1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42A77593" w14:textId="7F3D8418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4</w:t>
            </w:r>
          </w:p>
        </w:tc>
        <w:tc>
          <w:tcPr>
            <w:tcW w:w="11198" w:type="dxa"/>
          </w:tcPr>
          <w:p w14:paraId="2D564E03" w14:textId="578DC700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Bae and Kwon (https://www.sciencedirect.com/science/article/pii/S0890623821000253) / Jenkins et al_2023 / Hoberman and Hauswirth, 2022</w:t>
            </w:r>
          </w:p>
        </w:tc>
      </w:tr>
      <w:tr w:rsidR="006E3FB8" w:rsidRPr="00355A94" w14:paraId="073E4E8B" w14:textId="77777777" w:rsidTr="009F0CC9">
        <w:tc>
          <w:tcPr>
            <w:tcW w:w="1696" w:type="dxa"/>
            <w:vMerge/>
            <w:vAlign w:val="center"/>
          </w:tcPr>
          <w:p w14:paraId="28E3EAFC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4ABA7BCB" w14:textId="7601788A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5</w:t>
            </w:r>
          </w:p>
        </w:tc>
        <w:tc>
          <w:tcPr>
            <w:tcW w:w="11198" w:type="dxa"/>
          </w:tcPr>
          <w:p w14:paraId="6F2C0810" w14:textId="75182330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355A94">
              <w:rPr>
                <w:rFonts w:cstheme="minorHAnsi"/>
                <w:sz w:val="16"/>
                <w:szCs w:val="16"/>
              </w:rPr>
              <w:t>PPDB (hazard class assigned) / EFSA (possible) / Everson et al., 2019 (https://pubmed.ncbi.nlm.nih.gov/31642701/)</w:t>
            </w:r>
          </w:p>
        </w:tc>
      </w:tr>
      <w:tr w:rsidR="006E3FB8" w:rsidRPr="00355A94" w14:paraId="483821FC" w14:textId="77777777" w:rsidTr="00A031A1">
        <w:tc>
          <w:tcPr>
            <w:tcW w:w="1696" w:type="dxa"/>
            <w:vMerge w:val="restart"/>
            <w:vAlign w:val="center"/>
          </w:tcPr>
          <w:p w14:paraId="39AFD9C6" w14:textId="2514075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  <w:lang w:val="de-DE"/>
              </w:rPr>
              <w:t>Hexachlorobenzene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2A4255AD" w14:textId="1E51E789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1198" w:type="dxa"/>
          </w:tcPr>
          <w:p w14:paraId="4DDD9208" w14:textId="21A34F50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PubChem</w:t>
            </w:r>
          </w:p>
        </w:tc>
      </w:tr>
      <w:tr w:rsidR="006E3FB8" w:rsidRPr="00355A94" w14:paraId="76FB87CE" w14:textId="77777777" w:rsidTr="00A031A1">
        <w:tc>
          <w:tcPr>
            <w:tcW w:w="1696" w:type="dxa"/>
            <w:vMerge/>
            <w:vAlign w:val="center"/>
          </w:tcPr>
          <w:p w14:paraId="312F54AC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7FD00F57" w14:textId="472C3921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1198" w:type="dxa"/>
          </w:tcPr>
          <w:p w14:paraId="6BE97A08" w14:textId="11266EEE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6E3FB8" w:rsidRPr="00355A94" w14:paraId="72A8AF62" w14:textId="77777777" w:rsidTr="00A031A1">
        <w:tc>
          <w:tcPr>
            <w:tcW w:w="1696" w:type="dxa"/>
            <w:vMerge/>
            <w:vAlign w:val="center"/>
          </w:tcPr>
          <w:p w14:paraId="68099DA7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53F1EE00" w14:textId="06986FF9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11198" w:type="dxa"/>
          </w:tcPr>
          <w:p w14:paraId="03446A25" w14:textId="0A7A632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6E3FB8" w:rsidRPr="00355A94" w14:paraId="3723D998" w14:textId="77777777" w:rsidTr="00A031A1">
        <w:tc>
          <w:tcPr>
            <w:tcW w:w="1696" w:type="dxa"/>
            <w:vMerge/>
            <w:vAlign w:val="center"/>
          </w:tcPr>
          <w:p w14:paraId="39FB0474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6DE6A3FD" w14:textId="210C53CA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4</w:t>
            </w:r>
          </w:p>
        </w:tc>
        <w:tc>
          <w:tcPr>
            <w:tcW w:w="11198" w:type="dxa"/>
          </w:tcPr>
          <w:p w14:paraId="442E168C" w14:textId="143A759C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6E3FB8" w:rsidRPr="00355A94" w14:paraId="233A8468" w14:textId="77777777" w:rsidTr="00A031A1">
        <w:tc>
          <w:tcPr>
            <w:tcW w:w="1696" w:type="dxa"/>
            <w:vMerge/>
            <w:vAlign w:val="center"/>
          </w:tcPr>
          <w:p w14:paraId="3413F94D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7D4FD8A9" w14:textId="70F725ED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5</w:t>
            </w:r>
          </w:p>
        </w:tc>
        <w:tc>
          <w:tcPr>
            <w:tcW w:w="11198" w:type="dxa"/>
          </w:tcPr>
          <w:p w14:paraId="7B37B57D" w14:textId="21BE9C1E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6E3FB8" w:rsidRPr="00355A94" w14:paraId="16551100" w14:textId="77777777" w:rsidTr="00851815">
        <w:tc>
          <w:tcPr>
            <w:tcW w:w="1696" w:type="dxa"/>
            <w:vMerge w:val="restart"/>
            <w:vAlign w:val="center"/>
          </w:tcPr>
          <w:p w14:paraId="27EB41F0" w14:textId="2B39DED9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  <w:lang w:val="de-DE"/>
              </w:rPr>
              <w:t>Deltamethrin</w:t>
            </w:r>
          </w:p>
        </w:tc>
        <w:tc>
          <w:tcPr>
            <w:tcW w:w="683" w:type="dxa"/>
            <w:vAlign w:val="center"/>
          </w:tcPr>
          <w:p w14:paraId="074D5022" w14:textId="663A86E4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1198" w:type="dxa"/>
          </w:tcPr>
          <w:p w14:paraId="3C07E7D1" w14:textId="0C0FCAA4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6E3FB8" w:rsidRPr="00355A94" w14:paraId="35A742A2" w14:textId="77777777" w:rsidTr="00851815">
        <w:tc>
          <w:tcPr>
            <w:tcW w:w="1696" w:type="dxa"/>
            <w:vMerge/>
            <w:vAlign w:val="center"/>
          </w:tcPr>
          <w:p w14:paraId="31793519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11F6CC96" w14:textId="6E55CFD0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1198" w:type="dxa"/>
          </w:tcPr>
          <w:p w14:paraId="44135B6D" w14:textId="54DDA100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6E3FB8" w:rsidRPr="00355A94" w14:paraId="45A395C0" w14:textId="77777777" w:rsidTr="00851815">
        <w:tc>
          <w:tcPr>
            <w:tcW w:w="1696" w:type="dxa"/>
            <w:vMerge/>
            <w:vAlign w:val="center"/>
          </w:tcPr>
          <w:p w14:paraId="2E89E0D6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7A832C2F" w14:textId="6D12497C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11198" w:type="dxa"/>
          </w:tcPr>
          <w:p w14:paraId="1542FAFE" w14:textId="55764DA9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6E3FB8" w:rsidRPr="00355A94" w14:paraId="19D8200D" w14:textId="77777777" w:rsidTr="00851815">
        <w:tc>
          <w:tcPr>
            <w:tcW w:w="1696" w:type="dxa"/>
            <w:vMerge/>
            <w:vAlign w:val="center"/>
          </w:tcPr>
          <w:p w14:paraId="6421D072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004697D5" w14:textId="7199FBAD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4</w:t>
            </w:r>
          </w:p>
        </w:tc>
        <w:tc>
          <w:tcPr>
            <w:tcW w:w="11198" w:type="dxa"/>
          </w:tcPr>
          <w:p w14:paraId="2F3B87DE" w14:textId="368E27A8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6E3FB8" w:rsidRPr="00355A94" w14:paraId="57708797" w14:textId="77777777" w:rsidTr="00851815">
        <w:tc>
          <w:tcPr>
            <w:tcW w:w="1696" w:type="dxa"/>
            <w:vMerge/>
            <w:vAlign w:val="center"/>
          </w:tcPr>
          <w:p w14:paraId="1B26859F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2FE0ECEB" w14:textId="3B590FC3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5</w:t>
            </w:r>
          </w:p>
        </w:tc>
        <w:tc>
          <w:tcPr>
            <w:tcW w:w="11198" w:type="dxa"/>
          </w:tcPr>
          <w:p w14:paraId="62EDCA23" w14:textId="06943B04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6E3FB8" w:rsidRPr="00355A94" w14:paraId="7FD18692" w14:textId="77777777" w:rsidTr="00B32664">
        <w:tc>
          <w:tcPr>
            <w:tcW w:w="1696" w:type="dxa"/>
            <w:vMerge w:val="restart"/>
            <w:vAlign w:val="center"/>
          </w:tcPr>
          <w:p w14:paraId="0CEF6B3B" w14:textId="27855495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  <w:lang w:val="de-DE"/>
              </w:rPr>
              <w:t>Fipronil sulfone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57F17718" w14:textId="201B0F60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1198" w:type="dxa"/>
          </w:tcPr>
          <w:p w14:paraId="6572CA8E" w14:textId="038346A2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EFSA</w:t>
            </w:r>
          </w:p>
        </w:tc>
      </w:tr>
      <w:tr w:rsidR="006E3FB8" w:rsidRPr="00355A94" w14:paraId="2DD993B4" w14:textId="77777777" w:rsidTr="00B32664">
        <w:tc>
          <w:tcPr>
            <w:tcW w:w="1696" w:type="dxa"/>
            <w:vMerge/>
            <w:vAlign w:val="center"/>
          </w:tcPr>
          <w:p w14:paraId="1B6AC458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69FB24EE" w14:textId="4929A659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1198" w:type="dxa"/>
          </w:tcPr>
          <w:p w14:paraId="62C4AACE" w14:textId="5E396F12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EFSA</w:t>
            </w:r>
          </w:p>
        </w:tc>
      </w:tr>
      <w:tr w:rsidR="006E3FB8" w:rsidRPr="00355A94" w14:paraId="0E1C4DC7" w14:textId="77777777" w:rsidTr="00B32664">
        <w:tc>
          <w:tcPr>
            <w:tcW w:w="1696" w:type="dxa"/>
            <w:vMerge/>
            <w:vAlign w:val="center"/>
          </w:tcPr>
          <w:p w14:paraId="08A8999C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4719ABD8" w14:textId="5DDF8151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11198" w:type="dxa"/>
          </w:tcPr>
          <w:p w14:paraId="3EE263D2" w14:textId="5C66E48C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EFSA</w:t>
            </w:r>
          </w:p>
        </w:tc>
      </w:tr>
      <w:tr w:rsidR="006E3FB8" w:rsidRPr="00355A94" w14:paraId="177DACF4" w14:textId="77777777" w:rsidTr="00B32664">
        <w:tc>
          <w:tcPr>
            <w:tcW w:w="1696" w:type="dxa"/>
            <w:vMerge/>
            <w:vAlign w:val="center"/>
          </w:tcPr>
          <w:p w14:paraId="0FB72D53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01528F5D" w14:textId="6270EA39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4</w:t>
            </w:r>
          </w:p>
        </w:tc>
        <w:tc>
          <w:tcPr>
            <w:tcW w:w="11198" w:type="dxa"/>
          </w:tcPr>
          <w:p w14:paraId="57529DD4" w14:textId="725AB4FC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EFSA</w:t>
            </w:r>
          </w:p>
        </w:tc>
      </w:tr>
      <w:tr w:rsidR="006E3FB8" w:rsidRPr="00355A94" w14:paraId="33963CEA" w14:textId="77777777" w:rsidTr="00B32664">
        <w:tc>
          <w:tcPr>
            <w:tcW w:w="1696" w:type="dxa"/>
            <w:vMerge/>
            <w:vAlign w:val="center"/>
          </w:tcPr>
          <w:p w14:paraId="19360E2F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49CADDEA" w14:textId="20D678D5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5</w:t>
            </w:r>
          </w:p>
        </w:tc>
        <w:tc>
          <w:tcPr>
            <w:tcW w:w="11198" w:type="dxa"/>
          </w:tcPr>
          <w:p w14:paraId="06B046BC" w14:textId="1CDE177E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EFSA</w:t>
            </w:r>
          </w:p>
        </w:tc>
      </w:tr>
      <w:tr w:rsidR="006E3FB8" w:rsidRPr="00355A94" w14:paraId="684CE20E" w14:textId="77777777" w:rsidTr="000E5300">
        <w:tc>
          <w:tcPr>
            <w:tcW w:w="1696" w:type="dxa"/>
            <w:vMerge w:val="restart"/>
            <w:vAlign w:val="center"/>
          </w:tcPr>
          <w:p w14:paraId="5224902B" w14:textId="404E419F" w:rsidR="006E3FB8" w:rsidRPr="00355A94" w:rsidRDefault="006E3FB8" w:rsidP="006E3FB8">
            <w:pPr>
              <w:rPr>
                <w:rFonts w:cstheme="minorHAnsi"/>
                <w:b/>
                <w:bCs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  <w:lang w:val="de-DE"/>
              </w:rPr>
              <w:t>2,4-D (free)</w:t>
            </w:r>
          </w:p>
        </w:tc>
        <w:tc>
          <w:tcPr>
            <w:tcW w:w="683" w:type="dxa"/>
            <w:vAlign w:val="center"/>
          </w:tcPr>
          <w:p w14:paraId="5FBBA400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1198" w:type="dxa"/>
          </w:tcPr>
          <w:p w14:paraId="3C8F80CC" w14:textId="78C3A8E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PubChem (https://pubchem.ncbi.nlm.nih.gov/compound/2,4-D#section=Evidence-for-Carcinogenicity)</w:t>
            </w:r>
          </w:p>
        </w:tc>
      </w:tr>
      <w:tr w:rsidR="006E3FB8" w:rsidRPr="00355A94" w14:paraId="0F00A861" w14:textId="77777777" w:rsidTr="000E5300">
        <w:tc>
          <w:tcPr>
            <w:tcW w:w="1696" w:type="dxa"/>
            <w:vMerge/>
            <w:vAlign w:val="center"/>
          </w:tcPr>
          <w:p w14:paraId="68892C05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716A9C19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1198" w:type="dxa"/>
          </w:tcPr>
          <w:p w14:paraId="21F35495" w14:textId="0533AF0A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6E3FB8" w:rsidRPr="00355A94" w14:paraId="5214B2EF" w14:textId="77777777" w:rsidTr="000E5300">
        <w:tc>
          <w:tcPr>
            <w:tcW w:w="1696" w:type="dxa"/>
            <w:vMerge/>
            <w:vAlign w:val="center"/>
          </w:tcPr>
          <w:p w14:paraId="27485952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1D976E97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11198" w:type="dxa"/>
          </w:tcPr>
          <w:p w14:paraId="557A5B7D" w14:textId="2ACED5B2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PubChem</w:t>
            </w:r>
          </w:p>
        </w:tc>
      </w:tr>
      <w:tr w:rsidR="006E3FB8" w:rsidRPr="00355A94" w14:paraId="2C6BEB25" w14:textId="77777777" w:rsidTr="000E5300">
        <w:tc>
          <w:tcPr>
            <w:tcW w:w="1696" w:type="dxa"/>
            <w:vMerge/>
            <w:vAlign w:val="center"/>
          </w:tcPr>
          <w:p w14:paraId="7F216392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3EF5D5B2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4</w:t>
            </w:r>
          </w:p>
        </w:tc>
        <w:tc>
          <w:tcPr>
            <w:tcW w:w="11198" w:type="dxa"/>
          </w:tcPr>
          <w:p w14:paraId="7813D8AA" w14:textId="5BE8D6F1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355A94">
              <w:rPr>
                <w:rFonts w:cstheme="minorHAnsi"/>
                <w:sz w:val="16"/>
                <w:szCs w:val="16"/>
              </w:rPr>
              <w:t>PPDB (Hazard class assigned) / EFSA (Possible)</w:t>
            </w:r>
          </w:p>
        </w:tc>
      </w:tr>
      <w:tr w:rsidR="006E3FB8" w:rsidRPr="00355A94" w14:paraId="416243F5" w14:textId="77777777" w:rsidTr="000E5300">
        <w:tc>
          <w:tcPr>
            <w:tcW w:w="1696" w:type="dxa"/>
            <w:vMerge/>
            <w:vAlign w:val="center"/>
          </w:tcPr>
          <w:p w14:paraId="4328A7CF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683" w:type="dxa"/>
            <w:vAlign w:val="center"/>
          </w:tcPr>
          <w:p w14:paraId="09BA80FA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5</w:t>
            </w:r>
          </w:p>
        </w:tc>
        <w:tc>
          <w:tcPr>
            <w:tcW w:w="11198" w:type="dxa"/>
          </w:tcPr>
          <w:p w14:paraId="52F2A2F4" w14:textId="0E8ACE1F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355A94">
              <w:rPr>
                <w:rFonts w:cstheme="minorHAnsi"/>
                <w:sz w:val="16"/>
                <w:szCs w:val="16"/>
              </w:rPr>
              <w:t>PPDB (Hazard class assigned) / EFSA (Possible)</w:t>
            </w:r>
          </w:p>
        </w:tc>
      </w:tr>
      <w:tr w:rsidR="006E3FB8" w:rsidRPr="00355A94" w14:paraId="2FDBE94A" w14:textId="77777777" w:rsidTr="00350FBD">
        <w:tc>
          <w:tcPr>
            <w:tcW w:w="1696" w:type="dxa"/>
            <w:vMerge w:val="restart"/>
            <w:vAlign w:val="center"/>
          </w:tcPr>
          <w:p w14:paraId="37FAAE50" w14:textId="26C0B122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  <w:lang w:val="de-DE"/>
              </w:rPr>
              <w:t>Pirimiphos-methyl Dǂ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26FE1316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1198" w:type="dxa"/>
          </w:tcPr>
          <w:p w14:paraId="7C2EF0E1" w14:textId="77BDFA28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EFSA</w:t>
            </w:r>
          </w:p>
        </w:tc>
      </w:tr>
      <w:tr w:rsidR="006E3FB8" w:rsidRPr="00355A94" w14:paraId="366A164C" w14:textId="77777777" w:rsidTr="00350FBD">
        <w:tc>
          <w:tcPr>
            <w:tcW w:w="1696" w:type="dxa"/>
            <w:vMerge/>
            <w:vAlign w:val="center"/>
          </w:tcPr>
          <w:p w14:paraId="229197F9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467FE800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1198" w:type="dxa"/>
          </w:tcPr>
          <w:p w14:paraId="33F418D9" w14:textId="4E32CF16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EFSA</w:t>
            </w:r>
          </w:p>
        </w:tc>
      </w:tr>
      <w:tr w:rsidR="006E3FB8" w:rsidRPr="00355A94" w14:paraId="666BD046" w14:textId="77777777" w:rsidTr="00350FBD">
        <w:tc>
          <w:tcPr>
            <w:tcW w:w="1696" w:type="dxa"/>
            <w:vMerge/>
            <w:vAlign w:val="center"/>
          </w:tcPr>
          <w:p w14:paraId="1EE636CE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00D14479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11198" w:type="dxa"/>
          </w:tcPr>
          <w:p w14:paraId="773C7BF1" w14:textId="0E3F50E4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6E3FB8" w:rsidRPr="00355A94" w14:paraId="61C7E8D5" w14:textId="77777777" w:rsidTr="00350FBD">
        <w:tc>
          <w:tcPr>
            <w:tcW w:w="1696" w:type="dxa"/>
            <w:vMerge/>
            <w:vAlign w:val="center"/>
          </w:tcPr>
          <w:p w14:paraId="5121FF3F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2049EA5B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4</w:t>
            </w:r>
          </w:p>
        </w:tc>
        <w:tc>
          <w:tcPr>
            <w:tcW w:w="11198" w:type="dxa"/>
          </w:tcPr>
          <w:p w14:paraId="4EB07010" w14:textId="2E0F02C3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PubChem</w:t>
            </w:r>
          </w:p>
        </w:tc>
      </w:tr>
      <w:tr w:rsidR="006E3FB8" w:rsidRPr="00355A94" w14:paraId="7B2E9875" w14:textId="77777777" w:rsidTr="00350FBD">
        <w:tc>
          <w:tcPr>
            <w:tcW w:w="1696" w:type="dxa"/>
            <w:vMerge/>
            <w:vAlign w:val="center"/>
          </w:tcPr>
          <w:p w14:paraId="4D3C171C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154F5DF3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5</w:t>
            </w:r>
          </w:p>
        </w:tc>
        <w:tc>
          <w:tcPr>
            <w:tcW w:w="11198" w:type="dxa"/>
          </w:tcPr>
          <w:p w14:paraId="20D3DF6A" w14:textId="10E9B4B4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6E3FB8" w:rsidRPr="00355A94" w14:paraId="290F0BCD" w14:textId="77777777" w:rsidTr="00D2628F">
        <w:tc>
          <w:tcPr>
            <w:tcW w:w="1696" w:type="dxa"/>
            <w:vMerge w:val="restart"/>
            <w:vAlign w:val="center"/>
          </w:tcPr>
          <w:p w14:paraId="1FA12DC6" w14:textId="6F70E4DD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  <w:lang w:val="de-DE"/>
              </w:rPr>
              <w:t>Azoxystrobin</w:t>
            </w:r>
          </w:p>
        </w:tc>
        <w:tc>
          <w:tcPr>
            <w:tcW w:w="683" w:type="dxa"/>
            <w:vAlign w:val="center"/>
          </w:tcPr>
          <w:p w14:paraId="0565DB2D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1198" w:type="dxa"/>
          </w:tcPr>
          <w:p w14:paraId="2F960372" w14:textId="64D7D3A9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6E3FB8" w:rsidRPr="00355A94" w14:paraId="1C3AD239" w14:textId="77777777" w:rsidTr="00D2628F">
        <w:tc>
          <w:tcPr>
            <w:tcW w:w="1696" w:type="dxa"/>
            <w:vMerge/>
            <w:vAlign w:val="center"/>
          </w:tcPr>
          <w:p w14:paraId="414473B7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7A180ED1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1198" w:type="dxa"/>
          </w:tcPr>
          <w:p w14:paraId="07FD51E1" w14:textId="46DFE8EA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6E3FB8" w:rsidRPr="00355A94" w14:paraId="1179A715" w14:textId="77777777" w:rsidTr="00D2628F">
        <w:tc>
          <w:tcPr>
            <w:tcW w:w="1696" w:type="dxa"/>
            <w:vMerge/>
            <w:vAlign w:val="center"/>
          </w:tcPr>
          <w:p w14:paraId="179F9200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5FB0D3CE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11198" w:type="dxa"/>
          </w:tcPr>
          <w:p w14:paraId="1DBA5C75" w14:textId="16F72FC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6E3FB8" w:rsidRPr="00355A94" w14:paraId="0C926E45" w14:textId="77777777" w:rsidTr="00D2628F">
        <w:tc>
          <w:tcPr>
            <w:tcW w:w="1696" w:type="dxa"/>
            <w:vMerge/>
            <w:vAlign w:val="center"/>
          </w:tcPr>
          <w:p w14:paraId="030B9B69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6F55C942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4</w:t>
            </w:r>
          </w:p>
        </w:tc>
        <w:tc>
          <w:tcPr>
            <w:tcW w:w="11198" w:type="dxa"/>
          </w:tcPr>
          <w:p w14:paraId="4916D912" w14:textId="23F0A5CF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fr-FR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Hu et al., 2022 (https://pubmed.ncbi.nlm.nih.gov/35200037/)</w:t>
            </w:r>
          </w:p>
        </w:tc>
      </w:tr>
      <w:tr w:rsidR="006E3FB8" w:rsidRPr="00355A94" w14:paraId="31B4895C" w14:textId="77777777" w:rsidTr="00D2628F">
        <w:tc>
          <w:tcPr>
            <w:tcW w:w="1696" w:type="dxa"/>
            <w:vMerge/>
            <w:vAlign w:val="center"/>
          </w:tcPr>
          <w:p w14:paraId="689D01AA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fr-FR"/>
              </w:rPr>
            </w:pPr>
          </w:p>
        </w:tc>
        <w:tc>
          <w:tcPr>
            <w:tcW w:w="683" w:type="dxa"/>
            <w:vAlign w:val="center"/>
          </w:tcPr>
          <w:p w14:paraId="6A55C43A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5</w:t>
            </w:r>
          </w:p>
        </w:tc>
        <w:tc>
          <w:tcPr>
            <w:tcW w:w="11198" w:type="dxa"/>
          </w:tcPr>
          <w:p w14:paraId="7755CD5E" w14:textId="6215B8BC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6E3FB8" w:rsidRPr="00355A94" w14:paraId="689CB1A0" w14:textId="77777777" w:rsidTr="009E7F91">
        <w:tc>
          <w:tcPr>
            <w:tcW w:w="1696" w:type="dxa"/>
            <w:vMerge w:val="restart"/>
            <w:vAlign w:val="center"/>
          </w:tcPr>
          <w:p w14:paraId="7E33980F" w14:textId="218437F6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  <w:lang w:val="de-DE"/>
              </w:rPr>
              <w:t>Boscalid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1C5D6359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1198" w:type="dxa"/>
          </w:tcPr>
          <w:p w14:paraId="45B91663" w14:textId="2AC31113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6E3FB8" w:rsidRPr="00355A94" w14:paraId="54F6FDB2" w14:textId="77777777" w:rsidTr="009E7F91">
        <w:tc>
          <w:tcPr>
            <w:tcW w:w="1696" w:type="dxa"/>
            <w:vMerge/>
            <w:vAlign w:val="center"/>
          </w:tcPr>
          <w:p w14:paraId="5E5722E9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4FE3320A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1198" w:type="dxa"/>
          </w:tcPr>
          <w:p w14:paraId="5A038AF7" w14:textId="1872D973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6E3FB8" w:rsidRPr="00355A94" w14:paraId="2459AAAC" w14:textId="77777777" w:rsidTr="009E7F91">
        <w:tc>
          <w:tcPr>
            <w:tcW w:w="1696" w:type="dxa"/>
            <w:vMerge/>
            <w:vAlign w:val="center"/>
          </w:tcPr>
          <w:p w14:paraId="226F78F2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297FA93E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11198" w:type="dxa"/>
          </w:tcPr>
          <w:p w14:paraId="218C7462" w14:textId="090CD890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EFSA</w:t>
            </w:r>
          </w:p>
        </w:tc>
      </w:tr>
      <w:tr w:rsidR="006E3FB8" w:rsidRPr="00355A94" w14:paraId="6BB43E4C" w14:textId="77777777" w:rsidTr="009E7F91">
        <w:tc>
          <w:tcPr>
            <w:tcW w:w="1696" w:type="dxa"/>
            <w:vMerge/>
            <w:vAlign w:val="center"/>
          </w:tcPr>
          <w:p w14:paraId="1EF53E83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416BD9A4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4</w:t>
            </w:r>
          </w:p>
        </w:tc>
        <w:tc>
          <w:tcPr>
            <w:tcW w:w="11198" w:type="dxa"/>
          </w:tcPr>
          <w:p w14:paraId="61894F4E" w14:textId="4CDCC03D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6E3FB8" w:rsidRPr="00355A94" w14:paraId="58ED43CE" w14:textId="77777777" w:rsidTr="009E7F91">
        <w:tc>
          <w:tcPr>
            <w:tcW w:w="1696" w:type="dxa"/>
            <w:vMerge/>
            <w:vAlign w:val="center"/>
          </w:tcPr>
          <w:p w14:paraId="7CC6D714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733602A3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5</w:t>
            </w:r>
          </w:p>
        </w:tc>
        <w:tc>
          <w:tcPr>
            <w:tcW w:w="11198" w:type="dxa"/>
          </w:tcPr>
          <w:p w14:paraId="7A102877" w14:textId="4BC7B94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EFSA</w:t>
            </w:r>
          </w:p>
        </w:tc>
      </w:tr>
      <w:tr w:rsidR="006E3FB8" w:rsidRPr="00355A94" w14:paraId="5454C30E" w14:textId="77777777" w:rsidTr="00D43F2B">
        <w:tc>
          <w:tcPr>
            <w:tcW w:w="1696" w:type="dxa"/>
            <w:vMerge w:val="restart"/>
            <w:vAlign w:val="center"/>
          </w:tcPr>
          <w:p w14:paraId="00314E02" w14:textId="24ED9822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  <w:lang w:val="de-DE"/>
              </w:rPr>
              <w:t>Fludioxonil</w:t>
            </w:r>
          </w:p>
        </w:tc>
        <w:tc>
          <w:tcPr>
            <w:tcW w:w="683" w:type="dxa"/>
            <w:vAlign w:val="center"/>
          </w:tcPr>
          <w:p w14:paraId="7E8A500E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1198" w:type="dxa"/>
          </w:tcPr>
          <w:p w14:paraId="1B2E252C" w14:textId="1F5B0AAA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6E3FB8" w:rsidRPr="00355A94" w14:paraId="325FAD82" w14:textId="77777777" w:rsidTr="00D43F2B">
        <w:tc>
          <w:tcPr>
            <w:tcW w:w="1696" w:type="dxa"/>
            <w:vMerge/>
            <w:vAlign w:val="center"/>
          </w:tcPr>
          <w:p w14:paraId="52CBC128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6DBE09E6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1198" w:type="dxa"/>
          </w:tcPr>
          <w:p w14:paraId="2E8EABC0" w14:textId="02B4D0F6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6E3FB8" w:rsidRPr="00355A94" w14:paraId="254DD8D9" w14:textId="77777777" w:rsidTr="00D43F2B">
        <w:tc>
          <w:tcPr>
            <w:tcW w:w="1696" w:type="dxa"/>
            <w:vMerge/>
            <w:vAlign w:val="center"/>
          </w:tcPr>
          <w:p w14:paraId="1B901604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01A95D5E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11198" w:type="dxa"/>
          </w:tcPr>
          <w:p w14:paraId="596F7E51" w14:textId="6DC11F7E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6E3FB8" w:rsidRPr="00355A94" w14:paraId="366F4E82" w14:textId="77777777" w:rsidTr="00D43F2B">
        <w:tc>
          <w:tcPr>
            <w:tcW w:w="1696" w:type="dxa"/>
            <w:vMerge/>
            <w:vAlign w:val="center"/>
          </w:tcPr>
          <w:p w14:paraId="3684BF98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1DB6FDFE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4</w:t>
            </w:r>
          </w:p>
        </w:tc>
        <w:tc>
          <w:tcPr>
            <w:tcW w:w="11198" w:type="dxa"/>
          </w:tcPr>
          <w:p w14:paraId="103AAF9A" w14:textId="24E21279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6E3FB8" w:rsidRPr="00355A94" w14:paraId="6438D133" w14:textId="77777777" w:rsidTr="00D43F2B">
        <w:tc>
          <w:tcPr>
            <w:tcW w:w="1696" w:type="dxa"/>
            <w:vMerge/>
            <w:vAlign w:val="center"/>
          </w:tcPr>
          <w:p w14:paraId="6723A778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5DDC830E" w14:textId="77777777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5</w:t>
            </w:r>
          </w:p>
        </w:tc>
        <w:tc>
          <w:tcPr>
            <w:tcW w:w="11198" w:type="dxa"/>
          </w:tcPr>
          <w:p w14:paraId="6F9C8F78" w14:textId="0FEB7384" w:rsidR="006E3FB8" w:rsidRPr="00355A94" w:rsidRDefault="006E3FB8" w:rsidP="006E3FB8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355A94" w:rsidRPr="00355A94" w14:paraId="63B0B9E8" w14:textId="77777777" w:rsidTr="00355A94">
        <w:tc>
          <w:tcPr>
            <w:tcW w:w="1696" w:type="dxa"/>
            <w:vMerge w:val="restart"/>
            <w:vAlign w:val="center"/>
          </w:tcPr>
          <w:p w14:paraId="28CE6B27" w14:textId="6977759C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  <w:lang w:val="de-DE"/>
              </w:rPr>
              <w:t>Propiconazole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11F18878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1198" w:type="dxa"/>
          </w:tcPr>
          <w:p w14:paraId="7A0D1A23" w14:textId="7971570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355A94" w:rsidRPr="00355A94" w14:paraId="54549009" w14:textId="77777777" w:rsidTr="00355A94">
        <w:tc>
          <w:tcPr>
            <w:tcW w:w="1696" w:type="dxa"/>
            <w:vMerge/>
            <w:vAlign w:val="center"/>
          </w:tcPr>
          <w:p w14:paraId="0DD8E99A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55867723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1198" w:type="dxa"/>
          </w:tcPr>
          <w:p w14:paraId="22954A6A" w14:textId="0C249EC2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355A94" w:rsidRPr="00355A94" w14:paraId="62BEB4E1" w14:textId="77777777" w:rsidTr="00355A94">
        <w:tc>
          <w:tcPr>
            <w:tcW w:w="1696" w:type="dxa"/>
            <w:vMerge/>
            <w:vAlign w:val="center"/>
          </w:tcPr>
          <w:p w14:paraId="4B2686B4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200A94A3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11198" w:type="dxa"/>
          </w:tcPr>
          <w:p w14:paraId="50F5049C" w14:textId="73EB2BA6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355A94" w:rsidRPr="00355A94" w14:paraId="037EFF04" w14:textId="77777777" w:rsidTr="00355A94">
        <w:tc>
          <w:tcPr>
            <w:tcW w:w="1696" w:type="dxa"/>
            <w:vMerge/>
            <w:vAlign w:val="center"/>
          </w:tcPr>
          <w:p w14:paraId="492DFE45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04807171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4</w:t>
            </w:r>
          </w:p>
        </w:tc>
        <w:tc>
          <w:tcPr>
            <w:tcW w:w="11198" w:type="dxa"/>
          </w:tcPr>
          <w:p w14:paraId="4E8C9D65" w14:textId="1FF681D5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355A94" w:rsidRPr="00355A94" w14:paraId="0A9859A1" w14:textId="77777777" w:rsidTr="00355A94">
        <w:tc>
          <w:tcPr>
            <w:tcW w:w="1696" w:type="dxa"/>
            <w:vMerge/>
            <w:vAlign w:val="center"/>
          </w:tcPr>
          <w:p w14:paraId="3A09EF55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2A2F502B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5</w:t>
            </w:r>
          </w:p>
        </w:tc>
        <w:tc>
          <w:tcPr>
            <w:tcW w:w="11198" w:type="dxa"/>
          </w:tcPr>
          <w:p w14:paraId="7423559D" w14:textId="4EDF8C0A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fr-FR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Sanchez et al., 2020 (https://www.sciencedirect.com/science/article/pii/S0161813X20300966)</w:t>
            </w:r>
          </w:p>
        </w:tc>
      </w:tr>
      <w:tr w:rsidR="00355A94" w:rsidRPr="00355A94" w14:paraId="05CF5E62" w14:textId="77777777" w:rsidTr="0002108F">
        <w:tc>
          <w:tcPr>
            <w:tcW w:w="1696" w:type="dxa"/>
            <w:vMerge w:val="restart"/>
            <w:vAlign w:val="center"/>
          </w:tcPr>
          <w:p w14:paraId="7C2B3215" w14:textId="10087352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  <w:lang w:val="de-DE"/>
              </w:rPr>
              <w:t>Lambda-Cyhalothrin</w:t>
            </w:r>
          </w:p>
        </w:tc>
        <w:tc>
          <w:tcPr>
            <w:tcW w:w="683" w:type="dxa"/>
            <w:vAlign w:val="center"/>
          </w:tcPr>
          <w:p w14:paraId="202D3B01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1198" w:type="dxa"/>
          </w:tcPr>
          <w:p w14:paraId="023D5415" w14:textId="627F6732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355A94" w:rsidRPr="00355A94" w14:paraId="274D7722" w14:textId="77777777" w:rsidTr="0002108F">
        <w:tc>
          <w:tcPr>
            <w:tcW w:w="1696" w:type="dxa"/>
            <w:vMerge/>
            <w:vAlign w:val="center"/>
          </w:tcPr>
          <w:p w14:paraId="7F648448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4E33B535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1198" w:type="dxa"/>
          </w:tcPr>
          <w:p w14:paraId="30BB94F0" w14:textId="4CA6C5C6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355A94" w:rsidRPr="00355A94" w14:paraId="65511E42" w14:textId="77777777" w:rsidTr="0002108F">
        <w:tc>
          <w:tcPr>
            <w:tcW w:w="1696" w:type="dxa"/>
            <w:vMerge/>
            <w:vAlign w:val="center"/>
          </w:tcPr>
          <w:p w14:paraId="61E012D0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6C3EAFFE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11198" w:type="dxa"/>
          </w:tcPr>
          <w:p w14:paraId="3BF29BD5" w14:textId="34FE2A40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EFSA</w:t>
            </w:r>
          </w:p>
        </w:tc>
      </w:tr>
      <w:tr w:rsidR="00355A94" w:rsidRPr="00355A94" w14:paraId="51DBF3BB" w14:textId="77777777" w:rsidTr="0002108F">
        <w:tc>
          <w:tcPr>
            <w:tcW w:w="1696" w:type="dxa"/>
            <w:vMerge/>
            <w:vAlign w:val="center"/>
          </w:tcPr>
          <w:p w14:paraId="7402A8AF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250E3232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4</w:t>
            </w:r>
          </w:p>
        </w:tc>
        <w:tc>
          <w:tcPr>
            <w:tcW w:w="11198" w:type="dxa"/>
          </w:tcPr>
          <w:p w14:paraId="2CA85BF1" w14:textId="15A7B39E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355A94" w:rsidRPr="00355A94" w14:paraId="67964775" w14:textId="77777777" w:rsidTr="0002108F">
        <w:tc>
          <w:tcPr>
            <w:tcW w:w="1696" w:type="dxa"/>
            <w:vMerge/>
            <w:vAlign w:val="center"/>
          </w:tcPr>
          <w:p w14:paraId="7E223C33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026C669E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5</w:t>
            </w:r>
          </w:p>
        </w:tc>
        <w:tc>
          <w:tcPr>
            <w:tcW w:w="11198" w:type="dxa"/>
          </w:tcPr>
          <w:p w14:paraId="13A97911" w14:textId="5DA26A1F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355A94">
              <w:rPr>
                <w:rFonts w:cstheme="minorHAnsi"/>
                <w:sz w:val="16"/>
                <w:szCs w:val="16"/>
              </w:rPr>
              <w:t>PPDB (possible) / EFSA (hazard class assigned)</w:t>
            </w:r>
          </w:p>
        </w:tc>
      </w:tr>
      <w:tr w:rsidR="00355A94" w:rsidRPr="00355A94" w14:paraId="3DDF781A" w14:textId="77777777" w:rsidTr="00355A94">
        <w:tc>
          <w:tcPr>
            <w:tcW w:w="1696" w:type="dxa"/>
            <w:vMerge w:val="restart"/>
            <w:vAlign w:val="center"/>
          </w:tcPr>
          <w:p w14:paraId="31BD3769" w14:textId="1974D9F6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  <w:lang w:val="de-DE"/>
              </w:rPr>
              <w:t>Cypermethrin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43037F9A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1198" w:type="dxa"/>
          </w:tcPr>
          <w:p w14:paraId="78430338" w14:textId="6AE4679D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PubChem / PPDB</w:t>
            </w:r>
          </w:p>
        </w:tc>
      </w:tr>
      <w:tr w:rsidR="00355A94" w:rsidRPr="00355A94" w14:paraId="38631D3A" w14:textId="77777777" w:rsidTr="00355A94">
        <w:tc>
          <w:tcPr>
            <w:tcW w:w="1696" w:type="dxa"/>
            <w:vMerge/>
            <w:vAlign w:val="center"/>
          </w:tcPr>
          <w:p w14:paraId="410F418E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0152C2B3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1198" w:type="dxa"/>
          </w:tcPr>
          <w:p w14:paraId="5F0405E5" w14:textId="5767E041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355A94" w:rsidRPr="00355A94" w14:paraId="327BE8B8" w14:textId="77777777" w:rsidTr="00355A94">
        <w:tc>
          <w:tcPr>
            <w:tcW w:w="1696" w:type="dxa"/>
            <w:vMerge/>
            <w:vAlign w:val="center"/>
          </w:tcPr>
          <w:p w14:paraId="4D6502C0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372760EF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11198" w:type="dxa"/>
          </w:tcPr>
          <w:p w14:paraId="7CBE7ADA" w14:textId="4712FEF2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355A94" w:rsidRPr="00355A94" w14:paraId="08265756" w14:textId="77777777" w:rsidTr="00355A94">
        <w:tc>
          <w:tcPr>
            <w:tcW w:w="1696" w:type="dxa"/>
            <w:vMerge/>
            <w:vAlign w:val="center"/>
          </w:tcPr>
          <w:p w14:paraId="569BA77F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2C758602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4</w:t>
            </w:r>
          </w:p>
        </w:tc>
        <w:tc>
          <w:tcPr>
            <w:tcW w:w="11198" w:type="dxa"/>
          </w:tcPr>
          <w:p w14:paraId="33A2D085" w14:textId="3ECB61E1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355A94">
              <w:rPr>
                <w:rFonts w:cstheme="minorHAnsi"/>
                <w:sz w:val="16"/>
                <w:szCs w:val="16"/>
              </w:rPr>
              <w:t>PPDB (possible) / EFSA (hazard class assigned)</w:t>
            </w:r>
          </w:p>
        </w:tc>
      </w:tr>
      <w:tr w:rsidR="00355A94" w:rsidRPr="00355A94" w14:paraId="45311E4C" w14:textId="77777777" w:rsidTr="00355A94">
        <w:tc>
          <w:tcPr>
            <w:tcW w:w="1696" w:type="dxa"/>
            <w:vMerge/>
            <w:vAlign w:val="center"/>
          </w:tcPr>
          <w:p w14:paraId="41F129A0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5BD6BF7B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5</w:t>
            </w:r>
          </w:p>
        </w:tc>
        <w:tc>
          <w:tcPr>
            <w:tcW w:w="11198" w:type="dxa"/>
          </w:tcPr>
          <w:p w14:paraId="587CC226" w14:textId="1B76D805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355A94">
              <w:rPr>
                <w:rFonts w:cstheme="minorHAnsi"/>
                <w:sz w:val="16"/>
                <w:szCs w:val="16"/>
              </w:rPr>
              <w:t>PPDB (possible) / EFSA (hazard class assigned)</w:t>
            </w:r>
          </w:p>
        </w:tc>
      </w:tr>
      <w:tr w:rsidR="00355A94" w:rsidRPr="00355A94" w14:paraId="03E70AEF" w14:textId="77777777" w:rsidTr="00964F4E">
        <w:tc>
          <w:tcPr>
            <w:tcW w:w="1696" w:type="dxa"/>
            <w:vMerge w:val="restart"/>
            <w:vAlign w:val="center"/>
          </w:tcPr>
          <w:p w14:paraId="32756DFB" w14:textId="655C8509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  <w:lang w:val="de-DE"/>
              </w:rPr>
              <w:t>Propoxur</w:t>
            </w:r>
          </w:p>
        </w:tc>
        <w:tc>
          <w:tcPr>
            <w:tcW w:w="683" w:type="dxa"/>
            <w:vAlign w:val="center"/>
          </w:tcPr>
          <w:p w14:paraId="5E091078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1198" w:type="dxa"/>
          </w:tcPr>
          <w:p w14:paraId="1CC9C714" w14:textId="1FCF4F83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355A94" w:rsidRPr="00355A94" w14:paraId="3554F9C2" w14:textId="77777777" w:rsidTr="00964F4E">
        <w:tc>
          <w:tcPr>
            <w:tcW w:w="1696" w:type="dxa"/>
            <w:vMerge/>
            <w:vAlign w:val="center"/>
          </w:tcPr>
          <w:p w14:paraId="519B1CEF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46B1D9CF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1198" w:type="dxa"/>
          </w:tcPr>
          <w:p w14:paraId="2FFDC400" w14:textId="6F2A1600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EFSA</w:t>
            </w:r>
          </w:p>
        </w:tc>
      </w:tr>
      <w:tr w:rsidR="00355A94" w:rsidRPr="00355A94" w14:paraId="4154A556" w14:textId="77777777" w:rsidTr="00964F4E">
        <w:tc>
          <w:tcPr>
            <w:tcW w:w="1696" w:type="dxa"/>
            <w:vMerge/>
            <w:vAlign w:val="center"/>
          </w:tcPr>
          <w:p w14:paraId="17FE6570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15864AFD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11198" w:type="dxa"/>
          </w:tcPr>
          <w:p w14:paraId="5BF78275" w14:textId="3C9AEDCB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355A94" w:rsidRPr="00355A94" w14:paraId="13B44ED3" w14:textId="77777777" w:rsidTr="00964F4E">
        <w:tc>
          <w:tcPr>
            <w:tcW w:w="1696" w:type="dxa"/>
            <w:vMerge/>
            <w:vAlign w:val="center"/>
          </w:tcPr>
          <w:p w14:paraId="67579E1F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2759E8D9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4</w:t>
            </w:r>
          </w:p>
        </w:tc>
        <w:tc>
          <w:tcPr>
            <w:tcW w:w="11198" w:type="dxa"/>
          </w:tcPr>
          <w:p w14:paraId="3F46A1A7" w14:textId="1EA15EE3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EFSA</w:t>
            </w:r>
          </w:p>
        </w:tc>
      </w:tr>
      <w:tr w:rsidR="00355A94" w:rsidRPr="00355A94" w14:paraId="564F0F82" w14:textId="77777777" w:rsidTr="00964F4E">
        <w:tc>
          <w:tcPr>
            <w:tcW w:w="1696" w:type="dxa"/>
            <w:vMerge/>
            <w:vAlign w:val="center"/>
          </w:tcPr>
          <w:p w14:paraId="0740AF40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578FDF60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5</w:t>
            </w:r>
          </w:p>
        </w:tc>
        <w:tc>
          <w:tcPr>
            <w:tcW w:w="11198" w:type="dxa"/>
          </w:tcPr>
          <w:p w14:paraId="45793766" w14:textId="2FC1F1A6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EFSA</w:t>
            </w:r>
          </w:p>
        </w:tc>
      </w:tr>
      <w:tr w:rsidR="00355A94" w:rsidRPr="00355A94" w14:paraId="50F67043" w14:textId="77777777" w:rsidTr="00355A94">
        <w:tc>
          <w:tcPr>
            <w:tcW w:w="1696" w:type="dxa"/>
            <w:vMerge w:val="restart"/>
            <w:vAlign w:val="center"/>
          </w:tcPr>
          <w:p w14:paraId="08829FFA" w14:textId="7440A391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  <w:lang w:val="de-DE"/>
              </w:rPr>
              <w:t>Fipronil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163FE5F5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1198" w:type="dxa"/>
          </w:tcPr>
          <w:p w14:paraId="2C659AF5" w14:textId="256E3E42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Aparicio-Muriana et al, 2020 (https://pubmed.ncbi.nlm.nih.gov/31785119/) / United States Environmental Protection Agency (U.S. EPA)</w:t>
            </w:r>
          </w:p>
        </w:tc>
      </w:tr>
      <w:tr w:rsidR="00355A94" w:rsidRPr="00355A94" w14:paraId="03696589" w14:textId="77777777" w:rsidTr="00355A94">
        <w:tc>
          <w:tcPr>
            <w:tcW w:w="1696" w:type="dxa"/>
            <w:vMerge/>
            <w:vAlign w:val="center"/>
          </w:tcPr>
          <w:p w14:paraId="193D8A37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68EC2B95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1198" w:type="dxa"/>
          </w:tcPr>
          <w:p w14:paraId="4750D788" w14:textId="115729E5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EFSA</w:t>
            </w:r>
          </w:p>
        </w:tc>
      </w:tr>
      <w:tr w:rsidR="00355A94" w:rsidRPr="00355A94" w14:paraId="62959047" w14:textId="77777777" w:rsidTr="00355A94">
        <w:tc>
          <w:tcPr>
            <w:tcW w:w="1696" w:type="dxa"/>
            <w:vMerge/>
            <w:vAlign w:val="center"/>
          </w:tcPr>
          <w:p w14:paraId="7D68E62C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3C532909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11198" w:type="dxa"/>
          </w:tcPr>
          <w:p w14:paraId="5D5A0C45" w14:textId="57EEE758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Bhatt et al., 2023 (https://www.sciencedirect.com/science/article/pii/S0944501322002877)</w:t>
            </w:r>
          </w:p>
        </w:tc>
      </w:tr>
      <w:tr w:rsidR="00355A94" w:rsidRPr="00355A94" w14:paraId="43638BB6" w14:textId="77777777" w:rsidTr="00355A94">
        <w:tc>
          <w:tcPr>
            <w:tcW w:w="1696" w:type="dxa"/>
            <w:vMerge/>
            <w:vAlign w:val="center"/>
          </w:tcPr>
          <w:p w14:paraId="1ECCCC23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31C0141C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4</w:t>
            </w:r>
          </w:p>
        </w:tc>
        <w:tc>
          <w:tcPr>
            <w:tcW w:w="11198" w:type="dxa"/>
          </w:tcPr>
          <w:p w14:paraId="30D05542" w14:textId="032DFACE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Bhatt et al., 2023 (https://www.sciencedirect.com/science/article/pii/S0944501322002877)</w:t>
            </w:r>
          </w:p>
        </w:tc>
      </w:tr>
      <w:tr w:rsidR="00355A94" w:rsidRPr="00355A94" w14:paraId="79F8873B" w14:textId="77777777" w:rsidTr="00355A94">
        <w:tc>
          <w:tcPr>
            <w:tcW w:w="1696" w:type="dxa"/>
            <w:vMerge/>
            <w:vAlign w:val="center"/>
          </w:tcPr>
          <w:p w14:paraId="5CF38A93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061811DB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5</w:t>
            </w:r>
          </w:p>
        </w:tc>
        <w:tc>
          <w:tcPr>
            <w:tcW w:w="11198" w:type="dxa"/>
          </w:tcPr>
          <w:p w14:paraId="6471B9FA" w14:textId="15FB708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Bhatt et al., 2023 (https://www.sciencedirect.com/science/article/pii/S0944501322002877)</w:t>
            </w:r>
          </w:p>
        </w:tc>
      </w:tr>
      <w:tr w:rsidR="00355A94" w:rsidRPr="00355A94" w14:paraId="3D921401" w14:textId="77777777" w:rsidTr="005F6CEA">
        <w:tc>
          <w:tcPr>
            <w:tcW w:w="1696" w:type="dxa"/>
            <w:vMerge w:val="restart"/>
            <w:vAlign w:val="center"/>
          </w:tcPr>
          <w:p w14:paraId="00259BB4" w14:textId="150282FC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  <w:lang w:val="de-DE"/>
              </w:rPr>
              <w:t>Pyrimethanil</w:t>
            </w:r>
          </w:p>
        </w:tc>
        <w:tc>
          <w:tcPr>
            <w:tcW w:w="683" w:type="dxa"/>
            <w:vAlign w:val="center"/>
          </w:tcPr>
          <w:p w14:paraId="3DD3005D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1198" w:type="dxa"/>
          </w:tcPr>
          <w:p w14:paraId="62C1BD8F" w14:textId="12308D51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355A94" w:rsidRPr="00355A94" w14:paraId="35E69131" w14:textId="77777777" w:rsidTr="005F6CEA">
        <w:tc>
          <w:tcPr>
            <w:tcW w:w="1696" w:type="dxa"/>
            <w:vMerge/>
            <w:vAlign w:val="center"/>
          </w:tcPr>
          <w:p w14:paraId="28164A46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7A2C2615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1198" w:type="dxa"/>
          </w:tcPr>
          <w:p w14:paraId="0ABDFED9" w14:textId="6BAA1B70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355A94" w:rsidRPr="00355A94" w14:paraId="3E07372E" w14:textId="77777777" w:rsidTr="005F6CEA">
        <w:tc>
          <w:tcPr>
            <w:tcW w:w="1696" w:type="dxa"/>
            <w:vMerge/>
            <w:vAlign w:val="center"/>
          </w:tcPr>
          <w:p w14:paraId="695CCDC7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284F485A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11198" w:type="dxa"/>
          </w:tcPr>
          <w:p w14:paraId="04975E3F" w14:textId="77EB8EAC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355A94" w:rsidRPr="00355A94" w14:paraId="447C1129" w14:textId="77777777" w:rsidTr="005F6CEA">
        <w:tc>
          <w:tcPr>
            <w:tcW w:w="1696" w:type="dxa"/>
            <w:vMerge/>
            <w:vAlign w:val="center"/>
          </w:tcPr>
          <w:p w14:paraId="35DCC491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716DB4E2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4</w:t>
            </w:r>
          </w:p>
        </w:tc>
        <w:tc>
          <w:tcPr>
            <w:tcW w:w="11198" w:type="dxa"/>
          </w:tcPr>
          <w:p w14:paraId="18C12383" w14:textId="22CD4769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355A94" w:rsidRPr="00355A94" w14:paraId="57CE34AB" w14:textId="77777777" w:rsidTr="005F6CEA">
        <w:tc>
          <w:tcPr>
            <w:tcW w:w="1696" w:type="dxa"/>
            <w:vMerge/>
            <w:vAlign w:val="center"/>
          </w:tcPr>
          <w:p w14:paraId="66AB310D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vAlign w:val="center"/>
          </w:tcPr>
          <w:p w14:paraId="5085B3C9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5</w:t>
            </w:r>
          </w:p>
        </w:tc>
        <w:tc>
          <w:tcPr>
            <w:tcW w:w="11198" w:type="dxa"/>
          </w:tcPr>
          <w:p w14:paraId="344F0DB9" w14:textId="3839426A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355A94" w:rsidRPr="00355A94" w14:paraId="5CC6F275" w14:textId="77777777" w:rsidTr="00355A94">
        <w:tc>
          <w:tcPr>
            <w:tcW w:w="1696" w:type="dxa"/>
            <w:vMerge w:val="restart"/>
            <w:vAlign w:val="center"/>
          </w:tcPr>
          <w:p w14:paraId="1FEB9B37" w14:textId="7BB0A540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  <w:lang w:val="de-DE"/>
              </w:rPr>
              <w:t>Chlorpyrifos TCPy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2CAE42B5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1198" w:type="dxa"/>
          </w:tcPr>
          <w:p w14:paraId="3441D64C" w14:textId="41BEDA40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355A94" w:rsidRPr="00355A94" w14:paraId="426DE84E" w14:textId="77777777" w:rsidTr="00355A94">
        <w:tc>
          <w:tcPr>
            <w:tcW w:w="1696" w:type="dxa"/>
            <w:vMerge/>
            <w:vAlign w:val="center"/>
          </w:tcPr>
          <w:p w14:paraId="57504BF8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3E7F3E4A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1198" w:type="dxa"/>
          </w:tcPr>
          <w:p w14:paraId="32856484" w14:textId="51C7A9C2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EFSA</w:t>
            </w:r>
          </w:p>
        </w:tc>
      </w:tr>
      <w:tr w:rsidR="00355A94" w:rsidRPr="00355A94" w14:paraId="17C73803" w14:textId="77777777" w:rsidTr="00355A94">
        <w:tc>
          <w:tcPr>
            <w:tcW w:w="1696" w:type="dxa"/>
            <w:vMerge/>
            <w:vAlign w:val="center"/>
          </w:tcPr>
          <w:p w14:paraId="0D75D5B3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7C93F3F0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11198" w:type="dxa"/>
          </w:tcPr>
          <w:p w14:paraId="53023C11" w14:textId="73C84F84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</w:t>
            </w:r>
          </w:p>
        </w:tc>
      </w:tr>
      <w:tr w:rsidR="00355A94" w:rsidRPr="00355A94" w14:paraId="63D70D7B" w14:textId="77777777" w:rsidTr="00355A94">
        <w:tc>
          <w:tcPr>
            <w:tcW w:w="1696" w:type="dxa"/>
            <w:vMerge/>
            <w:vAlign w:val="center"/>
          </w:tcPr>
          <w:p w14:paraId="50BC8AC7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6C24DD44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4</w:t>
            </w:r>
          </w:p>
        </w:tc>
        <w:tc>
          <w:tcPr>
            <w:tcW w:w="11198" w:type="dxa"/>
          </w:tcPr>
          <w:p w14:paraId="5D4965E6" w14:textId="669F6533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PPDB / EFSA</w:t>
            </w:r>
          </w:p>
        </w:tc>
      </w:tr>
      <w:tr w:rsidR="00355A94" w:rsidRPr="00355A94" w14:paraId="70F068C3" w14:textId="77777777" w:rsidTr="00355A94">
        <w:tc>
          <w:tcPr>
            <w:tcW w:w="1696" w:type="dxa"/>
            <w:vMerge/>
            <w:vAlign w:val="center"/>
          </w:tcPr>
          <w:p w14:paraId="4C2D1B39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14:paraId="797A36FD" w14:textId="77777777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de-DE"/>
              </w:rPr>
            </w:pPr>
            <w:r w:rsidRPr="00355A94">
              <w:rPr>
                <w:rFonts w:cstheme="minorHAnsi"/>
                <w:sz w:val="16"/>
                <w:szCs w:val="16"/>
              </w:rPr>
              <w:t>5</w:t>
            </w:r>
          </w:p>
        </w:tc>
        <w:tc>
          <w:tcPr>
            <w:tcW w:w="11198" w:type="dxa"/>
          </w:tcPr>
          <w:p w14:paraId="609C8D95" w14:textId="0BFA4540" w:rsidR="00355A94" w:rsidRPr="00355A94" w:rsidRDefault="00355A94" w:rsidP="00355A94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355A94">
              <w:rPr>
                <w:rFonts w:cstheme="minorHAnsi"/>
                <w:sz w:val="16"/>
                <w:szCs w:val="16"/>
              </w:rPr>
              <w:t>PPDB (hazard class assigned) / EFSA (possible)</w:t>
            </w:r>
          </w:p>
        </w:tc>
      </w:tr>
    </w:tbl>
    <w:p w14:paraId="0B0B3266" w14:textId="38A4724B" w:rsidR="00581C10" w:rsidRDefault="00581C10">
      <w:pPr>
        <w:rPr>
          <w:lang w:val="en-US"/>
        </w:rPr>
      </w:pPr>
    </w:p>
    <w:p w14:paraId="17C18BCD" w14:textId="77777777" w:rsidR="002B4064" w:rsidRPr="00355A94" w:rsidRDefault="002B4064">
      <w:pPr>
        <w:rPr>
          <w:lang w:val="en-US"/>
        </w:rPr>
      </w:pPr>
      <w:bookmarkStart w:id="0" w:name="_GoBack"/>
      <w:bookmarkEnd w:id="0"/>
    </w:p>
    <w:sectPr w:rsidR="002B4064" w:rsidRPr="00355A94" w:rsidSect="00581C10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786246" w14:textId="77777777" w:rsidR="005F0F9F" w:rsidRDefault="005F0F9F" w:rsidP="00581C10">
      <w:pPr>
        <w:spacing w:after="0" w:line="240" w:lineRule="auto"/>
      </w:pPr>
      <w:r>
        <w:separator/>
      </w:r>
    </w:p>
  </w:endnote>
  <w:endnote w:type="continuationSeparator" w:id="0">
    <w:p w14:paraId="76B17463" w14:textId="77777777" w:rsidR="005F0F9F" w:rsidRDefault="005F0F9F" w:rsidP="00581C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672638" w14:textId="77777777" w:rsidR="005F0F9F" w:rsidRDefault="005F0F9F" w:rsidP="00581C10">
      <w:pPr>
        <w:spacing w:after="0" w:line="240" w:lineRule="auto"/>
      </w:pPr>
      <w:r>
        <w:separator/>
      </w:r>
    </w:p>
  </w:footnote>
  <w:footnote w:type="continuationSeparator" w:id="0">
    <w:p w14:paraId="7678A467" w14:textId="77777777" w:rsidR="005F0F9F" w:rsidRDefault="005F0F9F" w:rsidP="00581C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CD0490" w14:textId="56B0D4FB" w:rsidR="00581C10" w:rsidRDefault="00581C10">
    <w:pPr>
      <w:pStyle w:val="Header"/>
      <w:rPr>
        <w:lang w:val="en-US"/>
      </w:rPr>
    </w:pPr>
    <w:r w:rsidRPr="00581C10">
      <w:t>Identifying pesticides of high concern for ecosystem, plant, animal, and human health: A comprehensive field study across Europe and Argentina</w:t>
    </w:r>
    <w:r>
      <w:rPr>
        <w:lang w:val="en-US"/>
      </w:rPr>
      <w:t>, Alaoui et al., 2024</w:t>
    </w:r>
  </w:p>
  <w:p w14:paraId="475E26D6" w14:textId="77777777" w:rsidR="00581C10" w:rsidRPr="00581C10" w:rsidRDefault="00581C10">
    <w:pPr>
      <w:pStyle w:val="Header"/>
      <w:rPr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C10"/>
    <w:rsid w:val="002B4064"/>
    <w:rsid w:val="00355A94"/>
    <w:rsid w:val="00581C10"/>
    <w:rsid w:val="005F0F9F"/>
    <w:rsid w:val="006E3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E054360"/>
  <w15:chartTrackingRefBased/>
  <w15:docId w15:val="{B1E1248A-1192-41CE-AAA8-31C0D78A08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81C1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81C10"/>
  </w:style>
  <w:style w:type="paragraph" w:styleId="Footer">
    <w:name w:val="footer"/>
    <w:basedOn w:val="Normal"/>
    <w:link w:val="FooterChar"/>
    <w:uiPriority w:val="99"/>
    <w:unhideWhenUsed/>
    <w:rsid w:val="00581C1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81C10"/>
  </w:style>
  <w:style w:type="table" w:styleId="TableGrid">
    <w:name w:val="Table Grid"/>
    <w:basedOn w:val="TableNormal"/>
    <w:uiPriority w:val="39"/>
    <w:rsid w:val="00581C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73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7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0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490</Words>
  <Characters>2794</Characters>
  <Application>Microsoft Office Word</Application>
  <DocSecurity>0</DocSecurity>
  <Lines>23</Lines>
  <Paragraphs>6</Paragraphs>
  <ScaleCrop>false</ScaleCrop>
  <Company/>
  <LinksUpToDate>false</LinksUpToDate>
  <CharactersWithSpaces>3278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Alaoui, Abdallah (GIUB)</dc:creator>
  <cp:keywords/>
  <dc:description/>
  <cp:lastModifiedBy>Arden Badon</cp:lastModifiedBy>
  <cp:revision>3</cp:revision>
  <dcterms:created xsi:type="dcterms:W3CDTF">2024-02-22T09:24:00Z</dcterms:created>
  <dcterms:modified xsi:type="dcterms:W3CDTF">2024-07-11T16:51:00Z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15d50cb0-52c6-4fc1-ab7a-b5c9e2c093f3</vt:lpwstr>
  </property>
</Properties>
</file>