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B3D68" w14:textId="77777777" w:rsidR="00BD6AC4" w:rsidRPr="00481288" w:rsidRDefault="00100AB7" w:rsidP="00100AB7">
      <w:pPr>
        <w:widowControl w:val="0"/>
        <w:autoSpaceDE w:val="0"/>
        <w:autoSpaceDN w:val="0"/>
        <w:spacing w:after="0" w:line="240" w:lineRule="auto"/>
        <w:contextualSpacing/>
        <w:jc w:val="center"/>
        <w:rPr>
          <w:rFonts w:ascii="Times New Roman" w:eastAsia="Malgun Gothic" w:hAnsi="Times New Roman" w:cs="Times New Roman"/>
          <w:b/>
          <w:kern w:val="2"/>
          <w:lang w:val="en-GB" w:eastAsia="ko-KR"/>
        </w:rPr>
      </w:pPr>
      <w:r>
        <w:rPr>
          <w:rFonts w:ascii="Times New Roman" w:eastAsia="Malgun Gothic" w:hAnsi="Times New Roman" w:cs="Times New Roman"/>
          <w:b/>
          <w:kern w:val="2"/>
          <w:lang w:val="en-GB" w:eastAsia="ko-KR"/>
        </w:rPr>
        <w:t>Shutdown Dose Rate Assessment</w:t>
      </w:r>
      <w:r w:rsidR="00BD6AC4" w:rsidRPr="00481288">
        <w:rPr>
          <w:rFonts w:ascii="Times New Roman" w:eastAsia="Malgun Gothic" w:hAnsi="Times New Roman" w:cs="Times New Roman"/>
          <w:b/>
          <w:kern w:val="2"/>
          <w:lang w:val="en-GB" w:eastAsia="ko-KR"/>
        </w:rPr>
        <w:t xml:space="preserve"> of the Interspace components of Wide Angle Viewing System diagnostic for ITER</w:t>
      </w:r>
    </w:p>
    <w:p w14:paraId="0B7F812C" w14:textId="77777777" w:rsidR="00BD6AC4" w:rsidRPr="00481288" w:rsidRDefault="00BD6AC4" w:rsidP="00100AB7">
      <w:pPr>
        <w:widowControl w:val="0"/>
        <w:autoSpaceDE w:val="0"/>
        <w:autoSpaceDN w:val="0"/>
        <w:spacing w:after="0" w:line="240" w:lineRule="auto"/>
        <w:contextualSpacing/>
        <w:jc w:val="both"/>
        <w:rPr>
          <w:rFonts w:ascii="Times New Roman" w:eastAsia="Malgun Gothic" w:hAnsi="Times New Roman" w:cs="Times New Roman"/>
          <w:kern w:val="2"/>
          <w:lang w:val="en-GB" w:eastAsia="ko-KR"/>
        </w:rPr>
      </w:pPr>
    </w:p>
    <w:p w14:paraId="358B25EA" w14:textId="77777777" w:rsidR="00BD6AC4" w:rsidRPr="00481288" w:rsidRDefault="00BD6AC4" w:rsidP="00100AB7">
      <w:pPr>
        <w:widowControl w:val="0"/>
        <w:autoSpaceDE w:val="0"/>
        <w:autoSpaceDN w:val="0"/>
        <w:spacing w:after="0" w:line="240" w:lineRule="auto"/>
        <w:contextualSpacing/>
        <w:jc w:val="both"/>
        <w:rPr>
          <w:rFonts w:ascii="Times New Roman" w:eastAsia="Malgun Gothic" w:hAnsi="Times New Roman" w:cs="Times New Roman"/>
          <w:i/>
          <w:kern w:val="2"/>
          <w:lang w:eastAsia="ko-KR"/>
        </w:rPr>
      </w:pPr>
      <w:r w:rsidRPr="00481288">
        <w:rPr>
          <w:rFonts w:ascii="Times New Roman" w:eastAsia="Malgun Gothic" w:hAnsi="Times New Roman" w:cs="Times New Roman"/>
          <w:kern w:val="2"/>
          <w:lang w:eastAsia="ko-KR"/>
        </w:rPr>
        <w:t>F. Mota</w:t>
      </w:r>
      <w:r w:rsidRPr="00481288">
        <w:rPr>
          <w:rFonts w:ascii="Times New Roman" w:eastAsia="Malgun Gothic" w:hAnsi="Times New Roman" w:cs="Times New Roman"/>
          <w:kern w:val="2"/>
          <w:vertAlign w:val="superscript"/>
          <w:lang w:eastAsia="ko-KR"/>
        </w:rPr>
        <w:t>a*</w:t>
      </w:r>
      <w:r w:rsidRPr="00481288">
        <w:rPr>
          <w:rFonts w:ascii="Times New Roman" w:eastAsia="Malgun Gothic" w:hAnsi="Times New Roman" w:cs="Times New Roman"/>
          <w:kern w:val="2"/>
          <w:lang w:eastAsia="ko-KR"/>
        </w:rPr>
        <w:t>, Y. Peneliau</w:t>
      </w:r>
      <w:r w:rsidRPr="00481288">
        <w:rPr>
          <w:rFonts w:ascii="Times New Roman" w:eastAsia="Malgun Gothic" w:hAnsi="Times New Roman" w:cs="Times New Roman"/>
          <w:kern w:val="2"/>
          <w:vertAlign w:val="superscript"/>
          <w:lang w:eastAsia="ko-KR"/>
        </w:rPr>
        <w:t>b</w:t>
      </w:r>
      <w:r w:rsidRPr="00481288">
        <w:rPr>
          <w:rFonts w:ascii="Times New Roman" w:eastAsia="Malgun Gothic" w:hAnsi="Times New Roman" w:cs="Times New Roman"/>
          <w:kern w:val="2"/>
          <w:lang w:eastAsia="ko-KR"/>
        </w:rPr>
        <w:t>, J.P. Catalan</w:t>
      </w:r>
      <w:r w:rsidRPr="00481288">
        <w:rPr>
          <w:rFonts w:ascii="Times New Roman" w:eastAsia="Malgun Gothic" w:hAnsi="Times New Roman" w:cs="Times New Roman"/>
          <w:kern w:val="2"/>
          <w:vertAlign w:val="superscript"/>
          <w:lang w:eastAsia="ko-KR"/>
        </w:rPr>
        <w:t>d</w:t>
      </w:r>
      <w:r w:rsidRPr="00481288">
        <w:rPr>
          <w:rFonts w:ascii="Times New Roman" w:eastAsia="Malgun Gothic" w:hAnsi="Times New Roman" w:cs="Times New Roman"/>
          <w:kern w:val="2"/>
          <w:lang w:eastAsia="ko-KR"/>
        </w:rPr>
        <w:t>, J. Alguacil</w:t>
      </w:r>
      <w:r w:rsidRPr="00481288">
        <w:rPr>
          <w:rFonts w:ascii="Times New Roman" w:eastAsia="Malgun Gothic" w:hAnsi="Times New Roman" w:cs="Times New Roman"/>
          <w:kern w:val="2"/>
          <w:vertAlign w:val="superscript"/>
          <w:lang w:eastAsia="ko-KR"/>
        </w:rPr>
        <w:t>d</w:t>
      </w:r>
      <w:r w:rsidRPr="00481288">
        <w:rPr>
          <w:rFonts w:ascii="Times New Roman" w:eastAsia="Malgun Gothic" w:hAnsi="Times New Roman" w:cs="Times New Roman"/>
          <w:kern w:val="2"/>
          <w:lang w:eastAsia="ko-KR"/>
        </w:rPr>
        <w:t>, M. Medrano</w:t>
      </w:r>
      <w:r w:rsidRPr="00481288">
        <w:rPr>
          <w:rFonts w:ascii="Times New Roman" w:eastAsia="Malgun Gothic" w:hAnsi="Times New Roman" w:cs="Times New Roman"/>
          <w:i/>
          <w:kern w:val="2"/>
          <w:vertAlign w:val="superscript"/>
          <w:lang w:eastAsia="ko-KR"/>
        </w:rPr>
        <w:t>a</w:t>
      </w:r>
      <w:r w:rsidRPr="00481288">
        <w:rPr>
          <w:rFonts w:ascii="Times New Roman" w:eastAsia="Malgun Gothic" w:hAnsi="Times New Roman" w:cs="Times New Roman"/>
          <w:kern w:val="2"/>
          <w:lang w:eastAsia="ko-KR"/>
        </w:rPr>
        <w:t>, E. Rincón</w:t>
      </w:r>
      <w:r w:rsidRPr="00481288">
        <w:rPr>
          <w:rFonts w:ascii="Times New Roman" w:eastAsia="Malgun Gothic" w:hAnsi="Times New Roman" w:cs="Times New Roman"/>
          <w:i/>
          <w:kern w:val="2"/>
          <w:vertAlign w:val="superscript"/>
          <w:lang w:eastAsia="ko-KR"/>
        </w:rPr>
        <w:t>a*</w:t>
      </w:r>
      <w:r w:rsidRPr="00481288">
        <w:rPr>
          <w:rFonts w:ascii="Times New Roman" w:eastAsia="Malgun Gothic" w:hAnsi="Times New Roman" w:cs="Times New Roman"/>
          <w:kern w:val="2"/>
          <w:lang w:eastAsia="ko-KR"/>
        </w:rPr>
        <w:t>, S. Cabrera</w:t>
      </w:r>
      <w:r w:rsidRPr="00481288">
        <w:rPr>
          <w:rFonts w:ascii="Times New Roman" w:eastAsia="Malgun Gothic" w:hAnsi="Times New Roman" w:cs="Times New Roman"/>
          <w:i/>
          <w:kern w:val="2"/>
          <w:vertAlign w:val="superscript"/>
          <w:lang w:eastAsia="ko-KR"/>
        </w:rPr>
        <w:t>a</w:t>
      </w:r>
      <w:r w:rsidRPr="00481288">
        <w:rPr>
          <w:rFonts w:ascii="Times New Roman" w:eastAsia="Malgun Gothic" w:hAnsi="Times New Roman" w:cs="Times New Roman"/>
          <w:kern w:val="2"/>
          <w:lang w:eastAsia="ko-KR"/>
        </w:rPr>
        <w:t>, R. Carrasco</w:t>
      </w:r>
      <w:r w:rsidRPr="00481288">
        <w:rPr>
          <w:rFonts w:ascii="Times New Roman" w:eastAsia="Malgun Gothic" w:hAnsi="Times New Roman" w:cs="Times New Roman"/>
          <w:i/>
          <w:kern w:val="2"/>
          <w:vertAlign w:val="superscript"/>
          <w:lang w:eastAsia="ko-KR"/>
        </w:rPr>
        <w:t>a</w:t>
      </w:r>
      <w:r w:rsidRPr="00481288">
        <w:rPr>
          <w:rFonts w:ascii="Times New Roman" w:eastAsia="Malgun Gothic" w:hAnsi="Times New Roman" w:cs="Times New Roman"/>
          <w:kern w:val="2"/>
          <w:lang w:eastAsia="ko-KR"/>
        </w:rPr>
        <w:t xml:space="preserve"> , F. Lapayese</w:t>
      </w:r>
      <w:r w:rsidRPr="00481288">
        <w:rPr>
          <w:rFonts w:ascii="Times New Roman" w:eastAsia="Malgun Gothic" w:hAnsi="Times New Roman" w:cs="Times New Roman"/>
          <w:i/>
          <w:kern w:val="2"/>
          <w:vertAlign w:val="superscript"/>
          <w:lang w:eastAsia="ko-KR"/>
        </w:rPr>
        <w:t>a</w:t>
      </w:r>
      <w:r w:rsidRPr="00481288">
        <w:rPr>
          <w:rFonts w:ascii="Times New Roman" w:eastAsia="Malgun Gothic" w:hAnsi="Times New Roman" w:cs="Times New Roman"/>
          <w:kern w:val="2"/>
          <w:lang w:eastAsia="ko-KR"/>
        </w:rPr>
        <w:t xml:space="preserve"> , C. Pastor</w:t>
      </w:r>
      <w:r w:rsidRPr="00481288">
        <w:rPr>
          <w:rFonts w:ascii="Times New Roman" w:eastAsia="Malgun Gothic" w:hAnsi="Times New Roman" w:cs="Times New Roman"/>
          <w:i/>
          <w:kern w:val="2"/>
          <w:vertAlign w:val="superscript"/>
          <w:lang w:eastAsia="ko-KR"/>
        </w:rPr>
        <w:t>a</w:t>
      </w:r>
      <w:r w:rsidRPr="00481288">
        <w:rPr>
          <w:rFonts w:ascii="Times New Roman" w:eastAsia="Malgun Gothic" w:hAnsi="Times New Roman" w:cs="Times New Roman"/>
          <w:kern w:val="2"/>
          <w:lang w:eastAsia="ko-KR"/>
        </w:rPr>
        <w:t>, A. de la Peña</w:t>
      </w:r>
      <w:r w:rsidRPr="00481288">
        <w:rPr>
          <w:rFonts w:ascii="Times New Roman" w:eastAsia="Malgun Gothic" w:hAnsi="Times New Roman" w:cs="Times New Roman"/>
          <w:kern w:val="2"/>
          <w:vertAlign w:val="superscript"/>
          <w:lang w:eastAsia="ko-KR"/>
        </w:rPr>
        <w:t>a</w:t>
      </w:r>
      <w:r w:rsidRPr="00481288">
        <w:rPr>
          <w:rFonts w:ascii="Times New Roman" w:eastAsia="Malgun Gothic" w:hAnsi="Times New Roman" w:cs="Times New Roman"/>
          <w:kern w:val="2"/>
          <w:lang w:eastAsia="ko-KR"/>
        </w:rPr>
        <w:t>, A. Pereira</w:t>
      </w:r>
      <w:r w:rsidRPr="00481288">
        <w:rPr>
          <w:rFonts w:ascii="Times New Roman" w:eastAsia="Malgun Gothic" w:hAnsi="Times New Roman" w:cs="Times New Roman"/>
          <w:i/>
          <w:kern w:val="2"/>
          <w:vertAlign w:val="superscript"/>
          <w:lang w:eastAsia="ko-KR"/>
        </w:rPr>
        <w:t>a</w:t>
      </w:r>
      <w:r w:rsidRPr="00481288">
        <w:rPr>
          <w:rFonts w:ascii="Times New Roman" w:eastAsia="Malgun Gothic" w:hAnsi="Times New Roman" w:cs="Times New Roman"/>
          <w:kern w:val="2"/>
          <w:lang w:eastAsia="ko-KR"/>
        </w:rPr>
        <w:t>, V.Queral</w:t>
      </w:r>
      <w:r w:rsidRPr="00481288">
        <w:rPr>
          <w:rFonts w:ascii="Times New Roman" w:eastAsia="Malgun Gothic" w:hAnsi="Times New Roman" w:cs="Times New Roman"/>
          <w:i/>
          <w:kern w:val="2"/>
          <w:vertAlign w:val="superscript"/>
          <w:lang w:eastAsia="ko-KR"/>
        </w:rPr>
        <w:t>a</w:t>
      </w:r>
      <w:r w:rsidRPr="00481288">
        <w:rPr>
          <w:rFonts w:ascii="Times New Roman" w:eastAsia="Malgun Gothic" w:hAnsi="Times New Roman" w:cs="Times New Roman"/>
          <w:kern w:val="2"/>
          <w:lang w:eastAsia="ko-KR"/>
        </w:rPr>
        <w:t>, F. Ramos</w:t>
      </w:r>
      <w:r w:rsidRPr="00481288">
        <w:rPr>
          <w:rFonts w:ascii="Times New Roman" w:eastAsia="Malgun Gothic" w:hAnsi="Times New Roman" w:cs="Times New Roman"/>
          <w:i/>
          <w:kern w:val="2"/>
          <w:vertAlign w:val="superscript"/>
          <w:lang w:eastAsia="ko-KR"/>
        </w:rPr>
        <w:t>a</w:t>
      </w:r>
      <w:r w:rsidRPr="00481288">
        <w:rPr>
          <w:rFonts w:ascii="Times New Roman" w:eastAsia="Malgun Gothic" w:hAnsi="Times New Roman" w:cs="Times New Roman"/>
          <w:kern w:val="2"/>
          <w:lang w:eastAsia="ko-KR"/>
        </w:rPr>
        <w:t>, C. Rodríguez</w:t>
      </w:r>
      <w:r w:rsidRPr="00481288">
        <w:rPr>
          <w:rFonts w:ascii="Times New Roman" w:eastAsia="Malgun Gothic" w:hAnsi="Times New Roman" w:cs="Times New Roman"/>
          <w:i/>
          <w:kern w:val="2"/>
          <w:vertAlign w:val="superscript"/>
          <w:lang w:eastAsia="ko-KR"/>
        </w:rPr>
        <w:t>a</w:t>
      </w:r>
      <w:r w:rsidRPr="00481288">
        <w:rPr>
          <w:rFonts w:ascii="Times New Roman" w:eastAsia="Malgun Gothic" w:hAnsi="Times New Roman" w:cs="Times New Roman"/>
          <w:kern w:val="2"/>
          <w:lang w:eastAsia="ko-KR"/>
        </w:rPr>
        <w:t>, A. Soleto</w:t>
      </w:r>
      <w:r w:rsidRPr="00481288">
        <w:rPr>
          <w:rFonts w:ascii="Times New Roman" w:eastAsia="Malgun Gothic" w:hAnsi="Times New Roman" w:cs="Times New Roman"/>
          <w:i/>
          <w:kern w:val="2"/>
          <w:vertAlign w:val="superscript"/>
          <w:lang w:eastAsia="ko-KR"/>
        </w:rPr>
        <w:t>a</w:t>
      </w:r>
      <w:r w:rsidRPr="00481288">
        <w:rPr>
          <w:rFonts w:ascii="Times New Roman" w:eastAsia="Malgun Gothic" w:hAnsi="Times New Roman" w:cs="Times New Roman"/>
          <w:i/>
          <w:kern w:val="2"/>
          <w:lang w:eastAsia="ko-KR"/>
        </w:rPr>
        <w:t>,</w:t>
      </w:r>
      <w:r w:rsidRPr="00481288">
        <w:rPr>
          <w:rFonts w:ascii="Times New Roman" w:eastAsia="Malgun Gothic" w:hAnsi="Times New Roman" w:cs="Times New Roman"/>
          <w:kern w:val="2"/>
          <w:lang w:eastAsia="ko-KR"/>
        </w:rPr>
        <w:t xml:space="preserve"> L. Letellier</w:t>
      </w:r>
      <w:r w:rsidRPr="00481288">
        <w:rPr>
          <w:rFonts w:ascii="Times New Roman" w:eastAsia="Malgun Gothic" w:hAnsi="Times New Roman" w:cs="Times New Roman"/>
          <w:i/>
          <w:kern w:val="2"/>
          <w:vertAlign w:val="superscript"/>
          <w:lang w:eastAsia="ko-KR"/>
        </w:rPr>
        <w:t>b</w:t>
      </w:r>
      <w:r w:rsidRPr="00481288">
        <w:rPr>
          <w:rFonts w:ascii="Times New Roman" w:eastAsia="Malgun Gothic" w:hAnsi="Times New Roman" w:cs="Times New Roman"/>
          <w:kern w:val="2"/>
          <w:lang w:eastAsia="ko-KR"/>
        </w:rPr>
        <w:t>, F. Le Guern</w:t>
      </w:r>
      <w:r w:rsidRPr="00481288">
        <w:rPr>
          <w:rFonts w:ascii="Times New Roman" w:eastAsia="Malgun Gothic" w:hAnsi="Times New Roman" w:cs="Times New Roman"/>
          <w:i/>
          <w:kern w:val="2"/>
          <w:vertAlign w:val="superscript"/>
          <w:lang w:eastAsia="ko-KR"/>
        </w:rPr>
        <w:t>c</w:t>
      </w:r>
      <w:r w:rsidRPr="00481288">
        <w:rPr>
          <w:rFonts w:ascii="Times New Roman" w:eastAsia="Malgun Gothic" w:hAnsi="Times New Roman" w:cs="Times New Roman"/>
          <w:kern w:val="2"/>
          <w:lang w:eastAsia="ko-KR"/>
        </w:rPr>
        <w:t>, J.J. Piqueras</w:t>
      </w:r>
      <w:r w:rsidRPr="00481288">
        <w:rPr>
          <w:rFonts w:ascii="Times New Roman" w:eastAsia="Malgun Gothic" w:hAnsi="Times New Roman" w:cs="Times New Roman"/>
          <w:i/>
          <w:kern w:val="2"/>
          <w:vertAlign w:val="superscript"/>
          <w:lang w:eastAsia="ko-KR"/>
        </w:rPr>
        <w:t>c</w:t>
      </w:r>
      <w:r w:rsidRPr="00481288">
        <w:rPr>
          <w:rFonts w:ascii="Times New Roman" w:eastAsia="Malgun Gothic" w:hAnsi="Times New Roman" w:cs="Times New Roman"/>
          <w:i/>
          <w:kern w:val="2"/>
          <w:lang w:eastAsia="ko-KR"/>
        </w:rPr>
        <w:t xml:space="preserve">, </w:t>
      </w:r>
    </w:p>
    <w:p w14:paraId="363A4CF0" w14:textId="77777777" w:rsidR="00BD6AC4" w:rsidRPr="00481288" w:rsidRDefault="00BD6AC4" w:rsidP="00100AB7">
      <w:pPr>
        <w:widowControl w:val="0"/>
        <w:autoSpaceDE w:val="0"/>
        <w:autoSpaceDN w:val="0"/>
        <w:spacing w:after="0" w:line="240" w:lineRule="auto"/>
        <w:contextualSpacing/>
        <w:jc w:val="both"/>
        <w:rPr>
          <w:rFonts w:ascii="Times New Roman" w:eastAsia="Malgun Gothic" w:hAnsi="Times New Roman" w:cs="Times New Roman"/>
          <w:kern w:val="2"/>
          <w:lang w:eastAsia="ko-KR"/>
        </w:rPr>
      </w:pPr>
    </w:p>
    <w:p w14:paraId="75A65F3D" w14:textId="77777777" w:rsidR="00BD6AC4" w:rsidRPr="00481288" w:rsidRDefault="00BD6AC4" w:rsidP="00100AB7">
      <w:pPr>
        <w:widowControl w:val="0"/>
        <w:autoSpaceDE w:val="0"/>
        <w:autoSpaceDN w:val="0"/>
        <w:spacing w:after="0" w:line="240" w:lineRule="auto"/>
        <w:contextualSpacing/>
        <w:jc w:val="both"/>
        <w:rPr>
          <w:rFonts w:ascii="Times New Roman" w:eastAsia="Malgun Gothic" w:hAnsi="Times New Roman" w:cs="Times New Roman"/>
          <w:i/>
          <w:kern w:val="2"/>
          <w:lang w:eastAsia="ko-KR"/>
        </w:rPr>
      </w:pPr>
      <w:r w:rsidRPr="00481288">
        <w:rPr>
          <w:rFonts w:ascii="Times New Roman" w:eastAsia="Malgun Gothic" w:hAnsi="Times New Roman" w:cs="Times New Roman"/>
          <w:i/>
          <w:kern w:val="2"/>
          <w:vertAlign w:val="superscript"/>
          <w:lang w:eastAsia="ko-KR"/>
        </w:rPr>
        <w:t>a</w:t>
      </w:r>
      <w:r w:rsidRPr="00481288">
        <w:rPr>
          <w:rFonts w:ascii="Times New Roman" w:eastAsia="Malgun Gothic" w:hAnsi="Times New Roman" w:cs="Times New Roman"/>
          <w:i/>
          <w:kern w:val="2"/>
          <w:lang w:eastAsia="ko-KR"/>
        </w:rPr>
        <w:t>Laboratorio Nacional de Fusión, CIEMAT, 28040 Madrid, Spain</w:t>
      </w:r>
    </w:p>
    <w:p w14:paraId="0AA08F04" w14:textId="77777777" w:rsidR="00BD6AC4" w:rsidRPr="00481288" w:rsidRDefault="00BD6AC4" w:rsidP="00100AB7">
      <w:pPr>
        <w:widowControl w:val="0"/>
        <w:autoSpaceDE w:val="0"/>
        <w:autoSpaceDN w:val="0"/>
        <w:spacing w:after="0" w:line="240" w:lineRule="auto"/>
        <w:contextualSpacing/>
        <w:jc w:val="both"/>
        <w:rPr>
          <w:rFonts w:ascii="Times New Roman" w:eastAsia="Malgun Gothic" w:hAnsi="Times New Roman" w:cs="Times New Roman"/>
          <w:i/>
          <w:kern w:val="2"/>
          <w:lang w:val="fr-BE" w:eastAsia="ko-KR"/>
        </w:rPr>
      </w:pPr>
      <w:r w:rsidRPr="00481288">
        <w:rPr>
          <w:rFonts w:ascii="Times New Roman" w:eastAsia="Malgun Gothic" w:hAnsi="Times New Roman" w:cs="Times New Roman"/>
          <w:i/>
          <w:kern w:val="2"/>
          <w:vertAlign w:val="superscript"/>
          <w:lang w:val="fr-BE" w:eastAsia="ko-KR"/>
        </w:rPr>
        <w:t>b</w:t>
      </w:r>
      <w:r w:rsidRPr="00481288">
        <w:rPr>
          <w:rFonts w:ascii="Times New Roman" w:eastAsia="Malgun Gothic" w:hAnsi="Times New Roman" w:cs="Times New Roman"/>
          <w:i/>
          <w:kern w:val="2"/>
          <w:lang w:val="fr-BE" w:eastAsia="ko-KR"/>
        </w:rPr>
        <w:t>CEA, IRFM, F-13108 Saint-Paul-Lez-Durance, France</w:t>
      </w:r>
    </w:p>
    <w:p w14:paraId="4C9B36A3" w14:textId="77777777" w:rsidR="00BD6AC4" w:rsidRPr="00481288" w:rsidRDefault="00BD6AC4" w:rsidP="00100AB7">
      <w:pPr>
        <w:widowControl w:val="0"/>
        <w:autoSpaceDE w:val="0"/>
        <w:autoSpaceDN w:val="0"/>
        <w:spacing w:after="0" w:line="240" w:lineRule="auto"/>
        <w:contextualSpacing/>
        <w:jc w:val="both"/>
        <w:rPr>
          <w:rFonts w:ascii="Times New Roman" w:eastAsia="Malgun Gothic" w:hAnsi="Times New Roman" w:cs="Times New Roman"/>
          <w:i/>
          <w:kern w:val="2"/>
          <w:lang w:eastAsia="ko-KR"/>
        </w:rPr>
      </w:pPr>
      <w:r w:rsidRPr="00481288">
        <w:rPr>
          <w:rFonts w:ascii="Times New Roman" w:eastAsia="Malgun Gothic" w:hAnsi="Times New Roman" w:cs="Times New Roman"/>
          <w:i/>
          <w:kern w:val="2"/>
          <w:vertAlign w:val="superscript"/>
          <w:lang w:eastAsia="ko-KR"/>
        </w:rPr>
        <w:t>c</w:t>
      </w:r>
      <w:r w:rsidRPr="00481288">
        <w:rPr>
          <w:rFonts w:ascii="Times New Roman" w:eastAsia="Malgun Gothic" w:hAnsi="Times New Roman" w:cs="Times New Roman"/>
          <w:i/>
          <w:kern w:val="2"/>
          <w:lang w:eastAsia="ko-KR"/>
        </w:rPr>
        <w:t>F4E, Josep Pla 2, Torres Diagonal Litoral B3, 08019 Barcelona, Spain</w:t>
      </w:r>
    </w:p>
    <w:p w14:paraId="798BEF2A" w14:textId="77777777" w:rsidR="00BD6AC4" w:rsidRPr="00481288" w:rsidRDefault="00BD6AC4" w:rsidP="00100AB7">
      <w:pPr>
        <w:widowControl w:val="0"/>
        <w:autoSpaceDE w:val="0"/>
        <w:autoSpaceDN w:val="0"/>
        <w:spacing w:after="0" w:line="240" w:lineRule="auto"/>
        <w:contextualSpacing/>
        <w:jc w:val="both"/>
        <w:rPr>
          <w:rFonts w:ascii="Times New Roman" w:eastAsia="Malgun Gothic" w:hAnsi="Times New Roman" w:cs="Times New Roman"/>
          <w:i/>
          <w:kern w:val="2"/>
          <w:lang w:eastAsia="ko-KR"/>
        </w:rPr>
      </w:pPr>
      <w:r w:rsidRPr="00481288">
        <w:rPr>
          <w:rFonts w:ascii="Times New Roman" w:eastAsia="Malgun Gothic" w:hAnsi="Times New Roman" w:cs="Times New Roman"/>
          <w:i/>
          <w:kern w:val="2"/>
          <w:vertAlign w:val="superscript"/>
          <w:lang w:eastAsia="ko-KR"/>
        </w:rPr>
        <w:t>d</w:t>
      </w:r>
      <w:r w:rsidRPr="00481288">
        <w:rPr>
          <w:rFonts w:ascii="Times New Roman" w:eastAsia="Malgun Gothic" w:hAnsi="Times New Roman" w:cs="Times New Roman"/>
          <w:i/>
          <w:kern w:val="2"/>
          <w:lang w:eastAsia="ko-KR"/>
        </w:rPr>
        <w:t>Departamento de Ingeniería Energética, ETSII–UNED, Calle Juan del Rosal 12, Madrid, 28040, Spain</w:t>
      </w:r>
    </w:p>
    <w:p w14:paraId="08632A4D" w14:textId="77777777" w:rsidR="00BD6AC4" w:rsidRPr="00481288" w:rsidRDefault="00BD6AC4" w:rsidP="00100AB7">
      <w:pPr>
        <w:widowControl w:val="0"/>
        <w:autoSpaceDE w:val="0"/>
        <w:autoSpaceDN w:val="0"/>
        <w:spacing w:after="0" w:line="240" w:lineRule="auto"/>
        <w:contextualSpacing/>
        <w:jc w:val="both"/>
        <w:rPr>
          <w:rFonts w:ascii="Times New Roman" w:eastAsia="Malgun Gothic" w:hAnsi="Times New Roman" w:cs="Times New Roman"/>
          <w:i/>
          <w:kern w:val="2"/>
          <w:lang w:eastAsia="ko-KR"/>
        </w:rPr>
      </w:pPr>
    </w:p>
    <w:p w14:paraId="5F5A922E" w14:textId="77777777" w:rsidR="00BD6AC4" w:rsidRPr="00481288" w:rsidRDefault="00BD6AC4" w:rsidP="00100AB7">
      <w:pPr>
        <w:widowControl w:val="0"/>
        <w:autoSpaceDE w:val="0"/>
        <w:autoSpaceDN w:val="0"/>
        <w:spacing w:after="0" w:line="240" w:lineRule="auto"/>
        <w:contextualSpacing/>
        <w:jc w:val="both"/>
        <w:rPr>
          <w:rFonts w:ascii="Times New Roman" w:eastAsia="Malgun Gothic" w:hAnsi="Times New Roman" w:cs="Times New Roman"/>
          <w:i/>
          <w:kern w:val="2"/>
          <w:lang w:val="en-US" w:eastAsia="ko-KR"/>
        </w:rPr>
      </w:pPr>
      <w:r w:rsidRPr="00481288">
        <w:rPr>
          <w:rFonts w:ascii="Times New Roman" w:eastAsia="Malgun Gothic" w:hAnsi="Times New Roman" w:cs="Times New Roman"/>
          <w:i/>
          <w:kern w:val="2"/>
          <w:lang w:val="en-US" w:eastAsia="ko-KR"/>
        </w:rPr>
        <w:t xml:space="preserve">*Corresponding author: fernando.mota@ciemat.es  </w:t>
      </w:r>
    </w:p>
    <w:p w14:paraId="30A6D01E" w14:textId="77777777" w:rsidR="00BD6AC4" w:rsidRPr="00481288" w:rsidRDefault="00BD6AC4" w:rsidP="00100AB7">
      <w:pPr>
        <w:widowControl w:val="0"/>
        <w:autoSpaceDE w:val="0"/>
        <w:autoSpaceDN w:val="0"/>
        <w:spacing w:after="0" w:line="240" w:lineRule="auto"/>
        <w:contextualSpacing/>
        <w:jc w:val="both"/>
        <w:rPr>
          <w:rFonts w:ascii="Times New Roman" w:eastAsia="Malgun Gothic" w:hAnsi="Times New Roman" w:cs="Times New Roman"/>
          <w:kern w:val="2"/>
          <w:u w:val="single"/>
          <w:lang w:val="en-US" w:eastAsia="ko-KR"/>
        </w:rPr>
      </w:pPr>
    </w:p>
    <w:p w14:paraId="0A8AEDD6" w14:textId="365E1E13" w:rsidR="00BD6AC4" w:rsidRPr="00481288" w:rsidRDefault="00100AB7" w:rsidP="00100AB7">
      <w:pPr>
        <w:widowControl w:val="0"/>
        <w:autoSpaceDE w:val="0"/>
        <w:autoSpaceDN w:val="0"/>
        <w:spacing w:after="0" w:line="240" w:lineRule="auto"/>
        <w:ind w:firstLine="709"/>
        <w:contextualSpacing/>
        <w:jc w:val="both"/>
        <w:rPr>
          <w:rFonts w:ascii="Times New Roman" w:eastAsia="Malgun Gothic" w:hAnsi="Times New Roman" w:cs="Times New Roman"/>
          <w:kern w:val="2"/>
          <w:lang w:val="en-GB" w:eastAsia="ko-KR"/>
        </w:rPr>
      </w:pPr>
      <w:r>
        <w:rPr>
          <w:rFonts w:ascii="Times New Roman" w:eastAsia="Malgun Gothic" w:hAnsi="Times New Roman" w:cs="Times New Roman"/>
          <w:kern w:val="2"/>
          <w:lang w:val="en-GB" w:eastAsia="ko-KR"/>
        </w:rPr>
        <w:t>S</w:t>
      </w:r>
      <w:r w:rsidR="00BD6AC4" w:rsidRPr="00481288">
        <w:rPr>
          <w:rFonts w:ascii="Times New Roman" w:eastAsia="Malgun Gothic" w:hAnsi="Times New Roman" w:cs="Times New Roman"/>
          <w:kern w:val="2"/>
          <w:lang w:val="en-GB" w:eastAsia="ko-KR"/>
        </w:rPr>
        <w:t>hutdown dose rate</w:t>
      </w:r>
      <w:r w:rsidR="00A70D19">
        <w:rPr>
          <w:rFonts w:ascii="Times New Roman" w:eastAsia="Malgun Gothic" w:hAnsi="Times New Roman" w:cs="Times New Roman"/>
          <w:kern w:val="2"/>
          <w:lang w:val="en-GB" w:eastAsia="ko-KR"/>
        </w:rPr>
        <w:t xml:space="preserve"> </w:t>
      </w:r>
      <w:r w:rsidR="00A70D19" w:rsidRPr="00481288">
        <w:rPr>
          <w:rFonts w:ascii="Times New Roman" w:eastAsia="Malgun Gothic" w:hAnsi="Times New Roman" w:cs="Times New Roman"/>
          <w:kern w:val="2"/>
          <w:lang w:val="en-GB" w:eastAsia="ko-KR"/>
        </w:rPr>
        <w:t xml:space="preserve">(SDDR) </w:t>
      </w:r>
      <w:r w:rsidR="00BD6AC4" w:rsidRPr="00481288">
        <w:rPr>
          <w:rFonts w:ascii="Times New Roman" w:eastAsia="Malgun Gothic" w:hAnsi="Times New Roman" w:cs="Times New Roman"/>
          <w:kern w:val="2"/>
          <w:lang w:val="en-GB" w:eastAsia="ko-KR"/>
        </w:rPr>
        <w:t>calculations have been performed to give support to the design of the Intersp</w:t>
      </w:r>
      <w:r w:rsidR="00F80DD2">
        <w:rPr>
          <w:rFonts w:ascii="Times New Roman" w:eastAsia="Malgun Gothic" w:hAnsi="Times New Roman" w:cs="Times New Roman"/>
          <w:kern w:val="2"/>
          <w:lang w:val="en-GB" w:eastAsia="ko-KR"/>
        </w:rPr>
        <w:t>ace (IS) VIS/IR WAVS diagnostic</w:t>
      </w:r>
      <w:r w:rsidR="00BD6AC4" w:rsidRPr="00481288">
        <w:rPr>
          <w:rFonts w:ascii="Times New Roman" w:eastAsia="Malgun Gothic" w:hAnsi="Times New Roman" w:cs="Times New Roman"/>
          <w:kern w:val="2"/>
          <w:lang w:val="en-GB" w:eastAsia="ko-KR"/>
        </w:rPr>
        <w:t xml:space="preserve"> components of the </w:t>
      </w:r>
      <w:r w:rsidR="0009461F">
        <w:rPr>
          <w:rFonts w:ascii="Times New Roman" w:eastAsia="Malgun Gothic" w:hAnsi="Times New Roman" w:cs="Times New Roman"/>
          <w:kern w:val="2"/>
          <w:lang w:val="en-GB" w:eastAsia="ko-KR"/>
        </w:rPr>
        <w:t>Equatorial Port 12 (</w:t>
      </w:r>
      <w:r w:rsidR="00BD6AC4" w:rsidRPr="00481288">
        <w:rPr>
          <w:rFonts w:ascii="Times New Roman" w:eastAsia="Malgun Gothic" w:hAnsi="Times New Roman" w:cs="Times New Roman"/>
          <w:kern w:val="2"/>
          <w:lang w:val="en-GB" w:eastAsia="ko-KR"/>
        </w:rPr>
        <w:t>EP12</w:t>
      </w:r>
      <w:r w:rsidR="0009461F">
        <w:rPr>
          <w:rFonts w:ascii="Times New Roman" w:eastAsia="Malgun Gothic" w:hAnsi="Times New Roman" w:cs="Times New Roman"/>
          <w:kern w:val="2"/>
          <w:lang w:val="en-GB" w:eastAsia="ko-KR"/>
        </w:rPr>
        <w:t>)</w:t>
      </w:r>
      <w:r w:rsidR="00BD6AC4" w:rsidRPr="00481288">
        <w:rPr>
          <w:rFonts w:ascii="Times New Roman" w:eastAsia="Malgun Gothic" w:hAnsi="Times New Roman" w:cs="Times New Roman"/>
          <w:kern w:val="2"/>
          <w:lang w:val="en-GB" w:eastAsia="ko-KR"/>
        </w:rPr>
        <w:t xml:space="preserve">, in the framework of the F4E-FPA-407 SG04 project. The Vis/IR WAVS comprises </w:t>
      </w:r>
      <w:r w:rsidR="00A70D19">
        <w:rPr>
          <w:rFonts w:ascii="Times New Roman" w:eastAsia="Malgun Gothic" w:hAnsi="Times New Roman" w:cs="Times New Roman"/>
          <w:kern w:val="2"/>
          <w:lang w:val="en-GB" w:eastAsia="ko-KR"/>
        </w:rPr>
        <w:t xml:space="preserve">the </w:t>
      </w:r>
      <w:r w:rsidR="00BD6AC4" w:rsidRPr="00481288">
        <w:rPr>
          <w:rFonts w:ascii="Times New Roman" w:eastAsia="Malgun Gothic" w:hAnsi="Times New Roman" w:cs="Times New Roman"/>
          <w:kern w:val="2"/>
          <w:lang w:val="en-GB" w:eastAsia="ko-KR"/>
        </w:rPr>
        <w:t>viewing systems in four Equatorial Ports: 3, 9, 12 and 17,</w:t>
      </w:r>
      <w:r w:rsidR="00BD6AC4" w:rsidRPr="00481288">
        <w:rPr>
          <w:rFonts w:ascii="Times New Roman" w:eastAsia="Malgun Gothic" w:hAnsi="Times New Roman" w:cs="Times New Roman"/>
          <w:kern w:val="2"/>
          <w:lang w:val="en-US" w:eastAsia="ko-KR"/>
        </w:rPr>
        <w:t xml:space="preserve"> </w:t>
      </w:r>
      <w:r w:rsidR="00BD6AC4" w:rsidRPr="00481288">
        <w:rPr>
          <w:rFonts w:ascii="Times New Roman" w:eastAsia="Malgun Gothic" w:hAnsi="Times New Roman" w:cs="Times New Roman"/>
          <w:kern w:val="2"/>
          <w:lang w:val="en-GB" w:eastAsia="ko-KR"/>
        </w:rPr>
        <w:t>reminding that the present results are relative to the EP12 specifically.</w:t>
      </w:r>
      <w:r w:rsidR="00BD6AC4" w:rsidRPr="00481288">
        <w:rPr>
          <w:rFonts w:ascii="Times New Roman" w:eastAsia="Malgun Gothic" w:hAnsi="Times New Roman" w:cs="Times New Roman"/>
          <w:kern w:val="2"/>
          <w:lang w:val="en-US" w:eastAsia="ko-KR"/>
        </w:rPr>
        <w:t xml:space="preserve"> </w:t>
      </w:r>
      <w:r w:rsidR="00BD6AC4" w:rsidRPr="00481288">
        <w:rPr>
          <w:rFonts w:ascii="Times New Roman" w:eastAsia="Malgun Gothic" w:hAnsi="Times New Roman" w:cs="Times New Roman"/>
          <w:kern w:val="2"/>
          <w:lang w:val="en-GB" w:eastAsia="ko-KR"/>
        </w:rPr>
        <w:t xml:space="preserve">The Vis/IR WAVS is an optical diagnostic aimed at monitoring in visible and infrared radiation the ITER plasma facing components for machine protection.  </w:t>
      </w:r>
    </w:p>
    <w:p w14:paraId="0ED2E38B" w14:textId="14786AA7" w:rsidR="00BD6AC4" w:rsidRPr="00481288" w:rsidRDefault="00BD6AC4" w:rsidP="00100AB7">
      <w:pPr>
        <w:widowControl w:val="0"/>
        <w:autoSpaceDE w:val="0"/>
        <w:autoSpaceDN w:val="0"/>
        <w:spacing w:after="0" w:line="240" w:lineRule="auto"/>
        <w:ind w:firstLine="709"/>
        <w:contextualSpacing/>
        <w:jc w:val="both"/>
        <w:rPr>
          <w:rFonts w:ascii="Times New Roman" w:eastAsia="Malgun Gothic" w:hAnsi="Times New Roman" w:cs="Times New Roman"/>
          <w:kern w:val="2"/>
          <w:lang w:val="en-GB" w:eastAsia="ko-KR"/>
        </w:rPr>
      </w:pPr>
      <w:r w:rsidRPr="00481288">
        <w:rPr>
          <w:rFonts w:ascii="Times New Roman" w:eastAsia="Malgun Gothic" w:hAnsi="Times New Roman" w:cs="Times New Roman"/>
          <w:kern w:val="2"/>
          <w:lang w:val="en-GB" w:eastAsia="ko-KR"/>
        </w:rPr>
        <w:t>This paper describes the methodology used and shows th</w:t>
      </w:r>
      <w:r w:rsidR="00153032">
        <w:rPr>
          <w:rFonts w:ascii="Times New Roman" w:eastAsia="Malgun Gothic" w:hAnsi="Times New Roman" w:cs="Times New Roman"/>
          <w:kern w:val="2"/>
          <w:lang w:val="en-GB" w:eastAsia="ko-KR"/>
        </w:rPr>
        <w:t>e results obtained. The objective of the assessment is to evaluate whether</w:t>
      </w:r>
      <w:r w:rsidRPr="00481288">
        <w:rPr>
          <w:rFonts w:ascii="Times New Roman" w:eastAsia="Malgun Gothic" w:hAnsi="Times New Roman" w:cs="Times New Roman"/>
          <w:kern w:val="2"/>
          <w:lang w:val="en-GB" w:eastAsia="ko-KR"/>
        </w:rPr>
        <w:t xml:space="preserve"> the design meets the ALARA criteria in the IS area. In this work, once the materials have been selected to contribute as less as possible to the activation, the main criterion is that the contribution of all diagnostics installed in the port </w:t>
      </w:r>
      <w:r w:rsidR="00F173FA">
        <w:rPr>
          <w:rFonts w:ascii="Times New Roman" w:eastAsia="Malgun Gothic" w:hAnsi="Times New Roman" w:cs="Times New Roman"/>
          <w:kern w:val="2"/>
          <w:lang w:val="en-GB" w:eastAsia="ko-KR"/>
        </w:rPr>
        <w:t>should not</w:t>
      </w:r>
      <w:r w:rsidRPr="00481288">
        <w:rPr>
          <w:rFonts w:ascii="Times New Roman" w:eastAsia="Malgun Gothic" w:hAnsi="Times New Roman" w:cs="Times New Roman"/>
          <w:kern w:val="2"/>
          <w:lang w:val="en-GB" w:eastAsia="ko-KR"/>
        </w:rPr>
        <w:t xml:space="preserve"> overcome the target of the biological dose rate of 100 μSv/h in the IS area after 10</w:t>
      </w:r>
      <w:r w:rsidRPr="00481288">
        <w:rPr>
          <w:rFonts w:ascii="Times New Roman" w:eastAsia="Malgun Gothic" w:hAnsi="Times New Roman" w:cs="Times New Roman"/>
          <w:kern w:val="2"/>
          <w:vertAlign w:val="superscript"/>
          <w:lang w:val="en-GB" w:eastAsia="ko-KR"/>
        </w:rPr>
        <w:t>6</w:t>
      </w:r>
      <w:r w:rsidRPr="00481288">
        <w:rPr>
          <w:rFonts w:ascii="Times New Roman" w:eastAsia="Malgun Gothic" w:hAnsi="Times New Roman" w:cs="Times New Roman"/>
          <w:kern w:val="2"/>
          <w:lang w:val="en-GB" w:eastAsia="ko-KR"/>
        </w:rPr>
        <w:t>s of decay time.</w:t>
      </w:r>
    </w:p>
    <w:p w14:paraId="4B6FF2D5" w14:textId="0E826D1A" w:rsidR="00BD6AC4" w:rsidRPr="00481288" w:rsidRDefault="00BD6AC4" w:rsidP="00100AB7">
      <w:pPr>
        <w:widowControl w:val="0"/>
        <w:autoSpaceDE w:val="0"/>
        <w:autoSpaceDN w:val="0"/>
        <w:spacing w:after="0" w:line="240" w:lineRule="auto"/>
        <w:ind w:firstLine="709"/>
        <w:contextualSpacing/>
        <w:jc w:val="both"/>
        <w:rPr>
          <w:rFonts w:ascii="Times New Roman" w:eastAsia="Malgun Gothic" w:hAnsi="Times New Roman" w:cs="Times New Roman"/>
          <w:kern w:val="2"/>
          <w:lang w:val="en-GB" w:eastAsia="ko-KR"/>
        </w:rPr>
      </w:pPr>
      <w:r w:rsidRPr="00481288">
        <w:rPr>
          <w:rFonts w:ascii="Times New Roman" w:eastAsia="Malgun Gothic" w:hAnsi="Times New Roman" w:cs="Times New Roman"/>
          <w:kern w:val="2"/>
          <w:lang w:val="en-GB" w:eastAsia="ko-KR"/>
        </w:rPr>
        <w:t xml:space="preserve">The main conclusion of the analysis is that the contribution of the VIS/IR WAVS IS components to the </w:t>
      </w:r>
      <w:r w:rsidR="00A70D19">
        <w:rPr>
          <w:rFonts w:ascii="Times New Roman" w:eastAsia="Malgun Gothic" w:hAnsi="Times New Roman" w:cs="Times New Roman"/>
          <w:kern w:val="2"/>
          <w:lang w:val="en-GB" w:eastAsia="ko-KR"/>
        </w:rPr>
        <w:t>SDDR</w:t>
      </w:r>
      <w:r w:rsidRPr="00481288">
        <w:rPr>
          <w:rFonts w:ascii="Times New Roman" w:eastAsia="Malgun Gothic" w:hAnsi="Times New Roman" w:cs="Times New Roman"/>
          <w:kern w:val="2"/>
          <w:lang w:val="en-GB" w:eastAsia="ko-KR"/>
        </w:rPr>
        <w:t xml:space="preserve"> meets with the ALARA criterion in the IS. The contribution of the VIS/IR WAVS IS components to the SDDR in the IS, </w:t>
      </w:r>
      <w:r w:rsidR="00F173FA">
        <w:rPr>
          <w:rFonts w:ascii="Times New Roman" w:eastAsia="Malgun Gothic" w:hAnsi="Times New Roman" w:cs="Times New Roman"/>
          <w:kern w:val="2"/>
          <w:lang w:val="en-GB" w:eastAsia="ko-KR"/>
        </w:rPr>
        <w:t>concerning</w:t>
      </w:r>
      <w:r w:rsidRPr="00481288">
        <w:rPr>
          <w:rFonts w:ascii="Times New Roman" w:eastAsia="Malgun Gothic" w:hAnsi="Times New Roman" w:cs="Times New Roman"/>
          <w:kern w:val="2"/>
          <w:lang w:val="en-GB" w:eastAsia="ko-KR"/>
        </w:rPr>
        <w:t xml:space="preserve"> the contribution of the whole ITER model, is about 9.6 % in the left corridor and 5.5 % in the right corridor. Besides, the percentage of contribution of the SS316L structure </w:t>
      </w:r>
      <w:r w:rsidR="00F173FA">
        <w:rPr>
          <w:rFonts w:ascii="Times New Roman" w:eastAsia="Malgun Gothic" w:hAnsi="Times New Roman" w:cs="Times New Roman"/>
          <w:kern w:val="2"/>
          <w:lang w:val="en-GB" w:eastAsia="ko-KR"/>
        </w:rPr>
        <w:t xml:space="preserve">with </w:t>
      </w:r>
      <w:r w:rsidRPr="00481288">
        <w:rPr>
          <w:rFonts w:ascii="Times New Roman" w:eastAsia="Malgun Gothic" w:hAnsi="Times New Roman" w:cs="Times New Roman"/>
          <w:kern w:val="2"/>
          <w:lang w:val="en-GB" w:eastAsia="ko-KR"/>
        </w:rPr>
        <w:t xml:space="preserve">respect to the total SDDR induced by the IS VIS/IR WAVS components is 99.3 % in the left corridor and 99.5 % in the right corridor. </w:t>
      </w:r>
      <w:r w:rsidR="00F173FA" w:rsidRPr="0080459B">
        <w:rPr>
          <w:rFonts w:ascii="Times New Roman" w:hAnsi="Times New Roman" w:cs="Times New Roman"/>
          <w:lang w:val="en-US"/>
        </w:rPr>
        <w:t>However, it has to be taken into account that these values have been obtained using a local model, therefore these values will be lower than the realistic values. Therefore, these values should be taken only as relative values</w:t>
      </w:r>
      <w:r w:rsidR="00E76B71" w:rsidRPr="0080459B">
        <w:rPr>
          <w:rFonts w:ascii="Times New Roman" w:hAnsi="Times New Roman" w:cs="Times New Roman"/>
          <w:lang w:val="en-US"/>
        </w:rPr>
        <w:t>.</w:t>
      </w:r>
      <w:r w:rsidRPr="00481288">
        <w:rPr>
          <w:rFonts w:ascii="Times New Roman" w:eastAsia="Malgun Gothic" w:hAnsi="Times New Roman" w:cs="Times New Roman"/>
          <w:kern w:val="2"/>
          <w:lang w:val="en-GB" w:eastAsia="ko-KR"/>
        </w:rPr>
        <w:t xml:space="preserve"> </w:t>
      </w:r>
    </w:p>
    <w:p w14:paraId="20C3BD15" w14:textId="77777777" w:rsidR="00153032" w:rsidRDefault="00153032" w:rsidP="00100AB7">
      <w:pPr>
        <w:widowControl w:val="0"/>
        <w:autoSpaceDE w:val="0"/>
        <w:autoSpaceDN w:val="0"/>
        <w:spacing w:after="0" w:line="240" w:lineRule="auto"/>
        <w:contextualSpacing/>
        <w:jc w:val="both"/>
        <w:rPr>
          <w:rFonts w:ascii="Times New Roman" w:eastAsia="Malgun Gothic" w:hAnsi="Times New Roman" w:cs="Times New Roman"/>
          <w:kern w:val="2"/>
          <w:lang w:val="en-GB" w:eastAsia="ko-KR"/>
        </w:rPr>
      </w:pPr>
    </w:p>
    <w:p w14:paraId="10399118" w14:textId="77777777" w:rsidR="00BD6AC4" w:rsidRDefault="00BD6AC4" w:rsidP="00100AB7">
      <w:pPr>
        <w:widowControl w:val="0"/>
        <w:autoSpaceDE w:val="0"/>
        <w:autoSpaceDN w:val="0"/>
        <w:spacing w:after="0" w:line="240" w:lineRule="auto"/>
        <w:contextualSpacing/>
        <w:jc w:val="both"/>
        <w:rPr>
          <w:rFonts w:ascii="Times New Roman" w:eastAsia="Malgun Gothic" w:hAnsi="Times New Roman" w:cs="Times New Roman"/>
          <w:i/>
          <w:kern w:val="2"/>
          <w:lang w:val="en-GB" w:eastAsia="ko-KR"/>
        </w:rPr>
      </w:pPr>
      <w:r w:rsidRPr="00481288">
        <w:rPr>
          <w:rFonts w:ascii="Times New Roman" w:eastAsia="Malgun Gothic" w:hAnsi="Times New Roman" w:cs="Times New Roman"/>
          <w:i/>
          <w:kern w:val="2"/>
          <w:u w:val="single"/>
          <w:lang w:val="en-GB" w:eastAsia="ko-KR"/>
        </w:rPr>
        <w:t>Keywords</w:t>
      </w:r>
      <w:r w:rsidRPr="00481288">
        <w:rPr>
          <w:rFonts w:ascii="Times New Roman" w:eastAsia="Malgun Gothic" w:hAnsi="Times New Roman" w:cs="Times New Roman"/>
          <w:i/>
          <w:kern w:val="2"/>
          <w:lang w:val="en-GB" w:eastAsia="ko-KR"/>
        </w:rPr>
        <w:t xml:space="preserve">: ITER, WAVS, diagnostic, Nuclear analysis, D1SUNED </w:t>
      </w:r>
    </w:p>
    <w:p w14:paraId="0928A58B" w14:textId="69050EBE" w:rsidR="00BD6AC4" w:rsidRDefault="00BD6AC4" w:rsidP="00100AB7">
      <w:pPr>
        <w:widowControl w:val="0"/>
        <w:autoSpaceDE w:val="0"/>
        <w:autoSpaceDN w:val="0"/>
        <w:spacing w:after="0" w:line="240" w:lineRule="auto"/>
        <w:ind w:right="57"/>
        <w:contextualSpacing/>
        <w:jc w:val="both"/>
        <w:rPr>
          <w:rFonts w:ascii="Times New Roman" w:eastAsia="Malgun Gothic" w:hAnsi="Times New Roman" w:cs="Times New Roman"/>
          <w:i/>
          <w:kern w:val="2"/>
          <w:lang w:val="en-GB" w:eastAsia="ko-KR"/>
        </w:rPr>
      </w:pPr>
    </w:p>
    <w:p w14:paraId="1502A18D" w14:textId="77777777" w:rsidR="0080459B" w:rsidRPr="0080459B" w:rsidRDefault="0080459B" w:rsidP="0080459B">
      <w:pPr>
        <w:widowControl w:val="0"/>
        <w:autoSpaceDE w:val="0"/>
        <w:autoSpaceDN w:val="0"/>
        <w:spacing w:after="0" w:line="240" w:lineRule="auto"/>
        <w:ind w:right="57"/>
        <w:contextualSpacing/>
        <w:jc w:val="both"/>
        <w:rPr>
          <w:rFonts w:ascii="Times New Roman" w:eastAsia="Malgun Gothic" w:hAnsi="Times New Roman" w:cs="Times New Roman"/>
          <w:i/>
          <w:kern w:val="2"/>
          <w:lang w:val="en-GB" w:eastAsia="ko-KR"/>
        </w:rPr>
      </w:pPr>
      <w:r w:rsidRPr="0080459B">
        <w:rPr>
          <w:rFonts w:ascii="Times New Roman" w:eastAsia="Malgun Gothic" w:hAnsi="Times New Roman" w:cs="Times New Roman"/>
          <w:i/>
          <w:kern w:val="2"/>
          <w:lang w:val="en-GB" w:eastAsia="ko-KR"/>
        </w:rPr>
        <w:t xml:space="preserve">DOI: </w:t>
      </w:r>
      <w:r w:rsidRPr="0080459B">
        <w:rPr>
          <w:rFonts w:ascii="Times New Roman" w:eastAsia="Malgun Gothic" w:hAnsi="Times New Roman" w:cs="Times New Roman"/>
          <w:i/>
          <w:kern w:val="2"/>
          <w:lang w:val="en-US" w:eastAsia="ko-KR"/>
        </w:rPr>
        <w:t xml:space="preserve">https://doi.org/10.1016/j.fusengdes.2021.112916 </w:t>
      </w:r>
    </w:p>
    <w:p w14:paraId="021371DC" w14:textId="3F03A870" w:rsidR="00F80DD2" w:rsidRDefault="00F80DD2" w:rsidP="00100AB7">
      <w:pPr>
        <w:widowControl w:val="0"/>
        <w:autoSpaceDE w:val="0"/>
        <w:autoSpaceDN w:val="0"/>
        <w:spacing w:after="0" w:line="240" w:lineRule="auto"/>
        <w:ind w:right="57"/>
        <w:contextualSpacing/>
        <w:jc w:val="both"/>
        <w:rPr>
          <w:rFonts w:ascii="Times New Roman" w:eastAsia="Malgun Gothic" w:hAnsi="Times New Roman" w:cs="Times New Roman"/>
          <w:i/>
          <w:kern w:val="2"/>
          <w:lang w:val="en-GB" w:eastAsia="ko-KR"/>
        </w:rPr>
      </w:pPr>
      <w:bookmarkStart w:id="0" w:name="_GoBack"/>
      <w:bookmarkEnd w:id="0"/>
    </w:p>
    <w:p w14:paraId="0A61AE47" w14:textId="60679F40" w:rsidR="00F80DD2" w:rsidRDefault="00F80DD2" w:rsidP="00100AB7">
      <w:pPr>
        <w:widowControl w:val="0"/>
        <w:autoSpaceDE w:val="0"/>
        <w:autoSpaceDN w:val="0"/>
        <w:spacing w:after="0" w:line="240" w:lineRule="auto"/>
        <w:ind w:right="57"/>
        <w:contextualSpacing/>
        <w:jc w:val="both"/>
        <w:rPr>
          <w:rFonts w:ascii="Times New Roman" w:eastAsia="Malgun Gothic" w:hAnsi="Times New Roman" w:cs="Times New Roman"/>
          <w:i/>
          <w:kern w:val="2"/>
          <w:lang w:val="en-GB" w:eastAsia="ko-KR"/>
        </w:rPr>
      </w:pPr>
    </w:p>
    <w:p w14:paraId="025542B4" w14:textId="77777777" w:rsidR="00F80DD2" w:rsidRPr="00481288" w:rsidRDefault="00F80DD2" w:rsidP="00100AB7">
      <w:pPr>
        <w:widowControl w:val="0"/>
        <w:autoSpaceDE w:val="0"/>
        <w:autoSpaceDN w:val="0"/>
        <w:spacing w:after="0" w:line="240" w:lineRule="auto"/>
        <w:ind w:right="57"/>
        <w:contextualSpacing/>
        <w:jc w:val="both"/>
        <w:rPr>
          <w:rFonts w:ascii="Times New Roman" w:eastAsia="Malgun Gothic" w:hAnsi="Times New Roman" w:cs="Times New Roman"/>
          <w:i/>
          <w:kern w:val="2"/>
          <w:lang w:val="en-GB" w:eastAsia="ko-KR"/>
        </w:rPr>
      </w:pPr>
    </w:p>
    <w:p w14:paraId="77638149" w14:textId="77777777" w:rsidR="00BD6AC4" w:rsidRPr="001C7878" w:rsidRDefault="00BD6AC4"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3F63CBC6" w14:textId="77777777" w:rsidR="00BD6AC4" w:rsidRPr="001C7878" w:rsidRDefault="00BD6AC4"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728D4750" w14:textId="77777777" w:rsidR="00181408" w:rsidRPr="001C7878" w:rsidRDefault="00181408"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30F5C6D8" w14:textId="77777777" w:rsidR="00181408" w:rsidRPr="001C7878" w:rsidRDefault="00181408"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5FDA0CD5" w14:textId="77777777" w:rsidR="00181408" w:rsidRPr="001C7878" w:rsidRDefault="00181408"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4B2B2257" w14:textId="77777777" w:rsidR="00181408" w:rsidRPr="001C7878" w:rsidRDefault="00181408"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50D15113" w14:textId="77777777" w:rsidR="00181408" w:rsidRPr="001C7878" w:rsidRDefault="00181408"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09202E35" w14:textId="77777777" w:rsidR="00181408" w:rsidRDefault="00181408"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329954BD" w14:textId="77777777" w:rsidR="001C7878" w:rsidRDefault="001C7878"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3F5493F4" w14:textId="77777777" w:rsidR="001C7878" w:rsidRDefault="001C7878"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2ABCC172" w14:textId="77777777" w:rsidR="001C7878" w:rsidRPr="001C7878" w:rsidRDefault="001C7878"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26560908" w14:textId="77777777" w:rsidR="00181408" w:rsidRPr="001C7878" w:rsidRDefault="00181408"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4DA550D8" w14:textId="77777777" w:rsidR="00100AB7" w:rsidRPr="001C7878" w:rsidRDefault="00100AB7"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5A1B5F9C" w14:textId="77777777" w:rsidR="00100AB7" w:rsidRPr="001C7878" w:rsidRDefault="00100AB7"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672FC826" w14:textId="77777777" w:rsidR="00100AB7" w:rsidRPr="001C7878" w:rsidRDefault="00100AB7"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2F1E49E6" w14:textId="77777777" w:rsidR="00BD6AC4" w:rsidRPr="001C7878" w:rsidRDefault="00BD6AC4"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3805CC34" w14:textId="77777777" w:rsidR="00BD6AC4" w:rsidRPr="001C7878" w:rsidRDefault="00BD6AC4"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5177C3F3" w14:textId="77777777" w:rsidR="00BD6AC4" w:rsidRPr="00481288" w:rsidRDefault="00BD6AC4" w:rsidP="00100AB7">
      <w:pPr>
        <w:pStyle w:val="Ttulo1"/>
        <w:contextualSpacing/>
        <w:jc w:val="both"/>
        <w:rPr>
          <w:rFonts w:eastAsia="Malgun Gothic" w:cs="Times New Roman"/>
          <w:sz w:val="22"/>
          <w:szCs w:val="22"/>
          <w:lang w:val="en-GB" w:eastAsia="ko-KR"/>
        </w:rPr>
      </w:pPr>
      <w:r w:rsidRPr="00481288">
        <w:rPr>
          <w:rFonts w:eastAsia="Malgun Gothic" w:cs="Times New Roman"/>
          <w:sz w:val="22"/>
          <w:szCs w:val="22"/>
          <w:lang w:val="en-GB" w:eastAsia="ko-KR"/>
        </w:rPr>
        <w:lastRenderedPageBreak/>
        <w:t>Introduction</w:t>
      </w:r>
    </w:p>
    <w:p w14:paraId="7AA5320B" w14:textId="77777777" w:rsidR="00BD6AC4" w:rsidRPr="00481288" w:rsidRDefault="00BD6AC4" w:rsidP="00100AB7">
      <w:pPr>
        <w:widowControl w:val="0"/>
        <w:autoSpaceDE w:val="0"/>
        <w:autoSpaceDN w:val="0"/>
        <w:spacing w:after="0" w:line="240" w:lineRule="auto"/>
        <w:ind w:right="57"/>
        <w:contextualSpacing/>
        <w:jc w:val="both"/>
        <w:rPr>
          <w:rFonts w:ascii="Times New Roman" w:eastAsia="Malgun Gothic" w:hAnsi="Times New Roman" w:cs="Times New Roman"/>
          <w:kern w:val="2"/>
          <w:lang w:val="en-GB" w:eastAsia="ko-KR"/>
        </w:rPr>
      </w:pPr>
    </w:p>
    <w:p w14:paraId="3F8C8EC9" w14:textId="341B5F82" w:rsidR="00C417E1" w:rsidRDefault="001C7878" w:rsidP="00C417E1">
      <w:pPr>
        <w:widowControl w:val="0"/>
        <w:autoSpaceDE w:val="0"/>
        <w:autoSpaceDN w:val="0"/>
        <w:spacing w:after="0" w:line="240" w:lineRule="auto"/>
        <w:ind w:right="57" w:firstLine="708"/>
        <w:contextualSpacing/>
        <w:jc w:val="both"/>
        <w:rPr>
          <w:rFonts w:ascii="Times New Roman" w:eastAsia="Malgun Gothic" w:hAnsi="Times New Roman" w:cs="Times New Roman"/>
          <w:kern w:val="2"/>
          <w:lang w:val="en-GB" w:eastAsia="ko-KR"/>
        </w:rPr>
      </w:pPr>
      <w:r>
        <w:rPr>
          <w:rFonts w:ascii="Times New Roman" w:eastAsia="Malgun Gothic" w:hAnsi="Times New Roman" w:cs="Times New Roman"/>
          <w:kern w:val="2"/>
          <w:lang w:val="en-US" w:eastAsia="ko-KR"/>
        </w:rPr>
        <w:t>S</w:t>
      </w:r>
      <w:r w:rsidR="00BD6AC4" w:rsidRPr="00481288">
        <w:rPr>
          <w:rFonts w:ascii="Times New Roman" w:eastAsia="Malgun Gothic" w:hAnsi="Times New Roman" w:cs="Times New Roman"/>
          <w:kern w:val="2"/>
          <w:lang w:val="en-US" w:eastAsia="ko-KR"/>
        </w:rPr>
        <w:t xml:space="preserve">hutdown </w:t>
      </w:r>
      <w:r w:rsidR="00BA6A07">
        <w:rPr>
          <w:rFonts w:ascii="Times New Roman" w:eastAsia="Malgun Gothic" w:hAnsi="Times New Roman" w:cs="Times New Roman"/>
          <w:kern w:val="2"/>
          <w:lang w:val="en-US" w:eastAsia="ko-KR"/>
        </w:rPr>
        <w:t>D</w:t>
      </w:r>
      <w:r w:rsidR="00BD6AC4" w:rsidRPr="00481288">
        <w:rPr>
          <w:rFonts w:ascii="Times New Roman" w:eastAsia="Malgun Gothic" w:hAnsi="Times New Roman" w:cs="Times New Roman"/>
          <w:kern w:val="2"/>
          <w:lang w:val="en-US" w:eastAsia="ko-KR"/>
        </w:rPr>
        <w:t xml:space="preserve">ose </w:t>
      </w:r>
      <w:r w:rsidR="00BA6A07">
        <w:rPr>
          <w:rFonts w:ascii="Times New Roman" w:eastAsia="Malgun Gothic" w:hAnsi="Times New Roman" w:cs="Times New Roman"/>
          <w:kern w:val="2"/>
          <w:lang w:val="en-US" w:eastAsia="ko-KR"/>
        </w:rPr>
        <w:t>R</w:t>
      </w:r>
      <w:r w:rsidR="00BD6AC4" w:rsidRPr="00481288">
        <w:rPr>
          <w:rFonts w:ascii="Times New Roman" w:eastAsia="Malgun Gothic" w:hAnsi="Times New Roman" w:cs="Times New Roman"/>
          <w:kern w:val="2"/>
          <w:lang w:val="en-US" w:eastAsia="ko-KR"/>
        </w:rPr>
        <w:t>ate</w:t>
      </w:r>
      <w:r w:rsidR="0067473C" w:rsidRPr="00481288">
        <w:rPr>
          <w:rFonts w:ascii="Times New Roman" w:eastAsia="Malgun Gothic" w:hAnsi="Times New Roman" w:cs="Times New Roman"/>
          <w:kern w:val="2"/>
          <w:lang w:val="en-US" w:eastAsia="ko-KR"/>
        </w:rPr>
        <w:t xml:space="preserve"> (SDDR)</w:t>
      </w:r>
      <w:r w:rsidR="00BD6AC4" w:rsidRPr="00481288">
        <w:rPr>
          <w:rFonts w:ascii="Times New Roman" w:eastAsia="Malgun Gothic" w:hAnsi="Times New Roman" w:cs="Times New Roman"/>
          <w:kern w:val="2"/>
          <w:lang w:val="en-US" w:eastAsia="ko-KR"/>
        </w:rPr>
        <w:t xml:space="preserve"> calculations have been performed to give support to the design of the </w:t>
      </w:r>
      <w:r w:rsidR="0066401B" w:rsidRPr="00481288">
        <w:rPr>
          <w:rFonts w:ascii="Times New Roman" w:eastAsia="Malgun Gothic" w:hAnsi="Times New Roman" w:cs="Times New Roman"/>
          <w:kern w:val="2"/>
          <w:lang w:val="en-US" w:eastAsia="ko-KR"/>
        </w:rPr>
        <w:t>Interspace (IS) components of the Equatorial Visible/Infra-Red Wide Angle Viewing System (WAVS)</w:t>
      </w:r>
      <w:r w:rsidR="00BD6AC4" w:rsidRPr="00481288">
        <w:rPr>
          <w:rFonts w:ascii="Times New Roman" w:eastAsia="Malgun Gothic" w:hAnsi="Times New Roman" w:cs="Times New Roman"/>
          <w:kern w:val="2"/>
          <w:lang w:val="en-US" w:eastAsia="ko-KR"/>
        </w:rPr>
        <w:t xml:space="preserve"> of the EP12</w:t>
      </w:r>
      <w:r w:rsidR="00181408" w:rsidRPr="00481288">
        <w:rPr>
          <w:rFonts w:ascii="Times New Roman" w:eastAsia="Malgun Gothic" w:hAnsi="Times New Roman" w:cs="Times New Roman"/>
          <w:kern w:val="2"/>
          <w:lang w:val="en-US" w:eastAsia="ko-KR"/>
        </w:rPr>
        <w:t xml:space="preserve"> of ITER</w:t>
      </w:r>
      <w:r w:rsidR="00BD6AC4" w:rsidRPr="001E784E">
        <w:rPr>
          <w:rFonts w:ascii="Times New Roman" w:eastAsia="Malgun Gothic" w:hAnsi="Times New Roman" w:cs="Times New Roman"/>
          <w:kern w:val="2"/>
          <w:lang w:val="en-US" w:eastAsia="ko-KR"/>
        </w:rPr>
        <w:t>.</w:t>
      </w:r>
      <w:r w:rsidR="00BD6AC4" w:rsidRPr="00481288">
        <w:rPr>
          <w:rFonts w:ascii="Times New Roman" w:eastAsia="Malgun Gothic" w:hAnsi="Times New Roman" w:cs="Times New Roman"/>
          <w:kern w:val="2"/>
          <w:lang w:val="en-US" w:eastAsia="ko-KR"/>
        </w:rPr>
        <w:t xml:space="preserve"> </w:t>
      </w:r>
      <w:r w:rsidR="0066401B" w:rsidRPr="00481288">
        <w:rPr>
          <w:rFonts w:ascii="Times New Roman" w:eastAsia="Malgun Gothic" w:hAnsi="Times New Roman" w:cs="Times New Roman"/>
          <w:kern w:val="2"/>
          <w:lang w:val="en-US" w:eastAsia="ko-KR"/>
        </w:rPr>
        <w:t xml:space="preserve">The Vis/IR WAVS diagnostics is one of </w:t>
      </w:r>
      <w:r w:rsidR="0067473C" w:rsidRPr="00481288">
        <w:rPr>
          <w:rFonts w:ascii="Times New Roman" w:eastAsia="Malgun Gothic" w:hAnsi="Times New Roman" w:cs="Times New Roman"/>
          <w:kern w:val="2"/>
          <w:lang w:val="en-US" w:eastAsia="ko-KR"/>
        </w:rPr>
        <w:t xml:space="preserve">the most essential </w:t>
      </w:r>
      <w:r w:rsidR="0066401B" w:rsidRPr="00481288">
        <w:rPr>
          <w:rFonts w:ascii="Times New Roman" w:eastAsia="Malgun Gothic" w:hAnsi="Times New Roman" w:cs="Times New Roman"/>
          <w:kern w:val="2"/>
          <w:lang w:val="en-US" w:eastAsia="ko-KR"/>
        </w:rPr>
        <w:t>diagnostics of ITER due to its role in machine protection</w:t>
      </w:r>
      <w:r w:rsidR="00CE3054">
        <w:rPr>
          <w:rFonts w:ascii="Times New Roman" w:eastAsia="Malgun Gothic" w:hAnsi="Times New Roman" w:cs="Times New Roman"/>
          <w:kern w:val="2"/>
          <w:lang w:val="en-US" w:eastAsia="ko-KR"/>
        </w:rPr>
        <w:t xml:space="preserve"> </w:t>
      </w:r>
      <w:r w:rsidR="00CE3054" w:rsidRPr="00CE3054">
        <w:rPr>
          <w:rFonts w:ascii="Times New Roman" w:eastAsia="Malgun Gothic" w:hAnsi="Times New Roman" w:cs="Times New Roman"/>
          <w:kern w:val="2"/>
          <w:lang w:val="en-US" w:eastAsia="ko-KR"/>
        </w:rPr>
        <w:t>[</w:t>
      </w:r>
      <w:bookmarkStart w:id="1" w:name="_Ref72758538"/>
      <w:r w:rsidR="00CE3054" w:rsidRPr="00CE3054">
        <w:rPr>
          <w:rFonts w:ascii="Times New Roman" w:eastAsia="Malgun Gothic" w:hAnsi="Times New Roman" w:cs="Times New Roman"/>
          <w:kern w:val="2"/>
          <w:lang w:val="en-US" w:eastAsia="ko-KR"/>
        </w:rPr>
        <w:endnoteReference w:id="1"/>
      </w:r>
      <w:bookmarkEnd w:id="1"/>
      <w:r w:rsidR="00CE3054" w:rsidRPr="00CE3054">
        <w:rPr>
          <w:rFonts w:ascii="Times New Roman" w:eastAsia="Malgun Gothic" w:hAnsi="Times New Roman" w:cs="Times New Roman"/>
          <w:kern w:val="2"/>
          <w:lang w:val="en-US" w:eastAsia="ko-KR"/>
        </w:rPr>
        <w:t xml:space="preserve">, </w:t>
      </w:r>
      <w:bookmarkStart w:id="2" w:name="_Ref72758540"/>
      <w:r w:rsidR="00CE3054" w:rsidRPr="00CE3054">
        <w:rPr>
          <w:rFonts w:ascii="Times New Roman" w:eastAsia="Malgun Gothic" w:hAnsi="Times New Roman" w:cs="Times New Roman"/>
          <w:kern w:val="2"/>
          <w:lang w:val="en-US" w:eastAsia="ko-KR"/>
        </w:rPr>
        <w:endnoteReference w:id="2"/>
      </w:r>
      <w:bookmarkEnd w:id="2"/>
      <w:r w:rsidR="00CE3054" w:rsidRPr="00CE3054">
        <w:rPr>
          <w:rFonts w:ascii="Times New Roman" w:eastAsia="Malgun Gothic" w:hAnsi="Times New Roman" w:cs="Times New Roman"/>
          <w:kern w:val="2"/>
          <w:lang w:val="en-US" w:eastAsia="ko-KR"/>
        </w:rPr>
        <w:t>]</w:t>
      </w:r>
      <w:r w:rsidR="0066401B" w:rsidRPr="00481288">
        <w:rPr>
          <w:rFonts w:ascii="Times New Roman" w:eastAsia="Malgun Gothic" w:hAnsi="Times New Roman" w:cs="Times New Roman"/>
          <w:kern w:val="2"/>
          <w:lang w:val="en-US" w:eastAsia="ko-KR"/>
        </w:rPr>
        <w:t xml:space="preserve">. This diagnostic is in charge of </w:t>
      </w:r>
      <w:r w:rsidR="0067473C" w:rsidRPr="00481288">
        <w:rPr>
          <w:rFonts w:ascii="Times New Roman" w:eastAsia="Malgun Gothic" w:hAnsi="Times New Roman" w:cs="Times New Roman"/>
          <w:kern w:val="2"/>
          <w:lang w:val="en-US" w:eastAsia="ko-KR"/>
        </w:rPr>
        <w:t xml:space="preserve">the </w:t>
      </w:r>
      <w:r w:rsidR="0066401B" w:rsidRPr="00481288">
        <w:rPr>
          <w:rFonts w:ascii="Times New Roman" w:eastAsia="Malgun Gothic" w:hAnsi="Times New Roman" w:cs="Times New Roman"/>
          <w:kern w:val="2"/>
          <w:lang w:val="en-US" w:eastAsia="ko-KR"/>
        </w:rPr>
        <w:t xml:space="preserve">monitoring of </w:t>
      </w:r>
      <w:r w:rsidR="0067473C" w:rsidRPr="00481288">
        <w:rPr>
          <w:rFonts w:ascii="Times New Roman" w:eastAsia="Malgun Gothic" w:hAnsi="Times New Roman" w:cs="Times New Roman"/>
          <w:kern w:val="2"/>
          <w:lang w:val="en-US" w:eastAsia="ko-KR"/>
        </w:rPr>
        <w:t xml:space="preserve">the </w:t>
      </w:r>
      <w:r w:rsidR="0066401B" w:rsidRPr="00481288">
        <w:rPr>
          <w:rFonts w:ascii="Times New Roman" w:eastAsia="Malgun Gothic" w:hAnsi="Times New Roman" w:cs="Times New Roman"/>
          <w:kern w:val="2"/>
          <w:lang w:val="en-US" w:eastAsia="ko-KR"/>
        </w:rPr>
        <w:t>surface temperature of Plasma Facing Components by infrared th</w:t>
      </w:r>
      <w:r w:rsidR="0067473C" w:rsidRPr="00481288">
        <w:rPr>
          <w:rFonts w:ascii="Times New Roman" w:eastAsia="Malgun Gothic" w:hAnsi="Times New Roman" w:cs="Times New Roman"/>
          <w:kern w:val="2"/>
          <w:lang w:val="en-US" w:eastAsia="ko-KR"/>
        </w:rPr>
        <w:t>ermography and visible imaging</w:t>
      </w:r>
      <w:r w:rsidR="0067473C" w:rsidRPr="00481288">
        <w:rPr>
          <w:rFonts w:ascii="Times New Roman" w:eastAsia="Malgun Gothic" w:hAnsi="Times New Roman" w:cs="Times New Roman"/>
          <w:kern w:val="2"/>
          <w:lang w:val="en-GB" w:eastAsia="ko-KR"/>
        </w:rPr>
        <w:t xml:space="preserve">. </w:t>
      </w:r>
      <w:r w:rsidR="0067473C" w:rsidRPr="00481288">
        <w:rPr>
          <w:rFonts w:ascii="Times New Roman" w:eastAsia="Malgun Gothic" w:hAnsi="Times New Roman" w:cs="Times New Roman"/>
          <w:kern w:val="2"/>
          <w:lang w:val="en-US" w:eastAsia="ko-KR"/>
        </w:rPr>
        <w:t>This purpose is achieved by implementing four Lines of Sight (LoS) (toward the upper target, the divertor and tangentially left and right) in EP03, EP09 and EP17 and three LoS in EP12 (toward the divertor and tangentially left and right). Although t</w:t>
      </w:r>
      <w:r w:rsidR="0067473C" w:rsidRPr="00481288">
        <w:rPr>
          <w:rFonts w:ascii="Times New Roman" w:eastAsia="Malgun Gothic" w:hAnsi="Times New Roman" w:cs="Times New Roman"/>
          <w:kern w:val="2"/>
          <w:lang w:val="en-GB" w:eastAsia="ko-KR"/>
        </w:rPr>
        <w:t xml:space="preserve">he Vis/IR WAVS comprises viewing systems in four Equatorial Ports: 3, 9, 12 and 17, this paper presents the SDDR calculations relative to the </w:t>
      </w:r>
      <w:r>
        <w:rPr>
          <w:rFonts w:ascii="Times New Roman" w:eastAsia="Malgun Gothic" w:hAnsi="Times New Roman" w:cs="Times New Roman"/>
          <w:kern w:val="2"/>
          <w:lang w:val="en-GB" w:eastAsia="ko-KR"/>
        </w:rPr>
        <w:t>IS</w:t>
      </w:r>
      <w:r w:rsidR="0067473C" w:rsidRPr="00481288">
        <w:rPr>
          <w:rFonts w:ascii="Times New Roman" w:eastAsia="Malgun Gothic" w:hAnsi="Times New Roman" w:cs="Times New Roman"/>
          <w:kern w:val="2"/>
          <w:lang w:val="en-GB" w:eastAsia="ko-KR"/>
        </w:rPr>
        <w:t xml:space="preserve"> area of the </w:t>
      </w:r>
      <w:r w:rsidR="00C417E1">
        <w:rPr>
          <w:rFonts w:ascii="Times New Roman" w:eastAsia="Malgun Gothic" w:hAnsi="Times New Roman" w:cs="Times New Roman"/>
          <w:kern w:val="2"/>
          <w:lang w:val="en-GB" w:eastAsia="ko-KR"/>
        </w:rPr>
        <w:t>Equatorial Port 12 (</w:t>
      </w:r>
      <w:r w:rsidR="0067473C" w:rsidRPr="00481288">
        <w:rPr>
          <w:rFonts w:ascii="Times New Roman" w:eastAsia="Malgun Gothic" w:hAnsi="Times New Roman" w:cs="Times New Roman"/>
          <w:kern w:val="2"/>
          <w:lang w:val="en-GB" w:eastAsia="ko-KR"/>
        </w:rPr>
        <w:t>EP12</w:t>
      </w:r>
      <w:r w:rsidR="00C417E1">
        <w:rPr>
          <w:rFonts w:ascii="Times New Roman" w:eastAsia="Malgun Gothic" w:hAnsi="Times New Roman" w:cs="Times New Roman"/>
          <w:kern w:val="2"/>
          <w:lang w:val="en-GB" w:eastAsia="ko-KR"/>
        </w:rPr>
        <w:t>)</w:t>
      </w:r>
      <w:r w:rsidR="0067473C" w:rsidRPr="00481288">
        <w:rPr>
          <w:rFonts w:ascii="Times New Roman" w:eastAsia="Malgun Gothic" w:hAnsi="Times New Roman" w:cs="Times New Roman"/>
          <w:kern w:val="2"/>
          <w:lang w:val="en-GB" w:eastAsia="ko-KR"/>
        </w:rPr>
        <w:t>.</w:t>
      </w:r>
      <w:r w:rsidR="00C417E1">
        <w:rPr>
          <w:rFonts w:ascii="Times New Roman" w:eastAsia="Malgun Gothic" w:hAnsi="Times New Roman" w:cs="Times New Roman"/>
          <w:kern w:val="2"/>
          <w:lang w:val="en-GB" w:eastAsia="ko-KR"/>
        </w:rPr>
        <w:t xml:space="preserve"> </w:t>
      </w:r>
      <w:r w:rsidR="0009461F" w:rsidRPr="0009461F">
        <w:rPr>
          <w:rFonts w:ascii="Times New Roman" w:eastAsia="Malgun Gothic" w:hAnsi="Times New Roman" w:cs="Times New Roman"/>
          <w:kern w:val="2"/>
          <w:lang w:val="en-GB" w:eastAsia="ko-KR"/>
        </w:rPr>
        <w:t>The calculations have been performed in EP12 because, from the ports mentioned above, the EP12 will be</w:t>
      </w:r>
      <w:r w:rsidR="006B6822">
        <w:rPr>
          <w:rFonts w:ascii="Times New Roman" w:eastAsia="Malgun Gothic" w:hAnsi="Times New Roman" w:cs="Times New Roman"/>
          <w:kern w:val="2"/>
          <w:lang w:val="en-GB" w:eastAsia="ko-KR"/>
        </w:rPr>
        <w:t xml:space="preserve"> the first one</w:t>
      </w:r>
      <w:r w:rsidR="0009461F" w:rsidRPr="0009461F">
        <w:rPr>
          <w:rFonts w:ascii="Times New Roman" w:eastAsia="Malgun Gothic" w:hAnsi="Times New Roman" w:cs="Times New Roman"/>
          <w:kern w:val="2"/>
          <w:lang w:val="en-GB" w:eastAsia="ko-KR"/>
        </w:rPr>
        <w:t xml:space="preserve"> in to be installed.</w:t>
      </w:r>
    </w:p>
    <w:p w14:paraId="072FEC6B" w14:textId="77777777" w:rsidR="0009461F" w:rsidRPr="00481288" w:rsidRDefault="0009461F" w:rsidP="00C417E1">
      <w:pPr>
        <w:widowControl w:val="0"/>
        <w:autoSpaceDE w:val="0"/>
        <w:autoSpaceDN w:val="0"/>
        <w:spacing w:after="0" w:line="240" w:lineRule="auto"/>
        <w:ind w:right="57" w:firstLine="708"/>
        <w:contextualSpacing/>
        <w:jc w:val="both"/>
        <w:rPr>
          <w:rFonts w:ascii="Times New Roman" w:eastAsia="Malgun Gothic" w:hAnsi="Times New Roman" w:cs="Times New Roman"/>
          <w:kern w:val="2"/>
          <w:lang w:val="en-GB" w:eastAsia="ko-KR"/>
        </w:rPr>
      </w:pPr>
    </w:p>
    <w:p w14:paraId="6B88113B" w14:textId="1030EF14" w:rsidR="00BD6AC4" w:rsidRPr="005558C0" w:rsidRDefault="00BD6AC4" w:rsidP="00100AB7">
      <w:pPr>
        <w:spacing w:after="0" w:line="240" w:lineRule="auto"/>
        <w:contextualSpacing/>
        <w:jc w:val="both"/>
        <w:rPr>
          <w:rFonts w:ascii="Times New Roman" w:hAnsi="Times New Roman" w:cs="Times New Roman"/>
          <w:lang w:val="en-US"/>
        </w:rPr>
      </w:pPr>
      <w:r w:rsidRPr="005558C0">
        <w:rPr>
          <w:rFonts w:ascii="Times New Roman" w:hAnsi="Times New Roman" w:cs="Times New Roman"/>
          <w:lang w:val="en-US"/>
        </w:rPr>
        <w:t xml:space="preserve">The </w:t>
      </w:r>
      <w:r w:rsidR="0067473C" w:rsidRPr="005558C0">
        <w:rPr>
          <w:rFonts w:ascii="Times New Roman" w:eastAsiaTheme="minorEastAsia" w:hAnsi="Times New Roman" w:cs="Times New Roman"/>
          <w:lang w:val="en-US"/>
        </w:rPr>
        <w:t>VIS/IR WAVS</w:t>
      </w:r>
      <w:r w:rsidRPr="005558C0">
        <w:rPr>
          <w:rFonts w:ascii="Times New Roman" w:hAnsi="Times New Roman" w:cs="Times New Roman"/>
          <w:lang w:val="en-US"/>
        </w:rPr>
        <w:t xml:space="preserve"> components located in the IS </w:t>
      </w:r>
      <w:r w:rsidR="0067473C" w:rsidRPr="005558C0">
        <w:rPr>
          <w:rFonts w:ascii="Times New Roman" w:hAnsi="Times New Roman" w:cs="Times New Roman"/>
          <w:lang w:val="en-US"/>
        </w:rPr>
        <w:t xml:space="preserve">area </w:t>
      </w:r>
      <w:r w:rsidR="006A0B85" w:rsidRPr="005558C0">
        <w:rPr>
          <w:rFonts w:ascii="Times New Roman" w:hAnsi="Times New Roman" w:cs="Times New Roman"/>
          <w:lang w:val="en-US"/>
        </w:rPr>
        <w:t>(</w:t>
      </w:r>
      <w:r w:rsidR="00191421">
        <w:rPr>
          <w:rFonts w:ascii="Times New Roman" w:hAnsi="Times New Roman" w:cs="Times New Roman"/>
        </w:rPr>
        <w:fldChar w:fldCharType="begin"/>
      </w:r>
      <w:r w:rsidR="00191421" w:rsidRPr="005558C0">
        <w:rPr>
          <w:rFonts w:ascii="Times New Roman" w:hAnsi="Times New Roman" w:cs="Times New Roman"/>
          <w:lang w:val="en-US"/>
        </w:rPr>
        <w:instrText xml:space="preserve"> REF _Ref70495987 \h </w:instrText>
      </w:r>
      <w:r w:rsidR="00191421">
        <w:rPr>
          <w:rFonts w:ascii="Times New Roman" w:hAnsi="Times New Roman" w:cs="Times New Roman"/>
        </w:rPr>
      </w:r>
      <w:r w:rsidR="00191421">
        <w:rPr>
          <w:rFonts w:ascii="Times New Roman" w:hAnsi="Times New Roman" w:cs="Times New Roman"/>
        </w:rPr>
        <w:fldChar w:fldCharType="separate"/>
      </w:r>
      <w:r w:rsidR="00E76B71" w:rsidRPr="005558C0">
        <w:rPr>
          <w:rFonts w:ascii="Times New Roman" w:eastAsiaTheme="minorEastAsia" w:hAnsi="Times New Roman" w:cs="Times New Roman"/>
          <w:b/>
          <w:bCs/>
          <w:lang w:val="en-US"/>
        </w:rPr>
        <w:t xml:space="preserve">Figure </w:t>
      </w:r>
      <w:r w:rsidR="00E76B71">
        <w:rPr>
          <w:rFonts w:ascii="Times New Roman" w:eastAsiaTheme="minorEastAsia" w:hAnsi="Times New Roman" w:cs="Times New Roman"/>
          <w:b/>
          <w:bCs/>
          <w:noProof/>
          <w:lang w:val="en-US"/>
        </w:rPr>
        <w:t>1</w:t>
      </w:r>
      <w:r w:rsidR="00191421">
        <w:rPr>
          <w:rFonts w:ascii="Times New Roman" w:hAnsi="Times New Roman" w:cs="Times New Roman"/>
        </w:rPr>
        <w:fldChar w:fldCharType="end"/>
      </w:r>
      <w:r w:rsidR="006A0B85" w:rsidRPr="005558C0">
        <w:rPr>
          <w:rFonts w:ascii="Times New Roman" w:hAnsi="Times New Roman" w:cs="Times New Roman"/>
          <w:lang w:val="en-US"/>
        </w:rPr>
        <w:t xml:space="preserve">) </w:t>
      </w:r>
      <w:r w:rsidRPr="005558C0">
        <w:rPr>
          <w:rFonts w:ascii="Times New Roman" w:hAnsi="Times New Roman" w:cs="Times New Roman"/>
          <w:lang w:val="en-US"/>
        </w:rPr>
        <w:t>are grouped in the following subsystems</w:t>
      </w:r>
      <w:r w:rsidR="00CE3054">
        <w:rPr>
          <w:rFonts w:ascii="Times New Roman" w:hAnsi="Times New Roman" w:cs="Times New Roman"/>
          <w:lang w:val="en-US"/>
        </w:rPr>
        <w:t xml:space="preserve"> </w:t>
      </w:r>
      <w:r w:rsidR="00CE3054" w:rsidRPr="0075524D">
        <w:rPr>
          <w:rFonts w:ascii="Times New Roman" w:hAnsi="Times New Roman" w:cs="Times New Roman"/>
          <w:lang w:val="en-US"/>
        </w:rPr>
        <w:t>[</w:t>
      </w:r>
      <w:bookmarkStart w:id="3" w:name="_Ref72753290"/>
      <w:r w:rsidR="0075524D" w:rsidRPr="0075524D">
        <w:rPr>
          <w:rStyle w:val="Refdenotaalfinal"/>
          <w:rFonts w:ascii="Times New Roman" w:hAnsi="Times New Roman" w:cs="Times New Roman"/>
          <w:vertAlign w:val="baseline"/>
          <w:lang w:val="en-US"/>
        </w:rPr>
        <w:endnoteReference w:id="3"/>
      </w:r>
      <w:bookmarkEnd w:id="3"/>
      <w:r w:rsidR="0075524D" w:rsidRPr="0075524D">
        <w:rPr>
          <w:rFonts w:ascii="Times New Roman" w:hAnsi="Times New Roman" w:cs="Times New Roman"/>
          <w:lang w:val="en-US"/>
        </w:rPr>
        <w:t xml:space="preserve">, </w:t>
      </w:r>
      <w:bookmarkStart w:id="4" w:name="_Ref72753293"/>
      <w:r w:rsidR="00CE3054" w:rsidRPr="0075524D">
        <w:rPr>
          <w:rStyle w:val="Refdenotaalfinal"/>
          <w:rFonts w:ascii="Times New Roman" w:hAnsi="Times New Roman" w:cs="Times New Roman"/>
          <w:vertAlign w:val="baseline"/>
          <w:lang w:val="en-US"/>
        </w:rPr>
        <w:endnoteReference w:id="4"/>
      </w:r>
      <w:bookmarkEnd w:id="4"/>
      <w:r w:rsidR="00CE3054" w:rsidRPr="0075524D">
        <w:rPr>
          <w:rFonts w:ascii="Times New Roman" w:hAnsi="Times New Roman" w:cs="Times New Roman"/>
          <w:lang w:val="en-US"/>
        </w:rPr>
        <w:t>]</w:t>
      </w:r>
      <w:r w:rsidRPr="0075524D">
        <w:rPr>
          <w:rFonts w:ascii="Times New Roman" w:hAnsi="Times New Roman" w:cs="Times New Roman"/>
          <w:lang w:val="en-US"/>
        </w:rPr>
        <w:t>:</w:t>
      </w:r>
    </w:p>
    <w:p w14:paraId="5E09F31A" w14:textId="77777777" w:rsidR="00BD6AC4" w:rsidRPr="005558C0" w:rsidRDefault="00BD6AC4" w:rsidP="00100AB7">
      <w:pPr>
        <w:spacing w:after="0" w:line="240" w:lineRule="auto"/>
        <w:contextualSpacing/>
        <w:jc w:val="both"/>
        <w:rPr>
          <w:rFonts w:ascii="Times New Roman" w:hAnsi="Times New Roman" w:cs="Times New Roman"/>
          <w:lang w:val="en-US"/>
        </w:rPr>
      </w:pPr>
    </w:p>
    <w:p w14:paraId="3EC01139" w14:textId="77777777" w:rsidR="00BD6AC4" w:rsidRPr="005558C0" w:rsidRDefault="0067473C" w:rsidP="00100AB7">
      <w:pPr>
        <w:pStyle w:val="Prrafodelista"/>
        <w:numPr>
          <w:ilvl w:val="0"/>
          <w:numId w:val="6"/>
        </w:numPr>
        <w:contextualSpacing/>
        <w:rPr>
          <w:rFonts w:ascii="Times New Roman" w:eastAsiaTheme="minorEastAsia" w:hAnsi="Times New Roman" w:cs="Times New Roman"/>
          <w:lang w:val="en-US" w:eastAsia="en-US"/>
        </w:rPr>
      </w:pPr>
      <w:r w:rsidRPr="005558C0">
        <w:rPr>
          <w:rFonts w:ascii="Times New Roman" w:eastAsiaTheme="minorEastAsia" w:hAnsi="Times New Roman" w:cs="Times New Roman"/>
          <w:lang w:val="en-US" w:eastAsia="en-US"/>
        </w:rPr>
        <w:t>T</w:t>
      </w:r>
      <w:r w:rsidR="00BD6AC4" w:rsidRPr="005558C0">
        <w:rPr>
          <w:rFonts w:ascii="Times New Roman" w:eastAsiaTheme="minorEastAsia" w:hAnsi="Times New Roman" w:cs="Times New Roman"/>
          <w:lang w:val="en-US" w:eastAsia="en-US"/>
        </w:rPr>
        <w:t xml:space="preserve">he Optical Hinge (OH) and Optical Relay Unit (ORU) assembled on a common structure </w:t>
      </w:r>
    </w:p>
    <w:p w14:paraId="69619D4F" w14:textId="0C78BDB0" w:rsidR="00BD6AC4" w:rsidRPr="005558C0" w:rsidRDefault="0067473C" w:rsidP="00100AB7">
      <w:pPr>
        <w:pStyle w:val="Prrafodelista"/>
        <w:numPr>
          <w:ilvl w:val="0"/>
          <w:numId w:val="6"/>
        </w:numPr>
        <w:contextualSpacing/>
        <w:rPr>
          <w:rFonts w:ascii="Times New Roman" w:hAnsi="Times New Roman" w:cs="Times New Roman"/>
          <w:lang w:val="en-US"/>
        </w:rPr>
      </w:pPr>
      <w:r w:rsidRPr="005558C0">
        <w:rPr>
          <w:rFonts w:ascii="Times New Roman" w:eastAsiaTheme="minorEastAsia" w:hAnsi="Times New Roman" w:cs="Times New Roman"/>
          <w:lang w:val="en-US" w:eastAsia="en-US"/>
        </w:rPr>
        <w:t>T</w:t>
      </w:r>
      <w:r w:rsidR="00BD6AC4" w:rsidRPr="005558C0">
        <w:rPr>
          <w:rFonts w:ascii="Times New Roman" w:eastAsiaTheme="minorEastAsia" w:hAnsi="Times New Roman" w:cs="Times New Roman"/>
          <w:lang w:val="en-US" w:eastAsia="en-US"/>
        </w:rPr>
        <w:t xml:space="preserve">he </w:t>
      </w:r>
      <w:r w:rsidR="00A70D19" w:rsidRPr="005558C0">
        <w:rPr>
          <w:rFonts w:ascii="Times New Roman" w:eastAsiaTheme="minorEastAsia" w:hAnsi="Times New Roman" w:cs="Times New Roman"/>
          <w:lang w:val="en-US" w:eastAsia="en-US"/>
        </w:rPr>
        <w:t>so-called</w:t>
      </w:r>
      <w:r w:rsidR="00BD6AC4" w:rsidRPr="005558C0">
        <w:rPr>
          <w:rFonts w:ascii="Times New Roman" w:eastAsiaTheme="minorEastAsia" w:hAnsi="Times New Roman" w:cs="Times New Roman"/>
          <w:lang w:val="en-US" w:eastAsia="en-US"/>
        </w:rPr>
        <w:t xml:space="preserve"> lenses train, which constitutes the Interspace Afocal Module (IAM).</w:t>
      </w:r>
    </w:p>
    <w:p w14:paraId="60DCC53A" w14:textId="77777777" w:rsidR="00BD6AC4" w:rsidRPr="005558C0" w:rsidRDefault="00BD6AC4" w:rsidP="00100AB7">
      <w:pPr>
        <w:pStyle w:val="Prrafodelista"/>
        <w:numPr>
          <w:ilvl w:val="0"/>
          <w:numId w:val="0"/>
        </w:numPr>
        <w:ind w:left="720"/>
        <w:contextualSpacing/>
        <w:rPr>
          <w:rFonts w:ascii="Times New Roman" w:hAnsi="Times New Roman" w:cs="Times New Roman"/>
          <w:lang w:val="en-US"/>
        </w:rPr>
      </w:pPr>
    </w:p>
    <w:p w14:paraId="108720A2" w14:textId="5593C85E" w:rsidR="00BD6AC4" w:rsidRPr="005558C0" w:rsidRDefault="00BD6AC4" w:rsidP="00191421">
      <w:pPr>
        <w:spacing w:after="0" w:line="240" w:lineRule="auto"/>
        <w:ind w:firstLine="708"/>
        <w:contextualSpacing/>
        <w:jc w:val="both"/>
        <w:rPr>
          <w:rFonts w:ascii="Times New Roman" w:eastAsiaTheme="minorEastAsia" w:hAnsi="Times New Roman" w:cs="Times New Roman"/>
          <w:lang w:val="en-US"/>
        </w:rPr>
      </w:pPr>
      <w:r w:rsidRPr="005558C0">
        <w:rPr>
          <w:rFonts w:ascii="Times New Roman" w:hAnsi="Times New Roman" w:cs="Times New Roman"/>
          <w:lang w:val="en-US"/>
        </w:rPr>
        <w:t xml:space="preserve">The OH is the first component of the ex-vessel optical chain located in the IS </w:t>
      </w:r>
      <w:r w:rsidR="00B00E22">
        <w:rPr>
          <w:rFonts w:ascii="Times New Roman" w:hAnsi="Times New Roman" w:cs="Times New Roman"/>
          <w:lang w:val="en-US"/>
        </w:rPr>
        <w:t>(</w:t>
      </w:r>
      <w:r w:rsidRPr="00481288">
        <w:rPr>
          <w:rFonts w:ascii="Times New Roman" w:hAnsi="Times New Roman" w:cs="Times New Roman"/>
        </w:rPr>
        <w:fldChar w:fldCharType="begin"/>
      </w:r>
      <w:r w:rsidRPr="005558C0">
        <w:rPr>
          <w:rFonts w:ascii="Times New Roman" w:hAnsi="Times New Roman" w:cs="Times New Roman"/>
          <w:lang w:val="en-US"/>
        </w:rPr>
        <w:instrText xml:space="preserve"> REF _Ref58499644 \h </w:instrText>
      </w:r>
      <w:r w:rsidR="007B54D4" w:rsidRPr="005558C0">
        <w:rPr>
          <w:rFonts w:ascii="Times New Roman" w:hAnsi="Times New Roman" w:cs="Times New Roman"/>
          <w:lang w:val="en-US"/>
        </w:rPr>
        <w:instrText xml:space="preserve"> \* MERGEFORMAT </w:instrText>
      </w:r>
      <w:r w:rsidRPr="00481288">
        <w:rPr>
          <w:rFonts w:ascii="Times New Roman" w:hAnsi="Times New Roman" w:cs="Times New Roman"/>
        </w:rPr>
      </w:r>
      <w:r w:rsidRPr="00481288">
        <w:rPr>
          <w:rFonts w:ascii="Times New Roman" w:hAnsi="Times New Roman" w:cs="Times New Roman"/>
        </w:rPr>
        <w:fldChar w:fldCharType="separate"/>
      </w:r>
      <w:r w:rsidR="00E76B71" w:rsidRPr="00481288">
        <w:rPr>
          <w:rFonts w:ascii="Times New Roman" w:hAnsi="Times New Roman" w:cs="Times New Roman"/>
          <w:b/>
          <w:bCs/>
          <w:lang w:val="en-US"/>
        </w:rPr>
        <w:t xml:space="preserve">Figure </w:t>
      </w:r>
      <w:r w:rsidR="00E76B71">
        <w:rPr>
          <w:rFonts w:ascii="Times New Roman" w:hAnsi="Times New Roman" w:cs="Times New Roman"/>
          <w:b/>
          <w:bCs/>
          <w:noProof/>
          <w:lang w:val="en-US"/>
        </w:rPr>
        <w:t>2</w:t>
      </w:r>
      <w:r w:rsidRPr="00481288">
        <w:rPr>
          <w:rFonts w:ascii="Times New Roman" w:hAnsi="Times New Roman" w:cs="Times New Roman"/>
        </w:rPr>
        <w:fldChar w:fldCharType="end"/>
      </w:r>
      <w:r w:rsidR="00B00E22" w:rsidRPr="0075524D">
        <w:rPr>
          <w:rFonts w:ascii="Times New Roman" w:hAnsi="Times New Roman" w:cs="Times New Roman"/>
          <w:lang w:val="en-GB"/>
        </w:rPr>
        <w:t>)</w:t>
      </w:r>
      <w:r w:rsidRPr="005558C0">
        <w:rPr>
          <w:rFonts w:ascii="Times New Roman" w:hAnsi="Times New Roman" w:cs="Times New Roman"/>
          <w:lang w:val="en-US"/>
        </w:rPr>
        <w:t>. It is made up of two folding mirrors per LoS, an upper mirror (OH1) and a lower mirror (OH2). They are assembled on their respective mounts and mechanically connected to a common support structure for the OH and the ORU</w:t>
      </w:r>
      <w:r w:rsidR="0075524D">
        <w:rPr>
          <w:rFonts w:ascii="Times New Roman" w:hAnsi="Times New Roman" w:cs="Times New Roman"/>
          <w:lang w:val="en-US"/>
        </w:rPr>
        <w:t xml:space="preserve"> </w:t>
      </w:r>
      <w:r w:rsidR="0075524D">
        <w:rPr>
          <w:rFonts w:ascii="Times New Roman" w:eastAsiaTheme="minorEastAsia" w:hAnsi="Times New Roman" w:cs="Times New Roman"/>
          <w:lang w:val="en-US"/>
        </w:rPr>
        <w:t>[</w:t>
      </w:r>
      <w:r w:rsidR="0075524D">
        <w:rPr>
          <w:rFonts w:ascii="Times New Roman" w:eastAsiaTheme="minorEastAsia" w:hAnsi="Times New Roman" w:cs="Times New Roman"/>
          <w:lang w:val="en-US"/>
        </w:rPr>
        <w:fldChar w:fldCharType="begin"/>
      </w:r>
      <w:r w:rsidR="0075524D">
        <w:rPr>
          <w:rFonts w:ascii="Times New Roman" w:eastAsiaTheme="minorEastAsia" w:hAnsi="Times New Roman" w:cs="Times New Roman"/>
          <w:lang w:val="en-US"/>
        </w:rPr>
        <w:instrText xml:space="preserve"> NOTEREF _Ref72753290 \h </w:instrText>
      </w:r>
      <w:r w:rsidR="0075524D">
        <w:rPr>
          <w:rFonts w:ascii="Times New Roman" w:eastAsiaTheme="minorEastAsia" w:hAnsi="Times New Roman" w:cs="Times New Roman"/>
          <w:lang w:val="en-US"/>
        </w:rPr>
      </w:r>
      <w:r w:rsidR="0075524D">
        <w:rPr>
          <w:rFonts w:ascii="Times New Roman" w:eastAsiaTheme="minorEastAsia" w:hAnsi="Times New Roman" w:cs="Times New Roman"/>
          <w:lang w:val="en-US"/>
        </w:rPr>
        <w:fldChar w:fldCharType="separate"/>
      </w:r>
      <w:r w:rsidR="00E76B71">
        <w:rPr>
          <w:rFonts w:ascii="Times New Roman" w:eastAsiaTheme="minorEastAsia" w:hAnsi="Times New Roman" w:cs="Times New Roman"/>
          <w:lang w:val="en-US"/>
        </w:rPr>
        <w:t>3</w:t>
      </w:r>
      <w:r w:rsidR="0075524D">
        <w:rPr>
          <w:rFonts w:ascii="Times New Roman" w:eastAsiaTheme="minorEastAsia" w:hAnsi="Times New Roman" w:cs="Times New Roman"/>
          <w:lang w:val="en-US"/>
        </w:rPr>
        <w:fldChar w:fldCharType="end"/>
      </w:r>
      <w:r w:rsidR="0075524D">
        <w:rPr>
          <w:rFonts w:ascii="Times New Roman" w:eastAsiaTheme="minorEastAsia" w:hAnsi="Times New Roman" w:cs="Times New Roman"/>
          <w:lang w:val="en-US"/>
        </w:rPr>
        <w:t xml:space="preserve">, </w:t>
      </w:r>
      <w:r w:rsidR="0075524D">
        <w:rPr>
          <w:rFonts w:ascii="Times New Roman" w:eastAsiaTheme="minorEastAsia" w:hAnsi="Times New Roman" w:cs="Times New Roman"/>
          <w:lang w:val="en-US"/>
        </w:rPr>
        <w:fldChar w:fldCharType="begin"/>
      </w:r>
      <w:r w:rsidR="0075524D">
        <w:rPr>
          <w:rFonts w:ascii="Times New Roman" w:eastAsiaTheme="minorEastAsia" w:hAnsi="Times New Roman" w:cs="Times New Roman"/>
          <w:lang w:val="en-US"/>
        </w:rPr>
        <w:instrText xml:space="preserve"> NOTEREF _Ref72753293 \h </w:instrText>
      </w:r>
      <w:r w:rsidR="0075524D">
        <w:rPr>
          <w:rFonts w:ascii="Times New Roman" w:eastAsiaTheme="minorEastAsia" w:hAnsi="Times New Roman" w:cs="Times New Roman"/>
          <w:lang w:val="en-US"/>
        </w:rPr>
      </w:r>
      <w:r w:rsidR="0075524D">
        <w:rPr>
          <w:rFonts w:ascii="Times New Roman" w:eastAsiaTheme="minorEastAsia" w:hAnsi="Times New Roman" w:cs="Times New Roman"/>
          <w:lang w:val="en-US"/>
        </w:rPr>
        <w:fldChar w:fldCharType="separate"/>
      </w:r>
      <w:r w:rsidR="00E76B71">
        <w:rPr>
          <w:rFonts w:ascii="Times New Roman" w:eastAsiaTheme="minorEastAsia" w:hAnsi="Times New Roman" w:cs="Times New Roman"/>
          <w:lang w:val="en-US"/>
        </w:rPr>
        <w:t>4</w:t>
      </w:r>
      <w:r w:rsidR="0075524D">
        <w:rPr>
          <w:rFonts w:ascii="Times New Roman" w:eastAsiaTheme="minorEastAsia" w:hAnsi="Times New Roman" w:cs="Times New Roman"/>
          <w:lang w:val="en-US"/>
        </w:rPr>
        <w:fldChar w:fldCharType="end"/>
      </w:r>
      <w:r w:rsidR="0075524D">
        <w:rPr>
          <w:rFonts w:ascii="Times New Roman" w:eastAsiaTheme="minorEastAsia" w:hAnsi="Times New Roman" w:cs="Times New Roman"/>
          <w:lang w:val="en-US"/>
        </w:rPr>
        <w:t>]</w:t>
      </w:r>
      <w:r w:rsidR="006A0B85" w:rsidRPr="005558C0">
        <w:rPr>
          <w:rFonts w:ascii="Times New Roman" w:hAnsi="Times New Roman" w:cs="Times New Roman"/>
          <w:lang w:val="en-US"/>
        </w:rPr>
        <w:t xml:space="preserve">. </w:t>
      </w:r>
      <w:r w:rsidRPr="005558C0">
        <w:rPr>
          <w:rFonts w:ascii="Times New Roman" w:eastAsiaTheme="minorEastAsia" w:hAnsi="Times New Roman" w:cs="Times New Roman"/>
          <w:lang w:val="en-US"/>
        </w:rPr>
        <w:t xml:space="preserve">The common structure is formed by two parallel plates of irregular shape, internally armed by transversal beams, platens and trays; it supports the OH and ORU transferring the loads to the </w:t>
      </w:r>
      <w:r w:rsidR="008651F6">
        <w:rPr>
          <w:rFonts w:ascii="Times New Roman" w:eastAsiaTheme="minorEastAsia" w:hAnsi="Times New Roman" w:cs="Times New Roman"/>
          <w:lang w:val="en-US"/>
        </w:rPr>
        <w:t>Interspace Support Structure (</w:t>
      </w:r>
      <w:r w:rsidRPr="005558C0">
        <w:rPr>
          <w:rFonts w:ascii="Times New Roman" w:eastAsiaTheme="minorEastAsia" w:hAnsi="Times New Roman" w:cs="Times New Roman"/>
          <w:lang w:val="en-US"/>
        </w:rPr>
        <w:t>ISS</w:t>
      </w:r>
      <w:r w:rsidR="008651F6">
        <w:rPr>
          <w:rFonts w:ascii="Times New Roman" w:eastAsiaTheme="minorEastAsia" w:hAnsi="Times New Roman" w:cs="Times New Roman"/>
          <w:lang w:val="en-US"/>
        </w:rPr>
        <w:t>)</w:t>
      </w:r>
      <w:r w:rsidRPr="005558C0">
        <w:rPr>
          <w:rFonts w:ascii="Times New Roman" w:eastAsiaTheme="minorEastAsia" w:hAnsi="Times New Roman" w:cs="Times New Roman"/>
          <w:lang w:val="en-US"/>
        </w:rPr>
        <w:t xml:space="preserve"> on which it rests</w:t>
      </w:r>
      <w:r w:rsidR="0075524D">
        <w:rPr>
          <w:rFonts w:ascii="Times New Roman" w:eastAsiaTheme="minorEastAsia" w:hAnsi="Times New Roman" w:cs="Times New Roman"/>
          <w:lang w:val="en-US"/>
        </w:rPr>
        <w:t xml:space="preserve"> [</w:t>
      </w:r>
      <w:r w:rsidR="0075524D">
        <w:rPr>
          <w:rFonts w:ascii="Times New Roman" w:eastAsiaTheme="minorEastAsia" w:hAnsi="Times New Roman" w:cs="Times New Roman"/>
          <w:lang w:val="en-US"/>
        </w:rPr>
        <w:fldChar w:fldCharType="begin"/>
      </w:r>
      <w:r w:rsidR="0075524D">
        <w:rPr>
          <w:rFonts w:ascii="Times New Roman" w:eastAsiaTheme="minorEastAsia" w:hAnsi="Times New Roman" w:cs="Times New Roman"/>
          <w:lang w:val="en-US"/>
        </w:rPr>
        <w:instrText xml:space="preserve"> NOTEREF _Ref72753290 \h </w:instrText>
      </w:r>
      <w:r w:rsidR="0075524D">
        <w:rPr>
          <w:rFonts w:ascii="Times New Roman" w:eastAsiaTheme="minorEastAsia" w:hAnsi="Times New Roman" w:cs="Times New Roman"/>
          <w:lang w:val="en-US"/>
        </w:rPr>
      </w:r>
      <w:r w:rsidR="0075524D">
        <w:rPr>
          <w:rFonts w:ascii="Times New Roman" w:eastAsiaTheme="minorEastAsia" w:hAnsi="Times New Roman" w:cs="Times New Roman"/>
          <w:lang w:val="en-US"/>
        </w:rPr>
        <w:fldChar w:fldCharType="separate"/>
      </w:r>
      <w:r w:rsidR="00E76B71">
        <w:rPr>
          <w:rFonts w:ascii="Times New Roman" w:eastAsiaTheme="minorEastAsia" w:hAnsi="Times New Roman" w:cs="Times New Roman"/>
          <w:lang w:val="en-US"/>
        </w:rPr>
        <w:t>3</w:t>
      </w:r>
      <w:r w:rsidR="0075524D">
        <w:rPr>
          <w:rFonts w:ascii="Times New Roman" w:eastAsiaTheme="minorEastAsia" w:hAnsi="Times New Roman" w:cs="Times New Roman"/>
          <w:lang w:val="en-US"/>
        </w:rPr>
        <w:fldChar w:fldCharType="end"/>
      </w:r>
      <w:r w:rsidR="0075524D">
        <w:rPr>
          <w:rFonts w:ascii="Times New Roman" w:eastAsiaTheme="minorEastAsia" w:hAnsi="Times New Roman" w:cs="Times New Roman"/>
          <w:lang w:val="en-US"/>
        </w:rPr>
        <w:t xml:space="preserve">, </w:t>
      </w:r>
      <w:r w:rsidR="0075524D">
        <w:rPr>
          <w:rFonts w:ascii="Times New Roman" w:eastAsiaTheme="minorEastAsia" w:hAnsi="Times New Roman" w:cs="Times New Roman"/>
          <w:lang w:val="en-US"/>
        </w:rPr>
        <w:fldChar w:fldCharType="begin"/>
      </w:r>
      <w:r w:rsidR="0075524D">
        <w:rPr>
          <w:rFonts w:ascii="Times New Roman" w:eastAsiaTheme="minorEastAsia" w:hAnsi="Times New Roman" w:cs="Times New Roman"/>
          <w:lang w:val="en-US"/>
        </w:rPr>
        <w:instrText xml:space="preserve"> NOTEREF _Ref72753293 \h </w:instrText>
      </w:r>
      <w:r w:rsidR="0075524D">
        <w:rPr>
          <w:rFonts w:ascii="Times New Roman" w:eastAsiaTheme="minorEastAsia" w:hAnsi="Times New Roman" w:cs="Times New Roman"/>
          <w:lang w:val="en-US"/>
        </w:rPr>
      </w:r>
      <w:r w:rsidR="0075524D">
        <w:rPr>
          <w:rFonts w:ascii="Times New Roman" w:eastAsiaTheme="minorEastAsia" w:hAnsi="Times New Roman" w:cs="Times New Roman"/>
          <w:lang w:val="en-US"/>
        </w:rPr>
        <w:fldChar w:fldCharType="separate"/>
      </w:r>
      <w:r w:rsidR="00E76B71">
        <w:rPr>
          <w:rFonts w:ascii="Times New Roman" w:eastAsiaTheme="minorEastAsia" w:hAnsi="Times New Roman" w:cs="Times New Roman"/>
          <w:lang w:val="en-US"/>
        </w:rPr>
        <w:t>4</w:t>
      </w:r>
      <w:r w:rsidR="0075524D">
        <w:rPr>
          <w:rFonts w:ascii="Times New Roman" w:eastAsiaTheme="minorEastAsia" w:hAnsi="Times New Roman" w:cs="Times New Roman"/>
          <w:lang w:val="en-US"/>
        </w:rPr>
        <w:fldChar w:fldCharType="end"/>
      </w:r>
      <w:r w:rsidR="0075524D">
        <w:rPr>
          <w:rFonts w:ascii="Times New Roman" w:eastAsiaTheme="minorEastAsia" w:hAnsi="Times New Roman" w:cs="Times New Roman"/>
          <w:lang w:val="en-US"/>
        </w:rPr>
        <w:t>]</w:t>
      </w:r>
      <w:r w:rsidRPr="005558C0">
        <w:rPr>
          <w:rFonts w:ascii="Times New Roman" w:eastAsiaTheme="minorEastAsia" w:hAnsi="Times New Roman" w:cs="Times New Roman"/>
          <w:lang w:val="en-US"/>
        </w:rPr>
        <w:t xml:space="preserve">.  </w:t>
      </w:r>
      <w:r w:rsidRPr="005558C0">
        <w:rPr>
          <w:rFonts w:ascii="Times New Roman" w:hAnsi="Times New Roman" w:cs="Times New Roman"/>
          <w:lang w:val="en-US"/>
        </w:rPr>
        <w:t xml:space="preserve">The whole set </w:t>
      </w:r>
      <w:r w:rsidRPr="005558C0">
        <w:rPr>
          <w:rFonts w:ascii="Times New Roman" w:eastAsiaTheme="minorEastAsia" w:hAnsi="Times New Roman" w:cs="Times New Roman"/>
          <w:lang w:val="en-US"/>
        </w:rPr>
        <w:t xml:space="preserve">is installed on the ISS positioned on it by guiding pins and mechanically connected by bolts. </w:t>
      </w:r>
    </w:p>
    <w:p w14:paraId="2AFBA32C" w14:textId="77777777" w:rsidR="00BD6AC4" w:rsidRPr="005558C0" w:rsidRDefault="00BD6AC4" w:rsidP="00100AB7">
      <w:pPr>
        <w:spacing w:after="0" w:line="240" w:lineRule="auto"/>
        <w:contextualSpacing/>
        <w:jc w:val="both"/>
        <w:rPr>
          <w:rFonts w:ascii="Times New Roman" w:eastAsiaTheme="minorEastAsia" w:hAnsi="Times New Roman" w:cs="Times New Roman"/>
          <w:lang w:val="en-US"/>
        </w:rPr>
      </w:pPr>
    </w:p>
    <w:p w14:paraId="12AF8AEE" w14:textId="74488C3E" w:rsidR="00BD6AC4" w:rsidRPr="005558C0" w:rsidRDefault="00BD6AC4" w:rsidP="00100AB7">
      <w:pPr>
        <w:spacing w:after="0" w:line="240" w:lineRule="auto"/>
        <w:contextualSpacing/>
        <w:jc w:val="both"/>
        <w:rPr>
          <w:rFonts w:ascii="Times New Roman" w:eastAsiaTheme="minorEastAsia" w:hAnsi="Times New Roman" w:cs="Times New Roman"/>
          <w:lang w:val="en-US"/>
        </w:rPr>
      </w:pPr>
      <w:r w:rsidRPr="005558C0">
        <w:rPr>
          <w:rFonts w:ascii="Times New Roman" w:eastAsiaTheme="minorEastAsia" w:hAnsi="Times New Roman" w:cs="Times New Roman"/>
          <w:lang w:val="en-US" w:eastAsia="es-ES"/>
        </w:rPr>
        <w:t xml:space="preserve">The IAM subsystem accommodates the refractive optic located in the IS. From the </w:t>
      </w:r>
      <w:r w:rsidRPr="005558C0">
        <w:rPr>
          <w:rFonts w:ascii="Times New Roman" w:hAnsi="Times New Roman" w:cs="Times New Roman"/>
          <w:lang w:val="en-US"/>
        </w:rPr>
        <w:t>mechanical point of view, the IAM</w:t>
      </w:r>
      <w:r w:rsidRPr="005558C0">
        <w:rPr>
          <w:rFonts w:ascii="Times New Roman" w:eastAsiaTheme="minorEastAsia" w:hAnsi="Times New Roman" w:cs="Times New Roman"/>
          <w:lang w:val="en-US" w:eastAsia="es-ES"/>
        </w:rPr>
        <w:t xml:space="preserve"> is constituted </w:t>
      </w:r>
      <w:r w:rsidRPr="005558C0">
        <w:rPr>
          <w:rFonts w:ascii="Times New Roman" w:eastAsiaTheme="minorEastAsia" w:hAnsi="Times New Roman" w:cs="Times New Roman"/>
          <w:lang w:val="en-US"/>
        </w:rPr>
        <w:t>by two elements</w:t>
      </w:r>
      <w:r w:rsidR="0075524D">
        <w:rPr>
          <w:rFonts w:ascii="Times New Roman" w:eastAsiaTheme="minorEastAsia" w:hAnsi="Times New Roman" w:cs="Times New Roman"/>
          <w:lang w:val="en-US"/>
        </w:rPr>
        <w:t xml:space="preserve"> [</w:t>
      </w:r>
      <w:r w:rsidR="0075524D">
        <w:rPr>
          <w:rFonts w:ascii="Times New Roman" w:eastAsiaTheme="minorEastAsia" w:hAnsi="Times New Roman" w:cs="Times New Roman"/>
          <w:lang w:val="en-US"/>
        </w:rPr>
        <w:fldChar w:fldCharType="begin"/>
      </w:r>
      <w:r w:rsidR="0075524D">
        <w:rPr>
          <w:rFonts w:ascii="Times New Roman" w:eastAsiaTheme="minorEastAsia" w:hAnsi="Times New Roman" w:cs="Times New Roman"/>
          <w:lang w:val="en-US"/>
        </w:rPr>
        <w:instrText xml:space="preserve"> NOTEREF _Ref72753290 \h </w:instrText>
      </w:r>
      <w:r w:rsidR="0075524D">
        <w:rPr>
          <w:rFonts w:ascii="Times New Roman" w:eastAsiaTheme="minorEastAsia" w:hAnsi="Times New Roman" w:cs="Times New Roman"/>
          <w:lang w:val="en-US"/>
        </w:rPr>
      </w:r>
      <w:r w:rsidR="0075524D">
        <w:rPr>
          <w:rFonts w:ascii="Times New Roman" w:eastAsiaTheme="minorEastAsia" w:hAnsi="Times New Roman" w:cs="Times New Roman"/>
          <w:lang w:val="en-US"/>
        </w:rPr>
        <w:fldChar w:fldCharType="separate"/>
      </w:r>
      <w:r w:rsidR="00E76B71">
        <w:rPr>
          <w:rFonts w:ascii="Times New Roman" w:eastAsiaTheme="minorEastAsia" w:hAnsi="Times New Roman" w:cs="Times New Roman"/>
          <w:lang w:val="en-US"/>
        </w:rPr>
        <w:t>3</w:t>
      </w:r>
      <w:r w:rsidR="0075524D">
        <w:rPr>
          <w:rFonts w:ascii="Times New Roman" w:eastAsiaTheme="minorEastAsia" w:hAnsi="Times New Roman" w:cs="Times New Roman"/>
          <w:lang w:val="en-US"/>
        </w:rPr>
        <w:fldChar w:fldCharType="end"/>
      </w:r>
      <w:r w:rsidR="0075524D">
        <w:rPr>
          <w:rFonts w:ascii="Times New Roman" w:eastAsiaTheme="minorEastAsia" w:hAnsi="Times New Roman" w:cs="Times New Roman"/>
          <w:lang w:val="en-US"/>
        </w:rPr>
        <w:t xml:space="preserve">, </w:t>
      </w:r>
      <w:r w:rsidR="0075524D">
        <w:rPr>
          <w:rFonts w:ascii="Times New Roman" w:eastAsiaTheme="minorEastAsia" w:hAnsi="Times New Roman" w:cs="Times New Roman"/>
          <w:lang w:val="en-US"/>
        </w:rPr>
        <w:fldChar w:fldCharType="begin"/>
      </w:r>
      <w:r w:rsidR="0075524D">
        <w:rPr>
          <w:rFonts w:ascii="Times New Roman" w:eastAsiaTheme="minorEastAsia" w:hAnsi="Times New Roman" w:cs="Times New Roman"/>
          <w:lang w:val="en-US"/>
        </w:rPr>
        <w:instrText xml:space="preserve"> NOTEREF _Ref72753293 \h </w:instrText>
      </w:r>
      <w:r w:rsidR="0075524D">
        <w:rPr>
          <w:rFonts w:ascii="Times New Roman" w:eastAsiaTheme="minorEastAsia" w:hAnsi="Times New Roman" w:cs="Times New Roman"/>
          <w:lang w:val="en-US"/>
        </w:rPr>
      </w:r>
      <w:r w:rsidR="0075524D">
        <w:rPr>
          <w:rFonts w:ascii="Times New Roman" w:eastAsiaTheme="minorEastAsia" w:hAnsi="Times New Roman" w:cs="Times New Roman"/>
          <w:lang w:val="en-US"/>
        </w:rPr>
        <w:fldChar w:fldCharType="separate"/>
      </w:r>
      <w:r w:rsidR="00E76B71">
        <w:rPr>
          <w:rFonts w:ascii="Times New Roman" w:eastAsiaTheme="minorEastAsia" w:hAnsi="Times New Roman" w:cs="Times New Roman"/>
          <w:lang w:val="en-US"/>
        </w:rPr>
        <w:t>4</w:t>
      </w:r>
      <w:r w:rsidR="0075524D">
        <w:rPr>
          <w:rFonts w:ascii="Times New Roman" w:eastAsiaTheme="minorEastAsia" w:hAnsi="Times New Roman" w:cs="Times New Roman"/>
          <w:lang w:val="en-US"/>
        </w:rPr>
        <w:fldChar w:fldCharType="end"/>
      </w:r>
      <w:r w:rsidR="0075524D">
        <w:rPr>
          <w:rFonts w:ascii="Times New Roman" w:eastAsiaTheme="minorEastAsia" w:hAnsi="Times New Roman" w:cs="Times New Roman"/>
          <w:lang w:val="en-US"/>
        </w:rPr>
        <w:t>]</w:t>
      </w:r>
      <w:r w:rsidRPr="005558C0">
        <w:rPr>
          <w:rFonts w:ascii="Times New Roman" w:eastAsiaTheme="minorEastAsia" w:hAnsi="Times New Roman" w:cs="Times New Roman"/>
          <w:lang w:val="en-US"/>
        </w:rPr>
        <w:t xml:space="preserve">: </w:t>
      </w:r>
    </w:p>
    <w:p w14:paraId="73718BEC" w14:textId="77777777" w:rsidR="00BD6AC4" w:rsidRPr="005558C0" w:rsidRDefault="00BD6AC4" w:rsidP="00100AB7">
      <w:pPr>
        <w:spacing w:after="0" w:line="240" w:lineRule="auto"/>
        <w:contextualSpacing/>
        <w:jc w:val="both"/>
        <w:rPr>
          <w:rFonts w:ascii="Times New Roman" w:eastAsiaTheme="minorEastAsia" w:hAnsi="Times New Roman" w:cs="Times New Roman"/>
          <w:lang w:val="en-US"/>
        </w:rPr>
      </w:pPr>
    </w:p>
    <w:p w14:paraId="6611D72A" w14:textId="77777777" w:rsidR="00BD6AC4" w:rsidRPr="005558C0" w:rsidRDefault="00BD6AC4" w:rsidP="00100AB7">
      <w:pPr>
        <w:pStyle w:val="Prrafodelista"/>
        <w:numPr>
          <w:ilvl w:val="0"/>
          <w:numId w:val="7"/>
        </w:numPr>
        <w:contextualSpacing/>
        <w:rPr>
          <w:rFonts w:ascii="Times New Roman" w:eastAsiaTheme="minorEastAsia" w:hAnsi="Times New Roman" w:cs="Times New Roman"/>
          <w:lang w:val="en-US" w:eastAsia="en-US"/>
        </w:rPr>
      </w:pPr>
      <w:r w:rsidRPr="005558C0">
        <w:rPr>
          <w:rFonts w:ascii="Times New Roman" w:eastAsiaTheme="minorEastAsia" w:hAnsi="Times New Roman" w:cs="Times New Roman"/>
          <w:lang w:val="en-US" w:eastAsia="en-US"/>
        </w:rPr>
        <w:t>The support structure common for the 3 LoS.</w:t>
      </w:r>
    </w:p>
    <w:p w14:paraId="55785EF7" w14:textId="77777777" w:rsidR="00BD6AC4" w:rsidRPr="005558C0" w:rsidRDefault="00BD6AC4" w:rsidP="00100AB7">
      <w:pPr>
        <w:pStyle w:val="Prrafodelista"/>
        <w:numPr>
          <w:ilvl w:val="0"/>
          <w:numId w:val="7"/>
        </w:numPr>
        <w:contextualSpacing/>
        <w:rPr>
          <w:rFonts w:ascii="Times New Roman" w:eastAsiaTheme="minorEastAsia" w:hAnsi="Times New Roman" w:cs="Times New Roman"/>
          <w:lang w:val="en-US" w:eastAsia="en-US"/>
        </w:rPr>
      </w:pPr>
      <w:r w:rsidRPr="005558C0">
        <w:rPr>
          <w:rFonts w:ascii="Times New Roman" w:eastAsiaTheme="minorEastAsia" w:hAnsi="Times New Roman" w:cs="Times New Roman"/>
          <w:lang w:val="en-US" w:eastAsia="en-US"/>
        </w:rPr>
        <w:t>A supporting tube (per LoS) which houses the lenses opto-mechanical dressings.</w:t>
      </w:r>
    </w:p>
    <w:p w14:paraId="05E01B7A" w14:textId="77777777" w:rsidR="006849F6" w:rsidRPr="005558C0" w:rsidRDefault="006849F6" w:rsidP="00100AB7">
      <w:pPr>
        <w:contextualSpacing/>
        <w:jc w:val="both"/>
        <w:rPr>
          <w:rFonts w:ascii="Times New Roman" w:hAnsi="Times New Roman" w:cs="Times New Roman"/>
          <w:lang w:val="en-US"/>
        </w:rPr>
      </w:pPr>
    </w:p>
    <w:p w14:paraId="018AC076" w14:textId="3095B117" w:rsidR="00BD6AC4" w:rsidRPr="005558C0" w:rsidRDefault="00BD6AC4" w:rsidP="00100AB7">
      <w:pPr>
        <w:contextualSpacing/>
        <w:jc w:val="both"/>
        <w:rPr>
          <w:rFonts w:ascii="Times New Roman" w:hAnsi="Times New Roman" w:cs="Times New Roman"/>
          <w:color w:val="002060"/>
          <w:lang w:val="en-US"/>
        </w:rPr>
      </w:pPr>
      <w:r w:rsidRPr="005558C0">
        <w:rPr>
          <w:rFonts w:ascii="Times New Roman" w:hAnsi="Times New Roman" w:cs="Times New Roman"/>
          <w:lang w:val="en-US"/>
        </w:rPr>
        <w:t>The mechanical arrangement of the IAM can be seen in</w:t>
      </w:r>
      <w:r w:rsidR="00B00E22">
        <w:rPr>
          <w:rFonts w:ascii="Times New Roman" w:hAnsi="Times New Roman" w:cs="Times New Roman"/>
          <w:lang w:val="en-US"/>
        </w:rPr>
        <w:t xml:space="preserve"> </w:t>
      </w:r>
      <w:r w:rsidR="006849F6" w:rsidRPr="00481288">
        <w:rPr>
          <w:rFonts w:ascii="Times New Roman" w:hAnsi="Times New Roman" w:cs="Times New Roman"/>
          <w:color w:val="002060"/>
        </w:rPr>
        <w:fldChar w:fldCharType="begin"/>
      </w:r>
      <w:r w:rsidR="006849F6" w:rsidRPr="005558C0">
        <w:rPr>
          <w:rFonts w:ascii="Times New Roman" w:hAnsi="Times New Roman" w:cs="Times New Roman"/>
          <w:i/>
          <w:color w:val="002060"/>
          <w:lang w:val="en-US"/>
        </w:rPr>
        <w:instrText xml:space="preserve"> REF _Ref41325153 \h </w:instrText>
      </w:r>
      <w:r w:rsidR="00481288" w:rsidRPr="005558C0">
        <w:rPr>
          <w:rFonts w:ascii="Times New Roman" w:hAnsi="Times New Roman" w:cs="Times New Roman"/>
          <w:color w:val="002060"/>
          <w:lang w:val="en-US"/>
        </w:rPr>
        <w:instrText xml:space="preserve"> \* MERGEFORMAT </w:instrText>
      </w:r>
      <w:r w:rsidR="006849F6" w:rsidRPr="00481288">
        <w:rPr>
          <w:rFonts w:ascii="Times New Roman" w:hAnsi="Times New Roman" w:cs="Times New Roman"/>
          <w:color w:val="002060"/>
        </w:rPr>
      </w:r>
      <w:r w:rsidR="006849F6" w:rsidRPr="00481288">
        <w:rPr>
          <w:rFonts w:ascii="Times New Roman" w:hAnsi="Times New Roman" w:cs="Times New Roman"/>
          <w:color w:val="002060"/>
        </w:rPr>
        <w:fldChar w:fldCharType="separate"/>
      </w:r>
      <w:r w:rsidR="00E76B71" w:rsidRPr="00481288">
        <w:rPr>
          <w:rFonts w:ascii="Times New Roman" w:hAnsi="Times New Roman" w:cs="Times New Roman"/>
          <w:b/>
          <w:bCs/>
          <w:lang w:val="en-US"/>
        </w:rPr>
        <w:t xml:space="preserve">Figure </w:t>
      </w:r>
      <w:r w:rsidR="00E76B71">
        <w:rPr>
          <w:rFonts w:ascii="Times New Roman" w:hAnsi="Times New Roman" w:cs="Times New Roman"/>
          <w:b/>
          <w:bCs/>
          <w:noProof/>
          <w:lang w:val="en-US"/>
        </w:rPr>
        <w:t>2</w:t>
      </w:r>
      <w:r w:rsidR="006849F6" w:rsidRPr="00481288">
        <w:rPr>
          <w:rFonts w:ascii="Times New Roman" w:hAnsi="Times New Roman" w:cs="Times New Roman"/>
          <w:color w:val="002060"/>
        </w:rPr>
        <w:fldChar w:fldCharType="end"/>
      </w:r>
      <w:r w:rsidR="006849F6" w:rsidRPr="005558C0">
        <w:rPr>
          <w:rFonts w:ascii="Times New Roman" w:hAnsi="Times New Roman" w:cs="Times New Roman"/>
          <w:color w:val="002060"/>
          <w:lang w:val="en-US"/>
        </w:rPr>
        <w:t xml:space="preserve"> </w:t>
      </w:r>
      <w:r w:rsidR="006849F6" w:rsidRPr="0075524D">
        <w:rPr>
          <w:rFonts w:ascii="Times New Roman" w:hAnsi="Times New Roman" w:cs="Times New Roman"/>
          <w:lang w:val="en-US"/>
        </w:rPr>
        <w:t>b).</w:t>
      </w:r>
    </w:p>
    <w:p w14:paraId="430617A1" w14:textId="6D0B5CA2" w:rsidR="00481288" w:rsidRPr="005558C0" w:rsidRDefault="00481288" w:rsidP="00100AB7">
      <w:pPr>
        <w:contextualSpacing/>
        <w:jc w:val="both"/>
        <w:rPr>
          <w:rFonts w:ascii="Times New Roman" w:hAnsi="Times New Roman" w:cs="Times New Roman"/>
          <w:color w:val="002060"/>
          <w:lang w:val="en-U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0"/>
      </w:tblGrid>
      <w:tr w:rsidR="00481288" w:rsidRPr="00481288" w14:paraId="3B536111" w14:textId="77777777" w:rsidTr="001C7878">
        <w:trPr>
          <w:jc w:val="center"/>
        </w:trPr>
        <w:tc>
          <w:tcPr>
            <w:tcW w:w="9400" w:type="dxa"/>
          </w:tcPr>
          <w:p w14:paraId="5BC54E22" w14:textId="744FDCA6" w:rsidR="00481288" w:rsidRPr="00481288" w:rsidRDefault="0075524D" w:rsidP="001C7878">
            <w:pPr>
              <w:contextualSpacing/>
              <w:jc w:val="center"/>
              <w:rPr>
                <w:rFonts w:ascii="Times New Roman" w:eastAsiaTheme="minorEastAsia" w:hAnsi="Times New Roman" w:cs="Times New Roman"/>
              </w:rPr>
            </w:pPr>
            <w:r w:rsidRPr="0075524D">
              <w:rPr>
                <w:rFonts w:ascii="Times New Roman" w:hAnsi="Times New Roman" w:cs="Times New Roman"/>
                <w:noProof/>
                <w:lang w:eastAsia="es-ES"/>
              </w:rPr>
              <mc:AlternateContent>
                <mc:Choice Requires="wps">
                  <w:drawing>
                    <wp:anchor distT="45720" distB="45720" distL="114300" distR="114300" simplePos="0" relativeHeight="251684864" behindDoc="0" locked="0" layoutInCell="1" allowOverlap="1" wp14:anchorId="5D51823E" wp14:editId="017F265E">
                      <wp:simplePos x="0" y="0"/>
                      <wp:positionH relativeFrom="column">
                        <wp:posOffset>394970</wp:posOffset>
                      </wp:positionH>
                      <wp:positionV relativeFrom="paragraph">
                        <wp:posOffset>401320</wp:posOffset>
                      </wp:positionV>
                      <wp:extent cx="323850" cy="30480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04800"/>
                              </a:xfrm>
                              <a:prstGeom prst="rect">
                                <a:avLst/>
                              </a:prstGeom>
                              <a:noFill/>
                              <a:ln w="9525">
                                <a:noFill/>
                                <a:miter lim="800000"/>
                                <a:headEnd/>
                                <a:tailEnd/>
                              </a:ln>
                            </wps:spPr>
                            <wps:txbx>
                              <w:txbxContent>
                                <w:p w14:paraId="3CC1D795" w14:textId="2FD99F7C" w:rsidR="00C417E1" w:rsidRPr="0075524D" w:rsidRDefault="00C417E1">
                                  <w:pPr>
                                    <w:rPr>
                                      <w:rFonts w:ascii="Times New Roman" w:hAnsi="Times New Roman" w:cs="Times New Roman"/>
                                      <w:b/>
                                      <w:sz w:val="24"/>
                                      <w:szCs w:val="24"/>
                                    </w:rPr>
                                  </w:pPr>
                                  <w:r w:rsidRPr="0075524D">
                                    <w:rPr>
                                      <w:rFonts w:ascii="Times New Roman" w:hAnsi="Times New Roman" w:cs="Times New Roman"/>
                                      <w:b/>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51823E" id="_x0000_t202" coordsize="21600,21600" o:spt="202" path="m,l,21600r21600,l21600,xe">
                      <v:stroke joinstyle="miter"/>
                      <v:path gradientshapeok="t" o:connecttype="rect"/>
                    </v:shapetype>
                    <v:shape id="Cuadro de texto 2" o:spid="_x0000_s1026" type="#_x0000_t202" style="position:absolute;left:0;text-align:left;margin-left:31.1pt;margin-top:31.6pt;width:25.5pt;height:24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" filled="f" stroked="f">
                      <v:textbox>
                        <w:txbxContent>
                          <w:p w14:paraId="3CC1D795" w14:textId="2FD99F7C" w:rsidR="00C417E1" w:rsidRPr="0075524D" w:rsidRDefault="00C417E1">
                            <w:pPr>
                              <w:rPr>
                                <w:rFonts w:ascii="Times New Roman" w:hAnsi="Times New Roman" w:cs="Times New Roman"/>
                                <w:b/>
                                <w:sz w:val="24"/>
                                <w:szCs w:val="24"/>
                              </w:rPr>
                            </w:pPr>
                            <w:r w:rsidRPr="0075524D">
                              <w:rPr>
                                <w:rFonts w:ascii="Times New Roman" w:hAnsi="Times New Roman" w:cs="Times New Roman"/>
                                <w:b/>
                                <w:sz w:val="24"/>
                                <w:szCs w:val="24"/>
                              </w:rPr>
                              <w:t>a)</w:t>
                            </w:r>
                          </w:p>
                        </w:txbxContent>
                      </v:textbox>
                    </v:shape>
                  </w:pict>
                </mc:Fallback>
              </mc:AlternateContent>
            </w:r>
            <w:r w:rsidR="001C7878">
              <w:rPr>
                <w:rFonts w:ascii="Times New Roman" w:eastAsiaTheme="minorEastAsia" w:hAnsi="Times New Roman" w:cs="Times New Roman"/>
                <w:noProof/>
                <w:lang w:eastAsia="es-ES"/>
              </w:rPr>
              <w:drawing>
                <wp:inline distT="0" distB="0" distL="0" distR="0" wp14:anchorId="32E2B03B" wp14:editId="3D8F9895">
                  <wp:extent cx="4847590" cy="284692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67878" cy="2858844"/>
                          </a:xfrm>
                          <a:prstGeom prst="rect">
                            <a:avLst/>
                          </a:prstGeom>
                          <a:noFill/>
                        </pic:spPr>
                      </pic:pic>
                    </a:graphicData>
                  </a:graphic>
                </wp:inline>
              </w:drawing>
            </w:r>
          </w:p>
        </w:tc>
      </w:tr>
      <w:tr w:rsidR="00481288" w:rsidRPr="0080459B" w14:paraId="3B64BC0C" w14:textId="77777777" w:rsidTr="001C7878">
        <w:trPr>
          <w:jc w:val="center"/>
        </w:trPr>
        <w:tc>
          <w:tcPr>
            <w:tcW w:w="9400" w:type="dxa"/>
          </w:tcPr>
          <w:p w14:paraId="08BFA68A" w14:textId="4B3CCFAF" w:rsidR="00481288" w:rsidRPr="005558C0" w:rsidRDefault="00481288" w:rsidP="001C7878">
            <w:pPr>
              <w:keepNext/>
              <w:contextualSpacing/>
              <w:jc w:val="center"/>
              <w:rPr>
                <w:rFonts w:ascii="Times New Roman" w:eastAsiaTheme="minorEastAsia" w:hAnsi="Times New Roman" w:cs="Times New Roman"/>
                <w:bCs/>
                <w:lang w:val="en-US"/>
              </w:rPr>
            </w:pPr>
            <w:bookmarkStart w:id="5" w:name="_Ref70495987"/>
            <w:r w:rsidRPr="005558C0">
              <w:rPr>
                <w:rFonts w:ascii="Times New Roman" w:eastAsiaTheme="minorEastAsia" w:hAnsi="Times New Roman" w:cs="Times New Roman"/>
                <w:b/>
                <w:bCs/>
                <w:lang w:val="en-US"/>
              </w:rPr>
              <w:t xml:space="preserve">Figure </w:t>
            </w:r>
            <w:r w:rsidRPr="00481288">
              <w:rPr>
                <w:rFonts w:ascii="Times New Roman" w:eastAsiaTheme="minorEastAsia" w:hAnsi="Times New Roman" w:cs="Times New Roman"/>
                <w:b/>
                <w:bCs/>
                <w:lang w:val="fr-FR"/>
              </w:rPr>
              <w:fldChar w:fldCharType="begin"/>
            </w:r>
            <w:r w:rsidRPr="005558C0">
              <w:rPr>
                <w:rFonts w:ascii="Times New Roman" w:eastAsiaTheme="minorEastAsia" w:hAnsi="Times New Roman" w:cs="Times New Roman"/>
                <w:b/>
                <w:bCs/>
                <w:lang w:val="en-US"/>
              </w:rPr>
              <w:instrText xml:space="preserve"> SEQ Figure \* ARABIC </w:instrText>
            </w:r>
            <w:r w:rsidRPr="00481288">
              <w:rPr>
                <w:rFonts w:ascii="Times New Roman" w:eastAsiaTheme="minorEastAsia" w:hAnsi="Times New Roman" w:cs="Times New Roman"/>
                <w:b/>
                <w:bCs/>
                <w:lang w:val="fr-FR"/>
              </w:rPr>
              <w:fldChar w:fldCharType="separate"/>
            </w:r>
            <w:r w:rsidR="00E76B71">
              <w:rPr>
                <w:rFonts w:ascii="Times New Roman" w:eastAsiaTheme="minorEastAsia" w:hAnsi="Times New Roman" w:cs="Times New Roman"/>
                <w:b/>
                <w:bCs/>
                <w:noProof/>
                <w:lang w:val="en-US"/>
              </w:rPr>
              <w:t>1</w:t>
            </w:r>
            <w:r w:rsidRPr="00481288">
              <w:rPr>
                <w:rFonts w:ascii="Times New Roman" w:eastAsiaTheme="minorEastAsia" w:hAnsi="Times New Roman" w:cs="Times New Roman"/>
                <w:b/>
              </w:rPr>
              <w:fldChar w:fldCharType="end"/>
            </w:r>
            <w:bookmarkEnd w:id="5"/>
            <w:r w:rsidRPr="005558C0">
              <w:rPr>
                <w:rFonts w:ascii="Times New Roman" w:eastAsiaTheme="minorEastAsia" w:hAnsi="Times New Roman" w:cs="Times New Roman"/>
                <w:b/>
                <w:bCs/>
                <w:lang w:val="en-US"/>
              </w:rPr>
              <w:t>.-</w:t>
            </w:r>
            <w:r w:rsidRPr="005558C0">
              <w:rPr>
                <w:rFonts w:ascii="Times New Roman" w:eastAsiaTheme="minorEastAsia" w:hAnsi="Times New Roman" w:cs="Times New Roman"/>
                <w:bCs/>
                <w:lang w:val="en-US"/>
              </w:rPr>
              <w:t xml:space="preserve"> </w:t>
            </w:r>
            <w:r w:rsidRPr="005558C0">
              <w:rPr>
                <w:rFonts w:ascii="Times New Roman" w:eastAsiaTheme="minorEastAsia" w:hAnsi="Times New Roman" w:cs="Times New Roman"/>
                <w:lang w:val="en-US"/>
              </w:rPr>
              <w:t>VIS/IR WAVS IS components of the EP12</w:t>
            </w:r>
          </w:p>
        </w:tc>
      </w:tr>
    </w:tbl>
    <w:p w14:paraId="228EEFE1" w14:textId="6872182F" w:rsidR="00867258" w:rsidRPr="005558C0" w:rsidRDefault="00867258" w:rsidP="00100AB7">
      <w:pPr>
        <w:spacing w:after="0" w:line="240" w:lineRule="auto"/>
        <w:contextualSpacing/>
        <w:jc w:val="both"/>
        <w:rPr>
          <w:rFonts w:ascii="Times New Roman" w:hAnsi="Times New Roman" w:cs="Times New Roman"/>
          <w:lang w:val="en-US"/>
        </w:rPr>
      </w:pPr>
    </w:p>
    <w:p w14:paraId="60954435" w14:textId="2917E194" w:rsidR="00481288" w:rsidRPr="005558C0" w:rsidRDefault="00481288" w:rsidP="00100AB7">
      <w:pPr>
        <w:spacing w:after="0" w:line="240" w:lineRule="auto"/>
        <w:contextualSpacing/>
        <w:jc w:val="both"/>
        <w:rPr>
          <w:rFonts w:ascii="Times New Roman" w:hAnsi="Times New Roman" w:cs="Times New Roman"/>
          <w:lang w:val="en-U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199"/>
      </w:tblGrid>
      <w:tr w:rsidR="006849F6" w:rsidRPr="00481288" w14:paraId="34E07AE6" w14:textId="77777777" w:rsidTr="00FA36A0">
        <w:trPr>
          <w:jc w:val="center"/>
        </w:trPr>
        <w:tc>
          <w:tcPr>
            <w:tcW w:w="5211" w:type="dxa"/>
            <w:vAlign w:val="center"/>
          </w:tcPr>
          <w:p w14:paraId="59668B4E" w14:textId="70826405" w:rsidR="006849F6" w:rsidRPr="00481288" w:rsidRDefault="00FA36A0" w:rsidP="00100AB7">
            <w:pPr>
              <w:contextualSpacing/>
              <w:jc w:val="both"/>
              <w:rPr>
                <w:rFonts w:ascii="Times New Roman" w:hAnsi="Times New Roman" w:cs="Times New Roman"/>
              </w:rPr>
            </w:pPr>
            <w:r w:rsidRPr="0075524D">
              <w:rPr>
                <w:rFonts w:ascii="Times New Roman" w:hAnsi="Times New Roman" w:cs="Times New Roman"/>
                <w:noProof/>
                <w:lang w:eastAsia="es-ES"/>
              </w:rPr>
              <w:lastRenderedPageBreak/>
              <mc:AlternateContent>
                <mc:Choice Requires="wps">
                  <w:drawing>
                    <wp:anchor distT="45720" distB="45720" distL="114300" distR="114300" simplePos="0" relativeHeight="251691008" behindDoc="0" locked="0" layoutInCell="1" allowOverlap="1" wp14:anchorId="3C1EF7A4" wp14:editId="64D69E81">
                      <wp:simplePos x="0" y="0"/>
                      <wp:positionH relativeFrom="margin">
                        <wp:posOffset>-59055</wp:posOffset>
                      </wp:positionH>
                      <wp:positionV relativeFrom="paragraph">
                        <wp:posOffset>83185</wp:posOffset>
                      </wp:positionV>
                      <wp:extent cx="352425" cy="30480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04800"/>
                              </a:xfrm>
                              <a:prstGeom prst="rect">
                                <a:avLst/>
                              </a:prstGeom>
                              <a:noFill/>
                              <a:ln w="9525">
                                <a:noFill/>
                                <a:miter lim="800000"/>
                                <a:headEnd/>
                                <a:tailEnd/>
                              </a:ln>
                            </wps:spPr>
                            <wps:txbx>
                              <w:txbxContent>
                                <w:p w14:paraId="5162FED2" w14:textId="025559A6" w:rsidR="00FA36A0" w:rsidRPr="0075524D" w:rsidRDefault="00FA36A0" w:rsidP="00FA36A0">
                                  <w:pPr>
                                    <w:rPr>
                                      <w:rFonts w:ascii="Times New Roman" w:hAnsi="Times New Roman" w:cs="Times New Roman"/>
                                      <w:b/>
                                      <w:sz w:val="24"/>
                                      <w:szCs w:val="24"/>
                                    </w:rPr>
                                  </w:pPr>
                                  <w:r>
                                    <w:rPr>
                                      <w:rFonts w:ascii="Times New Roman" w:hAnsi="Times New Roman" w:cs="Times New Roman"/>
                                      <w:b/>
                                      <w:sz w:val="24"/>
                                      <w:szCs w:val="24"/>
                                    </w:rPr>
                                    <w:t>a</w:t>
                                  </w:r>
                                  <w:r w:rsidRPr="0075524D">
                                    <w:rPr>
                                      <w:rFonts w:ascii="Times New Roman" w:hAnsi="Times New Roman" w:cs="Times New Roman"/>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EF7A4" id="_x0000_s1027" type="#_x0000_t202" style="position:absolute;left:0;text-align:left;margin-left:-4.65pt;margin-top:6.55pt;width:27.75pt;height:24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" filled="f" stroked="f">
                      <v:textbox>
                        <w:txbxContent>
                          <w:p w14:paraId="5162FED2" w14:textId="025559A6" w:rsidR="00FA36A0" w:rsidRPr="0075524D" w:rsidRDefault="00FA36A0" w:rsidP="00FA36A0">
                            <w:pPr>
                              <w:rPr>
                                <w:rFonts w:ascii="Times New Roman" w:hAnsi="Times New Roman" w:cs="Times New Roman"/>
                                <w:b/>
                                <w:sz w:val="24"/>
                                <w:szCs w:val="24"/>
                              </w:rPr>
                            </w:pPr>
                            <w:r>
                              <w:rPr>
                                <w:rFonts w:ascii="Times New Roman" w:hAnsi="Times New Roman" w:cs="Times New Roman"/>
                                <w:b/>
                                <w:sz w:val="24"/>
                                <w:szCs w:val="24"/>
                              </w:rPr>
                              <w:t>a</w:t>
                            </w:r>
                            <w:r w:rsidRPr="0075524D">
                              <w:rPr>
                                <w:rFonts w:ascii="Times New Roman" w:hAnsi="Times New Roman" w:cs="Times New Roman"/>
                                <w:b/>
                                <w:sz w:val="24"/>
                                <w:szCs w:val="24"/>
                              </w:rPr>
                              <w:t>)</w:t>
                            </w:r>
                          </w:p>
                        </w:txbxContent>
                      </v:textbox>
                      <w10:wrap anchorx="margin"/>
                    </v:shape>
                  </w:pict>
                </mc:Fallback>
              </mc:AlternateContent>
            </w:r>
            <w:r w:rsidR="006849F6" w:rsidRPr="00481288">
              <w:rPr>
                <w:rFonts w:ascii="Times New Roman" w:hAnsi="Times New Roman" w:cs="Times New Roman"/>
                <w:noProof/>
                <w:lang w:eastAsia="es-ES"/>
              </w:rPr>
              <w:drawing>
                <wp:inline distT="0" distB="0" distL="0" distR="0" wp14:anchorId="48DD5B1A" wp14:editId="17AD1C13">
                  <wp:extent cx="3171825" cy="1702999"/>
                  <wp:effectExtent l="0" t="0" r="0" b="0"/>
                  <wp:docPr id="1030" name="Imagen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4207" cy="1709647"/>
                          </a:xfrm>
                          <a:prstGeom prst="rect">
                            <a:avLst/>
                          </a:prstGeom>
                          <a:noFill/>
                        </pic:spPr>
                      </pic:pic>
                    </a:graphicData>
                  </a:graphic>
                </wp:inline>
              </w:drawing>
            </w:r>
          </w:p>
        </w:tc>
        <w:tc>
          <w:tcPr>
            <w:tcW w:w="4199" w:type="dxa"/>
            <w:vAlign w:val="center"/>
          </w:tcPr>
          <w:p w14:paraId="4DFB184F" w14:textId="1AFF5B6C" w:rsidR="006849F6" w:rsidRPr="00481288" w:rsidRDefault="00FA36A0" w:rsidP="00100AB7">
            <w:pPr>
              <w:contextualSpacing/>
              <w:jc w:val="both"/>
              <w:rPr>
                <w:rFonts w:ascii="Times New Roman" w:hAnsi="Times New Roman" w:cs="Times New Roman"/>
              </w:rPr>
            </w:pPr>
            <w:r w:rsidRPr="0075524D">
              <w:rPr>
                <w:rFonts w:ascii="Times New Roman" w:hAnsi="Times New Roman" w:cs="Times New Roman"/>
                <w:noProof/>
                <w:lang w:eastAsia="es-ES"/>
              </w:rPr>
              <mc:AlternateContent>
                <mc:Choice Requires="wps">
                  <w:drawing>
                    <wp:anchor distT="45720" distB="45720" distL="114300" distR="114300" simplePos="0" relativeHeight="251688960" behindDoc="0" locked="0" layoutInCell="1" allowOverlap="1" wp14:anchorId="6E9A9D72" wp14:editId="2651B205">
                      <wp:simplePos x="0" y="0"/>
                      <wp:positionH relativeFrom="margin">
                        <wp:posOffset>-66675</wp:posOffset>
                      </wp:positionH>
                      <wp:positionV relativeFrom="paragraph">
                        <wp:posOffset>-50800</wp:posOffset>
                      </wp:positionV>
                      <wp:extent cx="352425" cy="30480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04800"/>
                              </a:xfrm>
                              <a:prstGeom prst="rect">
                                <a:avLst/>
                              </a:prstGeom>
                              <a:noFill/>
                              <a:ln w="9525">
                                <a:noFill/>
                                <a:miter lim="800000"/>
                                <a:headEnd/>
                                <a:tailEnd/>
                              </a:ln>
                            </wps:spPr>
                            <wps:txbx>
                              <w:txbxContent>
                                <w:p w14:paraId="1BD3828B" w14:textId="77777777" w:rsidR="00FA36A0" w:rsidRPr="0075524D" w:rsidRDefault="00FA36A0" w:rsidP="00FA36A0">
                                  <w:pPr>
                                    <w:rPr>
                                      <w:rFonts w:ascii="Times New Roman" w:hAnsi="Times New Roman" w:cs="Times New Roman"/>
                                      <w:b/>
                                      <w:sz w:val="24"/>
                                      <w:szCs w:val="24"/>
                                    </w:rPr>
                                  </w:pPr>
                                  <w:r>
                                    <w:rPr>
                                      <w:rFonts w:ascii="Times New Roman" w:hAnsi="Times New Roman" w:cs="Times New Roman"/>
                                      <w:b/>
                                      <w:sz w:val="24"/>
                                      <w:szCs w:val="24"/>
                                    </w:rPr>
                                    <w:t>b</w:t>
                                  </w:r>
                                  <w:r w:rsidRPr="0075524D">
                                    <w:rPr>
                                      <w:rFonts w:ascii="Times New Roman" w:hAnsi="Times New Roman" w:cs="Times New Roman"/>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A9D72" id="_x0000_s1028" type="#_x0000_t202" style="position:absolute;left:0;text-align:left;margin-left:-5.25pt;margin-top:-4pt;width:27.75pt;height:24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" filled="f" stroked="f">
                      <v:textbox>
                        <w:txbxContent>
                          <w:p w14:paraId="1BD3828B" w14:textId="77777777" w:rsidR="00FA36A0" w:rsidRPr="0075524D" w:rsidRDefault="00FA36A0" w:rsidP="00FA36A0">
                            <w:pPr>
                              <w:rPr>
                                <w:rFonts w:ascii="Times New Roman" w:hAnsi="Times New Roman" w:cs="Times New Roman"/>
                                <w:b/>
                                <w:sz w:val="24"/>
                                <w:szCs w:val="24"/>
                              </w:rPr>
                            </w:pPr>
                            <w:r>
                              <w:rPr>
                                <w:rFonts w:ascii="Times New Roman" w:hAnsi="Times New Roman" w:cs="Times New Roman"/>
                                <w:b/>
                                <w:sz w:val="24"/>
                                <w:szCs w:val="24"/>
                              </w:rPr>
                              <w:t>b</w:t>
                            </w:r>
                            <w:r w:rsidRPr="0075524D">
                              <w:rPr>
                                <w:rFonts w:ascii="Times New Roman" w:hAnsi="Times New Roman" w:cs="Times New Roman"/>
                                <w:b/>
                                <w:sz w:val="24"/>
                                <w:szCs w:val="24"/>
                              </w:rPr>
                              <w:t>)</w:t>
                            </w:r>
                          </w:p>
                        </w:txbxContent>
                      </v:textbox>
                      <w10:wrap anchorx="margin"/>
                    </v:shape>
                  </w:pict>
                </mc:Fallback>
              </mc:AlternateContent>
            </w:r>
            <w:r w:rsidR="006849F6" w:rsidRPr="00481288">
              <w:rPr>
                <w:rFonts w:ascii="Times New Roman" w:hAnsi="Times New Roman" w:cs="Times New Roman"/>
                <w:noProof/>
                <w:lang w:eastAsia="es-ES"/>
              </w:rPr>
              <w:drawing>
                <wp:inline distT="0" distB="0" distL="0" distR="0" wp14:anchorId="7617BA72" wp14:editId="07588C0C">
                  <wp:extent cx="2009509" cy="1611868"/>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20530" cy="1620708"/>
                          </a:xfrm>
                          <a:prstGeom prst="rect">
                            <a:avLst/>
                          </a:prstGeom>
                        </pic:spPr>
                      </pic:pic>
                    </a:graphicData>
                  </a:graphic>
                </wp:inline>
              </w:drawing>
            </w:r>
          </w:p>
        </w:tc>
      </w:tr>
      <w:tr w:rsidR="00157547" w:rsidRPr="0080459B" w14:paraId="418DDA70" w14:textId="77777777" w:rsidTr="00FA36A0">
        <w:trPr>
          <w:jc w:val="center"/>
        </w:trPr>
        <w:tc>
          <w:tcPr>
            <w:tcW w:w="9410" w:type="dxa"/>
            <w:gridSpan w:val="2"/>
            <w:vAlign w:val="center"/>
          </w:tcPr>
          <w:p w14:paraId="22D7881F" w14:textId="455EF971" w:rsidR="00157547" w:rsidRPr="00481288" w:rsidRDefault="00157547" w:rsidP="00100AB7">
            <w:pPr>
              <w:contextualSpacing/>
              <w:jc w:val="both"/>
              <w:rPr>
                <w:rFonts w:ascii="Times New Roman" w:hAnsi="Times New Roman" w:cs="Times New Roman"/>
                <w:b/>
                <w:bCs/>
                <w:i/>
                <w:lang w:val="en-US"/>
              </w:rPr>
            </w:pPr>
            <w:bookmarkStart w:id="6" w:name="_Ref41325153"/>
            <w:bookmarkStart w:id="7" w:name="_Ref58499644"/>
            <w:bookmarkStart w:id="8" w:name="_Toc58512323"/>
            <w:r w:rsidRPr="00481288">
              <w:rPr>
                <w:rFonts w:ascii="Times New Roman" w:hAnsi="Times New Roman" w:cs="Times New Roman"/>
                <w:b/>
                <w:bCs/>
                <w:lang w:val="en-US"/>
              </w:rPr>
              <w:t xml:space="preserve">Figure </w:t>
            </w:r>
            <w:r w:rsidRPr="00481288">
              <w:rPr>
                <w:rFonts w:ascii="Times New Roman" w:hAnsi="Times New Roman" w:cs="Times New Roman"/>
                <w:b/>
                <w:bCs/>
                <w:lang w:val="en-US"/>
              </w:rPr>
              <w:fldChar w:fldCharType="begin"/>
            </w:r>
            <w:r w:rsidRPr="00481288">
              <w:rPr>
                <w:rFonts w:ascii="Times New Roman" w:hAnsi="Times New Roman" w:cs="Times New Roman"/>
                <w:b/>
                <w:bCs/>
                <w:lang w:val="en-US"/>
              </w:rPr>
              <w:instrText xml:space="preserve"> SEQ Figure \* ARABIC </w:instrText>
            </w:r>
            <w:r w:rsidRPr="00481288">
              <w:rPr>
                <w:rFonts w:ascii="Times New Roman" w:hAnsi="Times New Roman" w:cs="Times New Roman"/>
                <w:b/>
                <w:bCs/>
                <w:lang w:val="en-US"/>
              </w:rPr>
              <w:fldChar w:fldCharType="separate"/>
            </w:r>
            <w:r w:rsidR="00E76B71">
              <w:rPr>
                <w:rFonts w:ascii="Times New Roman" w:hAnsi="Times New Roman" w:cs="Times New Roman"/>
                <w:b/>
                <w:bCs/>
                <w:noProof/>
                <w:lang w:val="en-US"/>
              </w:rPr>
              <w:t>2</w:t>
            </w:r>
            <w:r w:rsidRPr="00481288">
              <w:rPr>
                <w:rFonts w:ascii="Times New Roman" w:hAnsi="Times New Roman" w:cs="Times New Roman"/>
              </w:rPr>
              <w:fldChar w:fldCharType="end"/>
            </w:r>
            <w:bookmarkEnd w:id="6"/>
            <w:bookmarkEnd w:id="7"/>
            <w:r w:rsidRPr="00481288">
              <w:rPr>
                <w:rFonts w:ascii="Times New Roman" w:hAnsi="Times New Roman" w:cs="Times New Roman"/>
                <w:b/>
                <w:bCs/>
                <w:lang w:val="en-US"/>
              </w:rPr>
              <w:t xml:space="preserve">.- </w:t>
            </w:r>
            <w:r w:rsidR="006849F6" w:rsidRPr="00481288">
              <w:rPr>
                <w:rFonts w:ascii="Times New Roman" w:hAnsi="Times New Roman" w:cs="Times New Roman"/>
                <w:b/>
                <w:bCs/>
                <w:lang w:val="en-US"/>
              </w:rPr>
              <w:t xml:space="preserve">a) </w:t>
            </w:r>
            <w:r w:rsidRPr="00481288">
              <w:rPr>
                <w:rFonts w:ascii="Times New Roman" w:hAnsi="Times New Roman" w:cs="Times New Roman"/>
                <w:bCs/>
                <w:lang w:val="en-US"/>
              </w:rPr>
              <w:t>OH and ORU sub-assemblies integrated in the support structure</w:t>
            </w:r>
            <w:bookmarkEnd w:id="8"/>
            <w:r w:rsidR="006849F6" w:rsidRPr="00481288">
              <w:rPr>
                <w:rFonts w:ascii="Times New Roman" w:hAnsi="Times New Roman" w:cs="Times New Roman"/>
                <w:bCs/>
                <w:lang w:val="en-US"/>
              </w:rPr>
              <w:t xml:space="preserve">; b) </w:t>
            </w:r>
            <w:r w:rsidR="006849F6" w:rsidRPr="00481288">
              <w:rPr>
                <w:rFonts w:ascii="Times New Roman" w:hAnsi="Times New Roman" w:cs="Times New Roman"/>
                <w:lang w:val="en-US"/>
              </w:rPr>
              <w:t>Mechanical arrangement of the Afocal Module in the IS</w:t>
            </w:r>
          </w:p>
        </w:tc>
      </w:tr>
    </w:tbl>
    <w:p w14:paraId="33C74AC4" w14:textId="32CFFF50" w:rsidR="00191421" w:rsidRPr="005558C0" w:rsidRDefault="00191421" w:rsidP="00100AB7">
      <w:pPr>
        <w:spacing w:after="0" w:line="240" w:lineRule="auto"/>
        <w:contextualSpacing/>
        <w:jc w:val="both"/>
        <w:rPr>
          <w:rFonts w:ascii="Times New Roman" w:hAnsi="Times New Roman" w:cs="Times New Roman"/>
          <w:lang w:val="en-US"/>
        </w:rPr>
      </w:pPr>
    </w:p>
    <w:p w14:paraId="7F8C1CD6" w14:textId="580862D9" w:rsidR="001C7878" w:rsidRPr="00481288" w:rsidRDefault="001C7878" w:rsidP="001C7878">
      <w:pPr>
        <w:widowControl w:val="0"/>
        <w:autoSpaceDE w:val="0"/>
        <w:autoSpaceDN w:val="0"/>
        <w:spacing w:after="0" w:line="240" w:lineRule="auto"/>
        <w:ind w:right="57" w:firstLine="708"/>
        <w:contextualSpacing/>
        <w:jc w:val="both"/>
        <w:rPr>
          <w:rFonts w:ascii="Times New Roman" w:eastAsia="Malgun Gothic" w:hAnsi="Times New Roman" w:cs="Times New Roman"/>
          <w:kern w:val="2"/>
          <w:lang w:val="en-US" w:eastAsia="ko-KR"/>
        </w:rPr>
      </w:pPr>
      <w:r w:rsidRPr="00481288">
        <w:rPr>
          <w:rFonts w:ascii="Times New Roman" w:eastAsia="Malgun Gothic" w:hAnsi="Times New Roman" w:cs="Times New Roman"/>
          <w:kern w:val="2"/>
          <w:lang w:val="en-US" w:eastAsia="ko-KR"/>
        </w:rPr>
        <w:t xml:space="preserve">This paper describes the methodology used </w:t>
      </w:r>
      <w:r>
        <w:rPr>
          <w:rFonts w:ascii="Times New Roman" w:eastAsia="Malgun Gothic" w:hAnsi="Times New Roman" w:cs="Times New Roman"/>
          <w:kern w:val="2"/>
          <w:lang w:val="en-US" w:eastAsia="ko-KR"/>
        </w:rPr>
        <w:t xml:space="preserve">to perform the SDDR calculations </w:t>
      </w:r>
      <w:r w:rsidRPr="00481288">
        <w:rPr>
          <w:rFonts w:ascii="Times New Roman" w:eastAsia="Malgun Gothic" w:hAnsi="Times New Roman" w:cs="Times New Roman"/>
          <w:kern w:val="2"/>
          <w:lang w:val="en-US" w:eastAsia="ko-KR"/>
        </w:rPr>
        <w:t xml:space="preserve">and shows the results obtained. </w:t>
      </w:r>
      <w:r w:rsidRPr="001C7878">
        <w:rPr>
          <w:rFonts w:ascii="Times New Roman" w:eastAsia="Malgun Gothic" w:hAnsi="Times New Roman" w:cs="Times New Roman"/>
          <w:kern w:val="2"/>
          <w:lang w:val="en-US" w:eastAsia="ko-KR"/>
        </w:rPr>
        <w:t xml:space="preserve">The objective of the </w:t>
      </w:r>
      <w:r>
        <w:rPr>
          <w:rFonts w:ascii="Times New Roman" w:eastAsia="Malgun Gothic" w:hAnsi="Times New Roman" w:cs="Times New Roman"/>
          <w:kern w:val="2"/>
          <w:lang w:val="en-US" w:eastAsia="ko-KR"/>
        </w:rPr>
        <w:t xml:space="preserve">SDDR </w:t>
      </w:r>
      <w:r w:rsidRPr="001C7878">
        <w:rPr>
          <w:rFonts w:ascii="Times New Roman" w:eastAsia="Malgun Gothic" w:hAnsi="Times New Roman" w:cs="Times New Roman"/>
          <w:kern w:val="2"/>
          <w:lang w:val="en-US" w:eastAsia="ko-KR"/>
        </w:rPr>
        <w:t>as</w:t>
      </w:r>
      <w:r>
        <w:rPr>
          <w:rFonts w:ascii="Times New Roman" w:eastAsia="Malgun Gothic" w:hAnsi="Times New Roman" w:cs="Times New Roman"/>
          <w:kern w:val="2"/>
          <w:lang w:val="en-US" w:eastAsia="ko-KR"/>
        </w:rPr>
        <w:t xml:space="preserve">sessment is to evaluate </w:t>
      </w:r>
      <w:r w:rsidRPr="00481288">
        <w:rPr>
          <w:rFonts w:ascii="Times New Roman" w:eastAsia="Malgun Gothic" w:hAnsi="Times New Roman" w:cs="Times New Roman"/>
          <w:kern w:val="2"/>
          <w:lang w:val="en-US" w:eastAsia="ko-KR"/>
        </w:rPr>
        <w:t xml:space="preserve">whether the design meets the ALARA criteria in the IS area. The ALARA criterion is based on </w:t>
      </w:r>
      <w:r w:rsidR="00BA6A07" w:rsidRPr="00481288">
        <w:rPr>
          <w:rFonts w:ascii="Times New Roman" w:eastAsia="Malgun Gothic" w:hAnsi="Times New Roman" w:cs="Times New Roman"/>
          <w:kern w:val="2"/>
          <w:lang w:val="en-US" w:eastAsia="ko-KR"/>
        </w:rPr>
        <w:t>minimi</w:t>
      </w:r>
      <w:r w:rsidR="001B48C8">
        <w:rPr>
          <w:rFonts w:ascii="Times New Roman" w:eastAsia="Malgun Gothic" w:hAnsi="Times New Roman" w:cs="Times New Roman"/>
          <w:kern w:val="2"/>
          <w:lang w:val="en-US" w:eastAsia="ko-KR"/>
        </w:rPr>
        <w:t>s</w:t>
      </w:r>
      <w:r w:rsidR="00BA6A07" w:rsidRPr="00481288">
        <w:rPr>
          <w:rFonts w:ascii="Times New Roman" w:eastAsia="Malgun Gothic" w:hAnsi="Times New Roman" w:cs="Times New Roman"/>
          <w:kern w:val="2"/>
          <w:lang w:val="en-US" w:eastAsia="ko-KR"/>
        </w:rPr>
        <w:t>ing</w:t>
      </w:r>
      <w:r w:rsidRPr="00481288">
        <w:rPr>
          <w:rFonts w:ascii="Times New Roman" w:eastAsia="Malgun Gothic" w:hAnsi="Times New Roman" w:cs="Times New Roman"/>
          <w:kern w:val="2"/>
          <w:lang w:val="en-US" w:eastAsia="ko-KR"/>
        </w:rPr>
        <w:t xml:space="preserve"> the radiation doses by employing the safety principle of time, distance and shielding, </w:t>
      </w:r>
      <w:r w:rsidR="00BA6A07">
        <w:rPr>
          <w:rFonts w:ascii="Times New Roman" w:eastAsia="Malgun Gothic" w:hAnsi="Times New Roman" w:cs="Times New Roman"/>
          <w:kern w:val="2"/>
          <w:lang w:val="en-US" w:eastAsia="ko-KR"/>
        </w:rPr>
        <w:t xml:space="preserve">as well </w:t>
      </w:r>
      <w:r w:rsidR="008651F6">
        <w:rPr>
          <w:rFonts w:ascii="Times New Roman" w:eastAsia="Malgun Gothic" w:hAnsi="Times New Roman" w:cs="Times New Roman"/>
          <w:kern w:val="2"/>
          <w:lang w:val="en-US" w:eastAsia="ko-KR"/>
        </w:rPr>
        <w:t>as</w:t>
      </w:r>
      <w:r w:rsidR="008651F6" w:rsidRPr="00481288">
        <w:rPr>
          <w:rFonts w:ascii="Times New Roman" w:eastAsia="Malgun Gothic" w:hAnsi="Times New Roman" w:cs="Times New Roman"/>
          <w:kern w:val="2"/>
          <w:lang w:val="en-US" w:eastAsia="ko-KR"/>
        </w:rPr>
        <w:t xml:space="preserve"> limiting</w:t>
      </w:r>
      <w:r w:rsidRPr="00481288">
        <w:rPr>
          <w:rFonts w:ascii="Times New Roman" w:eastAsia="Malgun Gothic" w:hAnsi="Times New Roman" w:cs="Times New Roman"/>
          <w:kern w:val="2"/>
          <w:lang w:val="en-US" w:eastAsia="ko-KR"/>
        </w:rPr>
        <w:t xml:space="preserve"> the release of radioactive materials into the </w:t>
      </w:r>
      <w:r w:rsidRPr="00FB4E45">
        <w:rPr>
          <w:rFonts w:ascii="Times New Roman" w:eastAsia="Malgun Gothic" w:hAnsi="Times New Roman" w:cs="Times New Roman"/>
          <w:kern w:val="2"/>
          <w:lang w:val="en-US" w:eastAsia="ko-KR"/>
        </w:rPr>
        <w:t xml:space="preserve">environment. </w:t>
      </w:r>
      <w:r w:rsidR="00BA6A07" w:rsidRPr="00FB4E45">
        <w:rPr>
          <w:rFonts w:ascii="Times New Roman" w:eastAsia="Malgun Gothic" w:hAnsi="Times New Roman" w:cs="Times New Roman"/>
          <w:kern w:val="2"/>
          <w:lang w:val="en-US" w:eastAsia="ko-KR"/>
        </w:rPr>
        <w:t xml:space="preserve">For the </w:t>
      </w:r>
      <w:r w:rsidR="00F173FA">
        <w:rPr>
          <w:rFonts w:ascii="Times New Roman" w:eastAsia="Malgun Gothic" w:hAnsi="Times New Roman" w:cs="Times New Roman"/>
          <w:kern w:val="2"/>
          <w:lang w:val="en-US" w:eastAsia="ko-KR"/>
        </w:rPr>
        <w:t>design of the components</w:t>
      </w:r>
      <w:r w:rsidRPr="00FB4E45">
        <w:rPr>
          <w:rFonts w:ascii="Times New Roman" w:eastAsia="Malgun Gothic" w:hAnsi="Times New Roman" w:cs="Times New Roman"/>
          <w:kern w:val="2"/>
          <w:lang w:val="en-US" w:eastAsia="ko-KR"/>
        </w:rPr>
        <w:t>, the materials</w:t>
      </w:r>
      <w:r w:rsidR="00BA6A07" w:rsidRPr="00FB4E45">
        <w:rPr>
          <w:rFonts w:ascii="Times New Roman" w:eastAsia="Malgun Gothic" w:hAnsi="Times New Roman" w:cs="Times New Roman"/>
          <w:kern w:val="2"/>
          <w:lang w:val="en-US" w:eastAsia="ko-KR"/>
        </w:rPr>
        <w:t xml:space="preserve"> have been properly selected</w:t>
      </w:r>
      <w:r w:rsidRPr="00FB4E45">
        <w:rPr>
          <w:rFonts w:ascii="Times New Roman" w:eastAsia="Malgun Gothic" w:hAnsi="Times New Roman" w:cs="Times New Roman"/>
          <w:kern w:val="2"/>
          <w:lang w:val="en-US" w:eastAsia="ko-KR"/>
        </w:rPr>
        <w:t xml:space="preserve"> in order to contribute as </w:t>
      </w:r>
      <w:r w:rsidR="00BA6A07" w:rsidRPr="00FB4E45">
        <w:rPr>
          <w:rFonts w:ascii="Times New Roman" w:eastAsia="Malgun Gothic" w:hAnsi="Times New Roman" w:cs="Times New Roman"/>
          <w:kern w:val="2"/>
          <w:lang w:val="en-US" w:eastAsia="ko-KR"/>
        </w:rPr>
        <w:t xml:space="preserve">less </w:t>
      </w:r>
      <w:r w:rsidRPr="00FB4E45">
        <w:rPr>
          <w:rFonts w:ascii="Times New Roman" w:eastAsia="Malgun Gothic" w:hAnsi="Times New Roman" w:cs="Times New Roman"/>
          <w:kern w:val="2"/>
          <w:lang w:val="en-US" w:eastAsia="ko-KR"/>
        </w:rPr>
        <w:t>as possible to the activatio</w:t>
      </w:r>
      <w:r w:rsidR="006E78B0" w:rsidRPr="00FB4E45">
        <w:rPr>
          <w:rFonts w:ascii="Times New Roman" w:eastAsia="Malgun Gothic" w:hAnsi="Times New Roman" w:cs="Times New Roman"/>
          <w:kern w:val="2"/>
          <w:lang w:val="en-US" w:eastAsia="ko-KR"/>
        </w:rPr>
        <w:t>n in the Is area, following the recommendation of ITER IO for impurities</w:t>
      </w:r>
      <w:r w:rsidR="00FB4E45" w:rsidRPr="00FB4E45">
        <w:rPr>
          <w:rFonts w:ascii="Times New Roman" w:eastAsia="Malgun Gothic" w:hAnsi="Times New Roman" w:cs="Times New Roman"/>
          <w:kern w:val="2"/>
          <w:lang w:val="en-US" w:eastAsia="ko-KR"/>
        </w:rPr>
        <w:t xml:space="preserve"> [</w:t>
      </w:r>
      <w:bookmarkStart w:id="9" w:name="_Ref42592328"/>
      <w:r w:rsidR="00FB4E45" w:rsidRPr="00FB4E45">
        <w:rPr>
          <w:rFonts w:ascii="Times New Roman" w:eastAsia="Malgun Gothic" w:hAnsi="Times New Roman" w:cs="Times New Roman"/>
          <w:kern w:val="2"/>
          <w:lang w:eastAsia="ko-KR"/>
        </w:rPr>
        <w:endnoteReference w:id="5"/>
      </w:r>
      <w:bookmarkEnd w:id="9"/>
      <w:r w:rsidR="00FB4E45" w:rsidRPr="00FB4E45">
        <w:rPr>
          <w:rFonts w:ascii="Times New Roman" w:eastAsia="Malgun Gothic" w:hAnsi="Times New Roman" w:cs="Times New Roman"/>
          <w:kern w:val="2"/>
          <w:lang w:val="en-US" w:eastAsia="ko-KR"/>
        </w:rPr>
        <w:t xml:space="preserve">, </w:t>
      </w:r>
      <w:bookmarkStart w:id="10" w:name="_Ref42592332"/>
      <w:r w:rsidR="00FB4E45" w:rsidRPr="00FB4E45">
        <w:rPr>
          <w:rFonts w:ascii="Times New Roman" w:eastAsia="Malgun Gothic" w:hAnsi="Times New Roman" w:cs="Times New Roman"/>
          <w:kern w:val="2"/>
          <w:lang w:eastAsia="ko-KR"/>
        </w:rPr>
        <w:endnoteReference w:id="6"/>
      </w:r>
      <w:bookmarkEnd w:id="10"/>
      <w:r w:rsidR="00FB4E45" w:rsidRPr="00FB4E45">
        <w:rPr>
          <w:rFonts w:ascii="Times New Roman" w:eastAsia="Malgun Gothic" w:hAnsi="Times New Roman" w:cs="Times New Roman"/>
          <w:kern w:val="2"/>
          <w:lang w:val="en-US" w:eastAsia="ko-KR"/>
        </w:rPr>
        <w:t>]</w:t>
      </w:r>
      <w:r w:rsidR="006E78B0" w:rsidRPr="00FB4E45">
        <w:rPr>
          <w:rFonts w:ascii="Times New Roman" w:eastAsia="Malgun Gothic" w:hAnsi="Times New Roman" w:cs="Times New Roman"/>
          <w:kern w:val="2"/>
          <w:lang w:val="en-US" w:eastAsia="ko-KR"/>
        </w:rPr>
        <w:t>.</w:t>
      </w:r>
      <w:r w:rsidR="00FB4E45" w:rsidRPr="00FB4E45">
        <w:rPr>
          <w:rFonts w:ascii="Times New Roman" w:eastAsia="Malgun Gothic" w:hAnsi="Times New Roman" w:cs="Times New Roman"/>
          <w:kern w:val="2"/>
          <w:lang w:val="en-GB" w:eastAsia="ko-KR"/>
        </w:rPr>
        <w:t xml:space="preserve"> The objective of the assessment is to evaluate whether the design meets with the ALARA criteria in the IS area, wh</w:t>
      </w:r>
      <w:r w:rsidR="00F173FA">
        <w:rPr>
          <w:rFonts w:ascii="Times New Roman" w:eastAsia="Malgun Gothic" w:hAnsi="Times New Roman" w:cs="Times New Roman"/>
          <w:kern w:val="2"/>
          <w:lang w:val="en-GB" w:eastAsia="ko-KR"/>
        </w:rPr>
        <w:t>ich</w:t>
      </w:r>
      <w:r w:rsidR="00FB4E45" w:rsidRPr="00FB4E45">
        <w:rPr>
          <w:rFonts w:ascii="Times New Roman" w:eastAsia="Malgun Gothic" w:hAnsi="Times New Roman" w:cs="Times New Roman"/>
          <w:kern w:val="2"/>
          <w:lang w:val="en-GB" w:eastAsia="ko-KR"/>
        </w:rPr>
        <w:t xml:space="preserve"> means that the SDDR does not have</w:t>
      </w:r>
      <w:r w:rsidRPr="00FB4E45">
        <w:rPr>
          <w:rFonts w:ascii="Times New Roman" w:eastAsia="Malgun Gothic" w:hAnsi="Times New Roman" w:cs="Times New Roman"/>
          <w:kern w:val="2"/>
          <w:lang w:val="en-US" w:eastAsia="ko-KR"/>
        </w:rPr>
        <w:t xml:space="preserve"> </w:t>
      </w:r>
      <w:r w:rsidR="00BA6A07" w:rsidRPr="00FB4E45">
        <w:rPr>
          <w:rFonts w:ascii="Times New Roman" w:eastAsia="Malgun Gothic" w:hAnsi="Times New Roman" w:cs="Times New Roman"/>
          <w:kern w:val="2"/>
          <w:lang w:val="en-US" w:eastAsia="ko-KR"/>
        </w:rPr>
        <w:t xml:space="preserve">to </w:t>
      </w:r>
      <w:r w:rsidRPr="00FB4E45">
        <w:rPr>
          <w:rFonts w:ascii="Times New Roman" w:eastAsia="Malgun Gothic" w:hAnsi="Times New Roman" w:cs="Times New Roman"/>
          <w:kern w:val="2"/>
          <w:lang w:val="en-US" w:eastAsia="ko-KR"/>
        </w:rPr>
        <w:t xml:space="preserve">overcome the target of the biological dose </w:t>
      </w:r>
      <w:r w:rsidR="00F80DD2">
        <w:rPr>
          <w:rFonts w:ascii="Times New Roman" w:eastAsia="Malgun Gothic" w:hAnsi="Times New Roman" w:cs="Times New Roman"/>
          <w:kern w:val="2"/>
          <w:lang w:val="en-US" w:eastAsia="ko-KR"/>
        </w:rPr>
        <w:t xml:space="preserve">rate </w:t>
      </w:r>
      <w:r w:rsidRPr="00FB4E45">
        <w:rPr>
          <w:rFonts w:ascii="Times New Roman" w:eastAsia="Malgun Gothic" w:hAnsi="Times New Roman" w:cs="Times New Roman"/>
          <w:kern w:val="2"/>
          <w:lang w:val="en-US" w:eastAsia="ko-KR"/>
        </w:rPr>
        <w:t xml:space="preserve">of 100 </w:t>
      </w:r>
      <w:r w:rsidRPr="00FB4E45">
        <w:rPr>
          <w:rFonts w:ascii="Times New Roman" w:eastAsia="Malgun Gothic" w:hAnsi="Times New Roman" w:cs="Times New Roman"/>
          <w:kern w:val="2"/>
          <w:lang w:val="fr-FR" w:eastAsia="ko-KR"/>
        </w:rPr>
        <w:t>μ</w:t>
      </w:r>
      <w:r w:rsidRPr="00FB4E45">
        <w:rPr>
          <w:rFonts w:ascii="Times New Roman" w:eastAsia="Malgun Gothic" w:hAnsi="Times New Roman" w:cs="Times New Roman"/>
          <w:kern w:val="2"/>
          <w:lang w:val="en-US" w:eastAsia="ko-KR"/>
        </w:rPr>
        <w:t>Sv/h in the IS after 10</w:t>
      </w:r>
      <w:r w:rsidRPr="00FB4E45">
        <w:rPr>
          <w:rFonts w:ascii="Times New Roman" w:eastAsia="Malgun Gothic" w:hAnsi="Times New Roman" w:cs="Times New Roman"/>
          <w:kern w:val="2"/>
          <w:vertAlign w:val="superscript"/>
          <w:lang w:val="en-US" w:eastAsia="ko-KR"/>
        </w:rPr>
        <w:t>6</w:t>
      </w:r>
      <w:r w:rsidR="00FB4E45" w:rsidRPr="00FB4E45">
        <w:rPr>
          <w:rFonts w:ascii="Times New Roman" w:eastAsia="Malgun Gothic" w:hAnsi="Times New Roman" w:cs="Times New Roman"/>
          <w:kern w:val="2"/>
          <w:lang w:val="en-US" w:eastAsia="ko-KR"/>
        </w:rPr>
        <w:t>s of decay time.</w:t>
      </w:r>
    </w:p>
    <w:p w14:paraId="3D3B4391" w14:textId="77777777" w:rsidR="001C7878" w:rsidRPr="005558C0" w:rsidRDefault="001C7878" w:rsidP="00100AB7">
      <w:pPr>
        <w:spacing w:after="0" w:line="240" w:lineRule="auto"/>
        <w:contextualSpacing/>
        <w:jc w:val="both"/>
        <w:rPr>
          <w:rFonts w:ascii="Times New Roman" w:hAnsi="Times New Roman" w:cs="Times New Roman"/>
          <w:lang w:val="en-US"/>
        </w:rPr>
      </w:pPr>
    </w:p>
    <w:p w14:paraId="259BD50A" w14:textId="77777777" w:rsidR="00143059" w:rsidRPr="00481288" w:rsidRDefault="00143059" w:rsidP="00100AB7">
      <w:pPr>
        <w:pStyle w:val="Ttulo1"/>
        <w:contextualSpacing/>
        <w:jc w:val="both"/>
        <w:rPr>
          <w:rFonts w:cs="Times New Roman"/>
          <w:sz w:val="22"/>
          <w:szCs w:val="22"/>
        </w:rPr>
      </w:pPr>
      <w:r w:rsidRPr="00481288">
        <w:rPr>
          <w:rFonts w:cs="Times New Roman"/>
          <w:sz w:val="22"/>
          <w:szCs w:val="22"/>
        </w:rPr>
        <w:t>Methodology</w:t>
      </w:r>
    </w:p>
    <w:p w14:paraId="66489F6C" w14:textId="77777777" w:rsidR="00790F79" w:rsidRPr="00481288" w:rsidRDefault="00790F79" w:rsidP="00100AB7">
      <w:pPr>
        <w:spacing w:after="0" w:line="240" w:lineRule="auto"/>
        <w:contextualSpacing/>
        <w:jc w:val="both"/>
        <w:rPr>
          <w:rFonts w:ascii="Times New Roman" w:hAnsi="Times New Roman" w:cs="Times New Roman"/>
        </w:rPr>
      </w:pPr>
    </w:p>
    <w:p w14:paraId="0B18D452" w14:textId="77777777" w:rsidR="00790F79" w:rsidRPr="00481288" w:rsidRDefault="00790F79" w:rsidP="00100AB7">
      <w:pPr>
        <w:pStyle w:val="Ttulo2"/>
        <w:contextualSpacing/>
        <w:jc w:val="both"/>
        <w:rPr>
          <w:rFonts w:cs="Times New Roman"/>
          <w:sz w:val="22"/>
          <w:szCs w:val="22"/>
        </w:rPr>
      </w:pPr>
      <w:r w:rsidRPr="00481288">
        <w:rPr>
          <w:rFonts w:cs="Times New Roman"/>
          <w:sz w:val="22"/>
          <w:szCs w:val="22"/>
        </w:rPr>
        <w:t>Geometrical model used</w:t>
      </w:r>
    </w:p>
    <w:p w14:paraId="5295F859" w14:textId="77777777" w:rsidR="00790F79" w:rsidRPr="00481288" w:rsidRDefault="00790F79" w:rsidP="00100AB7">
      <w:pPr>
        <w:spacing w:after="0" w:line="240" w:lineRule="auto"/>
        <w:contextualSpacing/>
        <w:jc w:val="both"/>
        <w:rPr>
          <w:rFonts w:ascii="Times New Roman" w:hAnsi="Times New Roman" w:cs="Times New Roman"/>
        </w:rPr>
      </w:pPr>
    </w:p>
    <w:p w14:paraId="73A9B14E" w14:textId="77777777" w:rsidR="00BB1585" w:rsidRDefault="001855EF" w:rsidP="00BB1585">
      <w:pPr>
        <w:spacing w:after="0" w:line="240" w:lineRule="auto"/>
        <w:ind w:firstLine="708"/>
        <w:contextualSpacing/>
        <w:jc w:val="both"/>
        <w:rPr>
          <w:rFonts w:ascii="Times New Roman" w:hAnsi="Times New Roman" w:cs="Times New Roman"/>
          <w:lang w:val="en-GB"/>
        </w:rPr>
      </w:pPr>
      <w:r>
        <w:rPr>
          <w:rFonts w:ascii="Times New Roman" w:hAnsi="Times New Roman" w:cs="Times New Roman"/>
          <w:lang w:val="en-US"/>
        </w:rPr>
        <w:t>This section describes t</w:t>
      </w:r>
      <w:r w:rsidR="00790F79" w:rsidRPr="00481288">
        <w:rPr>
          <w:rFonts w:ascii="Times New Roman" w:hAnsi="Times New Roman" w:cs="Times New Roman"/>
          <w:lang w:val="en-US"/>
        </w:rPr>
        <w:t xml:space="preserve">he used </w:t>
      </w:r>
      <w:r w:rsidRPr="00481288">
        <w:rPr>
          <w:rFonts w:ascii="Times New Roman" w:hAnsi="Times New Roman" w:cs="Times New Roman"/>
          <w:lang w:val="en-US"/>
        </w:rPr>
        <w:t xml:space="preserve">model </w:t>
      </w:r>
      <w:r w:rsidR="00790F79" w:rsidRPr="00481288">
        <w:rPr>
          <w:rFonts w:ascii="Times New Roman" w:hAnsi="Times New Roman" w:cs="Times New Roman"/>
          <w:lang w:val="en-US"/>
        </w:rPr>
        <w:t>and how it has been simplified and converted into MCNP mod</w:t>
      </w:r>
      <w:r w:rsidR="001C7878">
        <w:rPr>
          <w:rFonts w:ascii="Times New Roman" w:hAnsi="Times New Roman" w:cs="Times New Roman"/>
          <w:lang w:val="en-US"/>
        </w:rPr>
        <w:t>el</w:t>
      </w:r>
      <w:r w:rsidR="00790F79" w:rsidRPr="00481288">
        <w:rPr>
          <w:rFonts w:ascii="Times New Roman" w:hAnsi="Times New Roman" w:cs="Times New Roman"/>
          <w:lang w:val="en-US"/>
        </w:rPr>
        <w:t>. The geometry model</w:t>
      </w:r>
      <w:r w:rsidR="00481288" w:rsidRPr="00481288">
        <w:rPr>
          <w:rFonts w:ascii="Times New Roman" w:hAnsi="Times New Roman" w:cs="Times New Roman"/>
          <w:lang w:val="en-US"/>
        </w:rPr>
        <w:t>s</w:t>
      </w:r>
      <w:r w:rsidR="00790F79" w:rsidRPr="00481288">
        <w:rPr>
          <w:rFonts w:ascii="Times New Roman" w:hAnsi="Times New Roman" w:cs="Times New Roman"/>
          <w:lang w:val="en-US"/>
        </w:rPr>
        <w:t xml:space="preserve"> of the ITER and EP12 </w:t>
      </w:r>
      <w:r w:rsidR="00481288" w:rsidRPr="00481288">
        <w:rPr>
          <w:rFonts w:ascii="Times New Roman" w:hAnsi="Times New Roman" w:cs="Times New Roman"/>
          <w:lang w:val="en-US"/>
        </w:rPr>
        <w:t>used for this work were</w:t>
      </w:r>
      <w:r w:rsidR="00790F79" w:rsidRPr="00481288">
        <w:rPr>
          <w:rFonts w:ascii="Times New Roman" w:hAnsi="Times New Roman" w:cs="Times New Roman"/>
          <w:lang w:val="en-US"/>
        </w:rPr>
        <w:t xml:space="preserve"> the ones also used in the nuclear analyses for the</w:t>
      </w:r>
      <w:r w:rsidR="001C7878">
        <w:rPr>
          <w:rFonts w:ascii="Times New Roman" w:hAnsi="Times New Roman" w:cs="Times New Roman"/>
          <w:lang w:val="en-US"/>
        </w:rPr>
        <w:t xml:space="preserve"> Preliminary Design Review phase</w:t>
      </w:r>
      <w:r w:rsidR="00BF63E3">
        <w:rPr>
          <w:rFonts w:ascii="Times New Roman" w:hAnsi="Times New Roman" w:cs="Times New Roman"/>
          <w:lang w:val="en-US"/>
        </w:rPr>
        <w:t>,</w:t>
      </w:r>
      <w:r w:rsidR="001C7878">
        <w:rPr>
          <w:rFonts w:ascii="Times New Roman" w:hAnsi="Times New Roman" w:cs="Times New Roman"/>
          <w:lang w:val="en-US"/>
        </w:rPr>
        <w:t xml:space="preserve"> </w:t>
      </w:r>
      <w:r w:rsidR="001C7878">
        <w:rPr>
          <w:rFonts w:ascii="Times New Roman" w:hAnsi="Times New Roman" w:cs="Times New Roman"/>
          <w:lang w:val="en-GB"/>
        </w:rPr>
        <w:t>PDR of the in-vessel component of the VIS/IR WAVS</w:t>
      </w:r>
      <w:r w:rsidR="00BF63E3">
        <w:rPr>
          <w:rFonts w:ascii="Times New Roman" w:hAnsi="Times New Roman" w:cs="Times New Roman"/>
          <w:lang w:val="en-GB"/>
        </w:rPr>
        <w:t xml:space="preserve"> </w:t>
      </w:r>
      <w:r w:rsidR="00936AC2" w:rsidRPr="00936AC2">
        <w:rPr>
          <w:rFonts w:ascii="Times New Roman" w:hAnsi="Times New Roman" w:cs="Times New Roman"/>
          <w:lang w:val="en-GB"/>
        </w:rPr>
        <w:t>[</w:t>
      </w:r>
      <w:bookmarkStart w:id="11" w:name="_Ref42527164"/>
      <w:r w:rsidR="00936AC2" w:rsidRPr="00936AC2">
        <w:rPr>
          <w:rFonts w:ascii="Times New Roman" w:hAnsi="Times New Roman" w:cs="Times New Roman"/>
          <w:lang w:val="en-GB"/>
        </w:rPr>
        <w:endnoteReference w:id="7"/>
      </w:r>
      <w:bookmarkEnd w:id="11"/>
      <w:r w:rsidR="00936AC2" w:rsidRPr="00936AC2">
        <w:rPr>
          <w:rFonts w:ascii="Times New Roman" w:hAnsi="Times New Roman" w:cs="Times New Roman"/>
          <w:lang w:val="en-GB"/>
        </w:rPr>
        <w:t>]</w:t>
      </w:r>
      <w:r w:rsidR="00BB1585">
        <w:rPr>
          <w:rFonts w:ascii="Times New Roman" w:hAnsi="Times New Roman" w:cs="Times New Roman"/>
          <w:lang w:val="en-GB"/>
        </w:rPr>
        <w:t xml:space="preserve">. </w:t>
      </w:r>
    </w:p>
    <w:p w14:paraId="4CEFD36F" w14:textId="36CC2B54" w:rsidR="00BB1585" w:rsidRPr="00481288" w:rsidRDefault="00BB1585" w:rsidP="00E21DD4">
      <w:pPr>
        <w:spacing w:after="0" w:line="240" w:lineRule="auto"/>
        <w:ind w:firstLine="708"/>
        <w:contextualSpacing/>
        <w:jc w:val="both"/>
        <w:rPr>
          <w:rFonts w:ascii="Times New Roman" w:hAnsi="Times New Roman" w:cs="Times New Roman"/>
          <w:lang w:val="en-GB"/>
        </w:rPr>
      </w:pPr>
      <w:r>
        <w:rPr>
          <w:rFonts w:ascii="Times New Roman" w:hAnsi="Times New Roman" w:cs="Times New Roman"/>
          <w:lang w:val="en-GB"/>
        </w:rPr>
        <w:t>T</w:t>
      </w:r>
      <w:r w:rsidRPr="00481288">
        <w:rPr>
          <w:rFonts w:ascii="Times New Roman" w:hAnsi="Times New Roman" w:cs="Times New Roman"/>
          <w:lang w:val="en-GB"/>
        </w:rPr>
        <w:t xml:space="preserve">he MCNP model of ITER used for this calculation was the same used for the </w:t>
      </w:r>
      <w:r>
        <w:rPr>
          <w:rFonts w:ascii="Times New Roman" w:hAnsi="Times New Roman" w:cs="Times New Roman"/>
          <w:lang w:val="en-GB"/>
        </w:rPr>
        <w:t xml:space="preserve">calculations performed for the </w:t>
      </w:r>
      <w:r w:rsidRPr="00481288">
        <w:rPr>
          <w:rFonts w:ascii="Times New Roman" w:hAnsi="Times New Roman" w:cs="Times New Roman"/>
          <w:lang w:val="en-GB"/>
        </w:rPr>
        <w:t xml:space="preserve">PDR </w:t>
      </w:r>
      <w:r>
        <w:rPr>
          <w:rFonts w:ascii="Times New Roman" w:hAnsi="Times New Roman" w:cs="Times New Roman"/>
          <w:lang w:val="en-GB"/>
        </w:rPr>
        <w:t xml:space="preserve">of the </w:t>
      </w:r>
      <w:r w:rsidR="00C417E1">
        <w:rPr>
          <w:rFonts w:ascii="Times New Roman" w:hAnsi="Times New Roman" w:cs="Times New Roman"/>
          <w:lang w:val="en-GB"/>
        </w:rPr>
        <w:t>Port Plug (</w:t>
      </w:r>
      <w:r>
        <w:rPr>
          <w:rFonts w:ascii="Times New Roman" w:hAnsi="Times New Roman" w:cs="Times New Roman"/>
          <w:lang w:val="en-GB"/>
        </w:rPr>
        <w:t>PP</w:t>
      </w:r>
      <w:r w:rsidR="00C417E1">
        <w:rPr>
          <w:rFonts w:ascii="Times New Roman" w:hAnsi="Times New Roman" w:cs="Times New Roman"/>
          <w:lang w:val="en-GB"/>
        </w:rPr>
        <w:t>)</w:t>
      </w:r>
      <w:r w:rsidRPr="00481288">
        <w:rPr>
          <w:rFonts w:ascii="Times New Roman" w:hAnsi="Times New Roman" w:cs="Times New Roman"/>
          <w:lang w:val="en-GB"/>
        </w:rPr>
        <w:t>[</w:t>
      </w:r>
      <w:r w:rsidRPr="00481288">
        <w:rPr>
          <w:rFonts w:ascii="Times New Roman" w:hAnsi="Times New Roman" w:cs="Times New Roman"/>
          <w:lang w:val="en-GB"/>
        </w:rPr>
        <w:fldChar w:fldCharType="begin"/>
      </w:r>
      <w:r w:rsidRPr="00481288">
        <w:rPr>
          <w:rFonts w:ascii="Times New Roman" w:hAnsi="Times New Roman" w:cs="Times New Roman"/>
          <w:lang w:val="en-GB"/>
        </w:rPr>
        <w:instrText xml:space="preserve"> NOTEREF _Ref42527164 \h  \* MERGEFORMAT </w:instrText>
      </w:r>
      <w:r w:rsidRPr="00481288">
        <w:rPr>
          <w:rFonts w:ascii="Times New Roman" w:hAnsi="Times New Roman" w:cs="Times New Roman"/>
          <w:lang w:val="en-GB"/>
        </w:rPr>
      </w:r>
      <w:r w:rsidRPr="00481288">
        <w:rPr>
          <w:rFonts w:ascii="Times New Roman" w:hAnsi="Times New Roman" w:cs="Times New Roman"/>
          <w:lang w:val="en-GB"/>
        </w:rPr>
        <w:fldChar w:fldCharType="separate"/>
      </w:r>
      <w:r w:rsidR="00E76B71">
        <w:rPr>
          <w:rFonts w:ascii="Times New Roman" w:hAnsi="Times New Roman" w:cs="Times New Roman"/>
          <w:lang w:val="en-GB"/>
        </w:rPr>
        <w:t>7</w:t>
      </w:r>
      <w:r w:rsidRPr="00481288">
        <w:rPr>
          <w:rFonts w:ascii="Times New Roman" w:hAnsi="Times New Roman" w:cs="Times New Roman"/>
          <w:lang w:val="en-GB"/>
        </w:rPr>
        <w:fldChar w:fldCharType="end"/>
      </w:r>
      <w:r w:rsidRPr="00481288">
        <w:rPr>
          <w:rFonts w:ascii="Times New Roman" w:hAnsi="Times New Roman" w:cs="Times New Roman"/>
          <w:lang w:val="en-GB"/>
        </w:rPr>
        <w:t xml:space="preserve">], with </w:t>
      </w:r>
      <w:r>
        <w:rPr>
          <w:rFonts w:ascii="Times New Roman" w:hAnsi="Times New Roman" w:cs="Times New Roman"/>
          <w:lang w:val="en-GB"/>
        </w:rPr>
        <w:t>the aim to be consistent with the previous</w:t>
      </w:r>
      <w:r w:rsidRPr="00481288">
        <w:rPr>
          <w:rFonts w:ascii="Times New Roman" w:hAnsi="Times New Roman" w:cs="Times New Roman"/>
          <w:lang w:val="en-GB"/>
        </w:rPr>
        <w:t xml:space="preserve"> </w:t>
      </w:r>
      <w:r>
        <w:rPr>
          <w:rFonts w:ascii="Times New Roman" w:hAnsi="Times New Roman" w:cs="Times New Roman"/>
          <w:lang w:val="en-GB"/>
        </w:rPr>
        <w:t>analyses</w:t>
      </w:r>
      <w:r w:rsidRPr="00481288">
        <w:rPr>
          <w:rFonts w:ascii="Times New Roman" w:hAnsi="Times New Roman" w:cs="Times New Roman"/>
          <w:lang w:val="en-GB"/>
        </w:rPr>
        <w:t>. The ITER MCNP model used is C-MODEL</w:t>
      </w:r>
      <w:r>
        <w:rPr>
          <w:rFonts w:ascii="Times New Roman" w:hAnsi="Times New Roman" w:cs="Times New Roman"/>
          <w:lang w:val="en-GB"/>
        </w:rPr>
        <w:t xml:space="preserve"> [</w:t>
      </w:r>
      <w:r w:rsidRPr="00216151">
        <w:rPr>
          <w:rStyle w:val="Refdenotaalfinal"/>
          <w:rFonts w:ascii="Times New Roman" w:hAnsi="Times New Roman" w:cs="Times New Roman"/>
          <w:vertAlign w:val="baseline"/>
          <w:lang w:val="en-GB"/>
        </w:rPr>
        <w:endnoteReference w:id="8"/>
      </w:r>
      <w:r>
        <w:rPr>
          <w:rFonts w:ascii="Times New Roman" w:hAnsi="Times New Roman" w:cs="Times New Roman"/>
          <w:lang w:val="en-GB"/>
        </w:rPr>
        <w:t xml:space="preserve">] </w:t>
      </w:r>
      <w:r w:rsidRPr="00481288">
        <w:rPr>
          <w:rFonts w:ascii="Times New Roman" w:hAnsi="Times New Roman" w:cs="Times New Roman"/>
          <w:lang w:val="en-GB"/>
        </w:rPr>
        <w:t>R</w:t>
      </w:r>
      <w:r>
        <w:rPr>
          <w:rFonts w:ascii="Times New Roman" w:hAnsi="Times New Roman" w:cs="Times New Roman"/>
          <w:lang w:val="en-GB"/>
        </w:rPr>
        <w:t>ELEASE 181031 ISSUED 31/10/2018 [</w:t>
      </w:r>
      <w:r w:rsidRPr="00216151">
        <w:rPr>
          <w:rStyle w:val="Refdenotaalfinal"/>
          <w:rFonts w:ascii="Times New Roman" w:hAnsi="Times New Roman" w:cs="Times New Roman"/>
          <w:vertAlign w:val="baseline"/>
          <w:lang w:val="en-GB"/>
        </w:rPr>
        <w:endnoteReference w:id="9"/>
      </w:r>
      <w:r>
        <w:rPr>
          <w:rFonts w:ascii="Times New Roman" w:hAnsi="Times New Roman" w:cs="Times New Roman"/>
          <w:lang w:val="en-GB"/>
        </w:rPr>
        <w:t>]. T</w:t>
      </w:r>
      <w:r w:rsidRPr="00481288">
        <w:rPr>
          <w:rFonts w:ascii="Times New Roman" w:hAnsi="Times New Roman" w:cs="Times New Roman"/>
          <w:lang w:val="en-GB"/>
        </w:rPr>
        <w:t xml:space="preserve">he model of the Port Plug corresponds to the </w:t>
      </w:r>
      <w:r>
        <w:rPr>
          <w:rFonts w:ascii="Times New Roman" w:hAnsi="Times New Roman" w:cs="Times New Roman"/>
          <w:lang w:val="en-GB"/>
        </w:rPr>
        <w:t xml:space="preserve">VIS/IR </w:t>
      </w:r>
      <w:r w:rsidRPr="00481288">
        <w:rPr>
          <w:rFonts w:ascii="Times New Roman" w:hAnsi="Times New Roman" w:cs="Times New Roman"/>
          <w:lang w:val="en-GB"/>
        </w:rPr>
        <w:t>WAVS in Port 12 Version M IO Draft and is characterised by the use of an Optical Relay in the place of the Cassegrain telescop</w:t>
      </w:r>
      <w:r>
        <w:rPr>
          <w:rFonts w:ascii="Times New Roman" w:hAnsi="Times New Roman" w:cs="Times New Roman"/>
          <w:lang w:val="en-GB"/>
        </w:rPr>
        <w:t>e</w:t>
      </w:r>
      <w:r w:rsidRPr="00481288">
        <w:rPr>
          <w:rFonts w:ascii="Times New Roman" w:hAnsi="Times New Roman" w:cs="Times New Roman"/>
          <w:lang w:val="en-GB"/>
        </w:rPr>
        <w:t>.</w:t>
      </w:r>
      <w:r>
        <w:rPr>
          <w:rFonts w:ascii="Times New Roman" w:hAnsi="Times New Roman" w:cs="Times New Roman"/>
          <w:lang w:val="en-GB"/>
        </w:rPr>
        <w:t xml:space="preserve"> In this version of the PP only the Diagnostic </w:t>
      </w:r>
      <w:r w:rsidRPr="00034948">
        <w:rPr>
          <w:rFonts w:ascii="Times New Roman" w:hAnsi="Times New Roman" w:cs="Times New Roman"/>
          <w:lang w:val="en-GB"/>
        </w:rPr>
        <w:t>Shielding Module one (DSM#1)</w:t>
      </w:r>
      <w:r>
        <w:rPr>
          <w:rFonts w:ascii="Times New Roman" w:hAnsi="Times New Roman" w:cs="Times New Roman"/>
          <w:lang w:val="en-GB"/>
        </w:rPr>
        <w:t xml:space="preserve"> has been modelled.</w:t>
      </w:r>
      <w:r w:rsidR="009A0482">
        <w:rPr>
          <w:rFonts w:ascii="Times New Roman" w:hAnsi="Times New Roman" w:cs="Times New Roman"/>
          <w:lang w:val="en-GB"/>
        </w:rPr>
        <w:t xml:space="preserve"> The void</w:t>
      </w:r>
      <w:r w:rsidR="00F80DD2">
        <w:rPr>
          <w:rFonts w:ascii="Times New Roman" w:hAnsi="Times New Roman" w:cs="Times New Roman"/>
          <w:lang w:val="en-GB"/>
        </w:rPr>
        <w:t xml:space="preserve"> space</w:t>
      </w:r>
      <w:r w:rsidR="009A0482">
        <w:rPr>
          <w:rFonts w:ascii="Times New Roman" w:hAnsi="Times New Roman" w:cs="Times New Roman"/>
          <w:lang w:val="en-GB"/>
        </w:rPr>
        <w:t>s</w:t>
      </w:r>
      <w:r w:rsidR="00F80DD2">
        <w:rPr>
          <w:rFonts w:ascii="Times New Roman" w:hAnsi="Times New Roman" w:cs="Times New Roman"/>
          <w:lang w:val="en-GB"/>
        </w:rPr>
        <w:t xml:space="preserve"> for the light transport and the first mirrors units compon</w:t>
      </w:r>
      <w:r w:rsidR="00E21DD4">
        <w:rPr>
          <w:rFonts w:ascii="Times New Roman" w:hAnsi="Times New Roman" w:cs="Times New Roman"/>
          <w:lang w:val="en-GB"/>
        </w:rPr>
        <w:t>ent</w:t>
      </w:r>
      <w:r w:rsidR="00F80DD2">
        <w:rPr>
          <w:rFonts w:ascii="Times New Roman" w:hAnsi="Times New Roman" w:cs="Times New Roman"/>
          <w:lang w:val="en-GB"/>
        </w:rPr>
        <w:t>s of the three LoS and H-</w:t>
      </w:r>
      <w:r w:rsidR="00E21DD4">
        <w:rPr>
          <w:rFonts w:ascii="Times New Roman" w:hAnsi="Times New Roman" w:cs="Times New Roman"/>
          <w:lang w:val="en-US"/>
        </w:rPr>
        <w:t>α</w:t>
      </w:r>
      <w:r w:rsidR="00F80DD2">
        <w:rPr>
          <w:rFonts w:ascii="Times New Roman" w:hAnsi="Times New Roman" w:cs="Times New Roman"/>
          <w:lang w:val="en-GB"/>
        </w:rPr>
        <w:t xml:space="preserve"> diagnostic are</w:t>
      </w:r>
      <w:r>
        <w:rPr>
          <w:rFonts w:ascii="Times New Roman" w:hAnsi="Times New Roman" w:cs="Times New Roman"/>
          <w:lang w:val="en-GB"/>
        </w:rPr>
        <w:t xml:space="preserve"> </w:t>
      </w:r>
      <w:r w:rsidR="00F80DD2">
        <w:rPr>
          <w:rFonts w:ascii="Times New Roman" w:hAnsi="Times New Roman" w:cs="Times New Roman"/>
          <w:lang w:val="en-GB"/>
        </w:rPr>
        <w:t>included in the DSM#1. Besides, the surrounding shie</w:t>
      </w:r>
      <w:r w:rsidR="00E21DD4">
        <w:rPr>
          <w:rFonts w:ascii="Times New Roman" w:hAnsi="Times New Roman" w:cs="Times New Roman"/>
          <w:lang w:val="en-GB"/>
        </w:rPr>
        <w:t>l</w:t>
      </w:r>
      <w:r w:rsidR="00F80DD2">
        <w:rPr>
          <w:rFonts w:ascii="Times New Roman" w:hAnsi="Times New Roman" w:cs="Times New Roman"/>
          <w:lang w:val="en-GB"/>
        </w:rPr>
        <w:t>ding to the LoS and H-</w:t>
      </w:r>
      <w:r w:rsidR="00E21DD4" w:rsidRPr="00E21DD4">
        <w:rPr>
          <w:rFonts w:ascii="Times New Roman" w:hAnsi="Times New Roman" w:cs="Times New Roman"/>
          <w:lang w:val="en-US"/>
        </w:rPr>
        <w:t xml:space="preserve"> </w:t>
      </w:r>
      <w:r w:rsidR="00E21DD4">
        <w:rPr>
          <w:rFonts w:ascii="Times New Roman" w:hAnsi="Times New Roman" w:cs="Times New Roman"/>
          <w:lang w:val="en-US"/>
        </w:rPr>
        <w:t>α</w:t>
      </w:r>
      <w:r w:rsidR="00F80DD2">
        <w:rPr>
          <w:rFonts w:ascii="Times New Roman" w:hAnsi="Times New Roman" w:cs="Times New Roman"/>
          <w:lang w:val="en-GB"/>
        </w:rPr>
        <w:t xml:space="preserve">, made of B4C, is also dummy modelled. </w:t>
      </w:r>
      <w:r w:rsidR="004B4E20" w:rsidRPr="004B4E20">
        <w:rPr>
          <w:rFonts w:ascii="Times New Roman" w:hAnsi="Times New Roman" w:cs="Times New Roman"/>
          <w:lang w:val="en-GB"/>
        </w:rPr>
        <w:t>The rest of the DSMs, located in the drawers #2 and 3, are modelled as dummy version (materials average)</w:t>
      </w:r>
      <w:r w:rsidR="004B4E20">
        <w:rPr>
          <w:rFonts w:ascii="Times New Roman" w:hAnsi="Times New Roman" w:cs="Times New Roman"/>
          <w:lang w:val="en-GB"/>
        </w:rPr>
        <w:t xml:space="preserve">, </w:t>
      </w:r>
      <w:r w:rsidR="006159A6">
        <w:rPr>
          <w:rFonts w:ascii="Times New Roman" w:hAnsi="Times New Roman" w:cs="Times New Roman"/>
          <w:lang w:val="en-GB"/>
        </w:rPr>
        <w:fldChar w:fldCharType="begin"/>
      </w:r>
      <w:r w:rsidR="006159A6">
        <w:rPr>
          <w:rFonts w:ascii="Times New Roman" w:hAnsi="Times New Roman" w:cs="Times New Roman"/>
          <w:lang w:val="en-GB"/>
        </w:rPr>
        <w:instrText xml:space="preserve"> REF _Ref43968677 \h </w:instrText>
      </w:r>
      <w:r w:rsidR="006159A6">
        <w:rPr>
          <w:rFonts w:ascii="Times New Roman" w:hAnsi="Times New Roman" w:cs="Times New Roman"/>
          <w:lang w:val="en-GB"/>
        </w:rPr>
      </w:r>
      <w:r w:rsidR="006159A6">
        <w:rPr>
          <w:rFonts w:ascii="Times New Roman" w:hAnsi="Times New Roman" w:cs="Times New Roman"/>
          <w:lang w:val="en-GB"/>
        </w:rPr>
        <w:fldChar w:fldCharType="separate"/>
      </w:r>
      <w:r w:rsidR="006159A6" w:rsidRPr="00481288">
        <w:rPr>
          <w:rFonts w:ascii="Times New Roman" w:hAnsi="Times New Roman" w:cs="Times New Roman"/>
          <w:b/>
          <w:bCs/>
          <w:lang w:val="en-US"/>
        </w:rPr>
        <w:t xml:space="preserve">Figure </w:t>
      </w:r>
      <w:r w:rsidR="006159A6">
        <w:rPr>
          <w:rFonts w:ascii="Times New Roman" w:hAnsi="Times New Roman" w:cs="Times New Roman"/>
          <w:b/>
          <w:bCs/>
          <w:noProof/>
          <w:lang w:val="en-US"/>
        </w:rPr>
        <w:t>3</w:t>
      </w:r>
      <w:r w:rsidR="006159A6">
        <w:rPr>
          <w:rFonts w:ascii="Times New Roman" w:hAnsi="Times New Roman" w:cs="Times New Roman"/>
          <w:lang w:val="en-GB"/>
        </w:rPr>
        <w:fldChar w:fldCharType="end"/>
      </w:r>
      <w:r w:rsidR="006159A6">
        <w:rPr>
          <w:rFonts w:ascii="Times New Roman" w:hAnsi="Times New Roman" w:cs="Times New Roman"/>
          <w:lang w:val="en-GB"/>
        </w:rPr>
        <w:t xml:space="preserve"> a)</w:t>
      </w:r>
      <w:r>
        <w:rPr>
          <w:rFonts w:ascii="Times New Roman" w:hAnsi="Times New Roman" w:cs="Times New Roman"/>
          <w:lang w:val="en-GB"/>
        </w:rPr>
        <w:t xml:space="preserve">. Therefore, </w:t>
      </w:r>
      <w:r w:rsidRPr="00481288">
        <w:rPr>
          <w:rFonts w:ascii="Times New Roman" w:hAnsi="Times New Roman" w:cs="Times New Roman"/>
          <w:lang w:val="en-GB"/>
        </w:rPr>
        <w:t xml:space="preserve">only the </w:t>
      </w:r>
      <w:r>
        <w:rPr>
          <w:rFonts w:ascii="Times New Roman" w:hAnsi="Times New Roman" w:cs="Times New Roman"/>
          <w:lang w:val="en-GB"/>
        </w:rPr>
        <w:t>Drawer Shielding Module one (</w:t>
      </w:r>
      <w:r w:rsidRPr="00481288">
        <w:rPr>
          <w:rFonts w:ascii="Times New Roman" w:hAnsi="Times New Roman" w:cs="Times New Roman"/>
          <w:lang w:val="en-GB"/>
        </w:rPr>
        <w:t>DSM#1</w:t>
      </w:r>
      <w:r>
        <w:rPr>
          <w:rFonts w:ascii="Times New Roman" w:hAnsi="Times New Roman" w:cs="Times New Roman"/>
          <w:lang w:val="en-GB"/>
        </w:rPr>
        <w:t>)</w:t>
      </w:r>
      <w:r w:rsidRPr="00481288">
        <w:rPr>
          <w:rFonts w:ascii="Times New Roman" w:hAnsi="Times New Roman" w:cs="Times New Roman"/>
          <w:lang w:val="en-GB"/>
        </w:rPr>
        <w:t xml:space="preserve"> apertures </w:t>
      </w:r>
      <w:r>
        <w:rPr>
          <w:rFonts w:ascii="Times New Roman" w:hAnsi="Times New Roman" w:cs="Times New Roman"/>
          <w:lang w:val="en-GB"/>
        </w:rPr>
        <w:t>have been</w:t>
      </w:r>
      <w:r w:rsidR="00E21DD4">
        <w:rPr>
          <w:rFonts w:ascii="Times New Roman" w:hAnsi="Times New Roman" w:cs="Times New Roman"/>
          <w:lang w:val="en-GB"/>
        </w:rPr>
        <w:t xml:space="preserve"> modelled in the closure plate because</w:t>
      </w:r>
      <w:r>
        <w:rPr>
          <w:rFonts w:ascii="Times New Roman" w:hAnsi="Times New Roman" w:cs="Times New Roman"/>
          <w:lang w:val="en-GB"/>
        </w:rPr>
        <w:t xml:space="preserve"> the objective was to evaluate the impact of our components in the IS area. In addition, previous </w:t>
      </w:r>
      <w:r w:rsidRPr="00481288">
        <w:rPr>
          <w:rFonts w:ascii="Times New Roman" w:hAnsi="Times New Roman" w:cs="Times New Roman"/>
          <w:lang w:val="en-GB"/>
        </w:rPr>
        <w:t>nuclear analysis [</w:t>
      </w:r>
      <w:r w:rsidRPr="00692A63">
        <w:rPr>
          <w:rStyle w:val="Refdenotaalfinal"/>
          <w:rFonts w:ascii="Times New Roman" w:hAnsi="Times New Roman" w:cs="Times New Roman"/>
          <w:vertAlign w:val="baseline"/>
          <w:lang w:val="en-GB"/>
        </w:rPr>
        <w:endnoteReference w:id="10"/>
      </w:r>
      <w:r w:rsidRPr="00481288">
        <w:rPr>
          <w:rFonts w:ascii="Times New Roman" w:hAnsi="Times New Roman" w:cs="Times New Roman"/>
          <w:lang w:val="en-GB"/>
        </w:rPr>
        <w:t xml:space="preserve">] showed that VIS/IR WAVS had much impact on the left corridor tally. The cross section of the closure flange is shown in </w:t>
      </w:r>
      <w:r w:rsidRPr="00481288">
        <w:rPr>
          <w:rFonts w:ascii="Times New Roman" w:hAnsi="Times New Roman" w:cs="Times New Roman"/>
          <w:lang w:val="en-GB"/>
        </w:rPr>
        <w:fldChar w:fldCharType="begin"/>
      </w:r>
      <w:r w:rsidRPr="00481288">
        <w:rPr>
          <w:rFonts w:ascii="Times New Roman" w:hAnsi="Times New Roman" w:cs="Times New Roman"/>
          <w:lang w:val="en-GB"/>
        </w:rPr>
        <w:instrText xml:space="preserve"> REF _Ref43968677 \h  \* MERGEFORMAT </w:instrText>
      </w:r>
      <w:r w:rsidRPr="00481288">
        <w:rPr>
          <w:rFonts w:ascii="Times New Roman" w:hAnsi="Times New Roman" w:cs="Times New Roman"/>
          <w:lang w:val="en-GB"/>
        </w:rPr>
      </w:r>
      <w:r w:rsidRPr="00481288">
        <w:rPr>
          <w:rFonts w:ascii="Times New Roman" w:hAnsi="Times New Roman" w:cs="Times New Roman"/>
          <w:lang w:val="en-GB"/>
        </w:rPr>
        <w:fldChar w:fldCharType="separate"/>
      </w:r>
      <w:r w:rsidR="00E76B71" w:rsidRPr="00E76B71">
        <w:rPr>
          <w:rFonts w:ascii="Times New Roman" w:hAnsi="Times New Roman" w:cs="Times New Roman"/>
          <w:bCs/>
          <w:lang w:val="en-US"/>
        </w:rPr>
        <w:t xml:space="preserve">Figure </w:t>
      </w:r>
      <w:r w:rsidR="00E76B71" w:rsidRPr="00E76B71">
        <w:rPr>
          <w:rFonts w:ascii="Times New Roman" w:hAnsi="Times New Roman" w:cs="Times New Roman"/>
          <w:bCs/>
          <w:noProof/>
          <w:lang w:val="en-US"/>
        </w:rPr>
        <w:t>3</w:t>
      </w:r>
      <w:r w:rsidRPr="00481288">
        <w:rPr>
          <w:rFonts w:ascii="Times New Roman" w:hAnsi="Times New Roman" w:cs="Times New Roman"/>
          <w:lang w:val="en-GB"/>
        </w:rPr>
        <w:fldChar w:fldCharType="end"/>
      </w:r>
      <w:r w:rsidR="006159A6">
        <w:rPr>
          <w:rFonts w:ascii="Times New Roman" w:hAnsi="Times New Roman" w:cs="Times New Roman"/>
          <w:lang w:val="en-GB"/>
        </w:rPr>
        <w:t xml:space="preserve"> b)</w:t>
      </w:r>
      <w:r w:rsidRPr="00481288">
        <w:rPr>
          <w:rFonts w:ascii="Times New Roman" w:hAnsi="Times New Roman" w:cs="Times New Roman"/>
          <w:lang w:val="en-GB"/>
        </w:rPr>
        <w:t>.</w:t>
      </w:r>
      <w:r>
        <w:rPr>
          <w:rFonts w:ascii="Times New Roman" w:hAnsi="Times New Roman" w:cs="Times New Roman"/>
          <w:lang w:val="en-GB"/>
        </w:rPr>
        <w:t xml:space="preserve"> The upper aperture of the closure flange corresponds to the H-</w:t>
      </w:r>
      <w:r w:rsidR="00E21DD4" w:rsidRPr="00E21DD4">
        <w:rPr>
          <w:rFonts w:ascii="Times New Roman" w:hAnsi="Times New Roman" w:cs="Times New Roman"/>
          <w:lang w:val="en-US"/>
        </w:rPr>
        <w:t xml:space="preserve"> </w:t>
      </w:r>
      <w:r w:rsidR="00E21DD4">
        <w:rPr>
          <w:rFonts w:ascii="Times New Roman" w:hAnsi="Times New Roman" w:cs="Times New Roman"/>
          <w:lang w:val="en-US"/>
        </w:rPr>
        <w:t>α</w:t>
      </w:r>
      <w:r>
        <w:rPr>
          <w:rFonts w:ascii="Times New Roman" w:hAnsi="Times New Roman" w:cs="Times New Roman"/>
          <w:lang w:val="en-GB"/>
        </w:rPr>
        <w:t xml:space="preserve"> diagnostic, that although it does not belong to the VIS/IR WAVS diagnostics, as it is located in the same drawer, it has been modelled. The rest of the apertures correspond to, from top to bottom, tangential right (TR), tangential left (TL) and divertor (D) views.</w:t>
      </w:r>
      <w:r w:rsidR="004B4E20">
        <w:rPr>
          <w:rFonts w:ascii="Times New Roman" w:hAnsi="Times New Roman" w:cs="Times New Roman"/>
          <w:lang w:val="en-GB"/>
        </w:rPr>
        <w:t xml:space="preserve"> </w:t>
      </w:r>
    </w:p>
    <w:p w14:paraId="278F2603" w14:textId="69F4D48D" w:rsidR="00BB1585" w:rsidRPr="00481288" w:rsidRDefault="00BB1585" w:rsidP="00BB1585">
      <w:pPr>
        <w:spacing w:after="0" w:line="240" w:lineRule="auto"/>
        <w:contextualSpacing/>
        <w:jc w:val="both"/>
        <w:rPr>
          <w:rFonts w:ascii="Times New Roman" w:hAnsi="Times New Roman" w:cs="Times New Roman"/>
          <w:lang w:val="en-GB"/>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0"/>
      </w:tblGrid>
      <w:tr w:rsidR="004B4E20" w:rsidRPr="00481288" w14:paraId="4237E959" w14:textId="77777777" w:rsidTr="007151C9">
        <w:trPr>
          <w:jc w:val="center"/>
        </w:trPr>
        <w:tc>
          <w:tcPr>
            <w:tcW w:w="9410" w:type="dxa"/>
          </w:tcPr>
          <w:p w14:paraId="5EC4E2A6" w14:textId="4CBBDA1B" w:rsidR="004B4E20" w:rsidRPr="00481288" w:rsidRDefault="007151C9" w:rsidP="00586553">
            <w:pPr>
              <w:contextualSpacing/>
              <w:jc w:val="center"/>
              <w:rPr>
                <w:rFonts w:ascii="Times New Roman" w:hAnsi="Times New Roman" w:cs="Times New Roman"/>
                <w:noProof/>
                <w:lang w:eastAsia="es-ES"/>
              </w:rPr>
            </w:pPr>
            <w:r w:rsidRPr="00481288">
              <w:rPr>
                <w:rFonts w:ascii="Times New Roman" w:hAnsi="Times New Roman" w:cs="Times New Roman"/>
                <w:noProof/>
                <w:lang w:eastAsia="es-ES"/>
              </w:rPr>
              <w:lastRenderedPageBreak/>
              <mc:AlternateContent>
                <mc:Choice Requires="wps">
                  <w:drawing>
                    <wp:anchor distT="0" distB="0" distL="114300" distR="114300" simplePos="0" relativeHeight="251693056" behindDoc="0" locked="0" layoutInCell="1" allowOverlap="1" wp14:anchorId="58D09D58" wp14:editId="44097DCB">
                      <wp:simplePos x="0" y="0"/>
                      <wp:positionH relativeFrom="column">
                        <wp:posOffset>1350645</wp:posOffset>
                      </wp:positionH>
                      <wp:positionV relativeFrom="paragraph">
                        <wp:posOffset>93980</wp:posOffset>
                      </wp:positionV>
                      <wp:extent cx="503555" cy="368935"/>
                      <wp:effectExtent l="0" t="0" r="0" b="0"/>
                      <wp:wrapNone/>
                      <wp:docPr id="12" name="3 CuadroTexto"/>
                      <wp:cNvGraphicFramePr/>
                      <a:graphic xmlns:a="http://schemas.openxmlformats.org/drawingml/2006/main">
                        <a:graphicData uri="http://schemas.microsoft.com/office/word/2010/wordprocessingShape">
                          <wps:wsp>
                            <wps:cNvSpPr txBox="1"/>
                            <wps:spPr>
                              <a:xfrm>
                                <a:off x="0" y="0"/>
                                <a:ext cx="503555" cy="368935"/>
                              </a:xfrm>
                              <a:prstGeom prst="rect">
                                <a:avLst/>
                              </a:prstGeom>
                              <a:noFill/>
                            </wps:spPr>
                            <wps:txbx>
                              <w:txbxContent>
                                <w:p w14:paraId="5707B7A9" w14:textId="77777777" w:rsidR="007151C9" w:rsidRDefault="007151C9" w:rsidP="007151C9">
                                  <w:pPr>
                                    <w:pStyle w:val="NormalWeb"/>
                                    <w:spacing w:before="0" w:after="0"/>
                                  </w:pPr>
                                  <w:r>
                                    <w:rPr>
                                      <w:b/>
                                      <w:bCs/>
                                      <w:color w:val="000000" w:themeColor="text1"/>
                                      <w:kern w:val="24"/>
                                      <w:sz w:val="36"/>
                                      <w:szCs w:val="36"/>
                                    </w:rPr>
                                    <w:t>a)</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58D09D58" id="_x0000_t202" coordsize="21600,21600" o:spt="202" path="m,l,21600r21600,l21600,xe">
                      <v:stroke joinstyle="miter"/>
                      <v:path gradientshapeok="t" o:connecttype="rect"/>
                    </v:shapetype>
                    <v:shape id="3 CuadroTexto" o:spid="_x0000_s1029" type="#_x0000_t202" style="position:absolute;left:0;text-align:left;margin-left:106.35pt;margin-top:7.4pt;width:39.65pt;height:29.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" filled="f" stroked="f">
                      <v:textbox style="mso-fit-shape-to-text:t">
                        <w:txbxContent>
                          <w:p w14:paraId="5707B7A9" w14:textId="77777777" w:rsidR="007151C9" w:rsidRDefault="007151C9" w:rsidP="007151C9">
                            <w:pPr>
                              <w:pStyle w:val="NormalWeb"/>
                              <w:spacing w:before="0" w:after="0"/>
                            </w:pPr>
                            <w:r>
                              <w:rPr>
                                <w:b/>
                                <w:bCs/>
                                <w:color w:val="000000" w:themeColor="text1"/>
                                <w:kern w:val="24"/>
                                <w:sz w:val="36"/>
                                <w:szCs w:val="36"/>
                              </w:rPr>
                              <w:t>a)</w:t>
                            </w:r>
                          </w:p>
                        </w:txbxContent>
                      </v:textbox>
                    </v:shape>
                  </w:pict>
                </mc:Fallback>
              </mc:AlternateContent>
            </w:r>
            <w:r w:rsidRPr="007151C9">
              <w:rPr>
                <w:rFonts w:ascii="Times New Roman" w:hAnsi="Times New Roman" w:cs="Times New Roman"/>
                <w:noProof/>
                <w:lang w:eastAsia="es-ES"/>
              </w:rPr>
              <w:drawing>
                <wp:inline distT="0" distB="0" distL="0" distR="0" wp14:anchorId="0F6B042E" wp14:editId="7F302789">
                  <wp:extent cx="2686050" cy="2686050"/>
                  <wp:effectExtent l="0" t="0" r="0" b="0"/>
                  <wp:docPr id="11" name="Imagen 11" descr="D:\VIS-IR-EPP\2021\ICFRM-2021\imagenes\Fig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VIS-IR-EPP\2021\ICFRM-2021\imagenes\Fig3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6050" cy="2686050"/>
                          </a:xfrm>
                          <a:prstGeom prst="rect">
                            <a:avLst/>
                          </a:prstGeom>
                          <a:noFill/>
                          <a:ln>
                            <a:noFill/>
                          </a:ln>
                        </pic:spPr>
                      </pic:pic>
                    </a:graphicData>
                  </a:graphic>
                </wp:inline>
              </w:drawing>
            </w:r>
          </w:p>
        </w:tc>
      </w:tr>
      <w:tr w:rsidR="00BB1585" w:rsidRPr="00481288" w14:paraId="7EF6E2B1" w14:textId="77777777" w:rsidTr="007151C9">
        <w:trPr>
          <w:jc w:val="center"/>
        </w:trPr>
        <w:tc>
          <w:tcPr>
            <w:tcW w:w="9410" w:type="dxa"/>
          </w:tcPr>
          <w:p w14:paraId="39B20F04" w14:textId="5DAB0EF4" w:rsidR="00BB1585" w:rsidRPr="00481288" w:rsidRDefault="007151C9" w:rsidP="00586553">
            <w:pPr>
              <w:contextualSpacing/>
              <w:jc w:val="center"/>
              <w:rPr>
                <w:rFonts w:ascii="Times New Roman" w:hAnsi="Times New Roman" w:cs="Times New Roman"/>
                <w:lang w:val="en-GB"/>
              </w:rPr>
            </w:pPr>
            <w:r w:rsidRPr="00481288">
              <w:rPr>
                <w:rFonts w:ascii="Times New Roman" w:hAnsi="Times New Roman" w:cs="Times New Roman"/>
                <w:noProof/>
                <w:lang w:eastAsia="es-ES"/>
              </w:rPr>
              <mc:AlternateContent>
                <mc:Choice Requires="wps">
                  <w:drawing>
                    <wp:anchor distT="0" distB="0" distL="114300" distR="114300" simplePos="0" relativeHeight="251695104" behindDoc="0" locked="0" layoutInCell="1" allowOverlap="1" wp14:anchorId="071B8AF3" wp14:editId="47069E5F">
                      <wp:simplePos x="0" y="0"/>
                      <wp:positionH relativeFrom="column">
                        <wp:posOffset>1390650</wp:posOffset>
                      </wp:positionH>
                      <wp:positionV relativeFrom="paragraph">
                        <wp:posOffset>-43180</wp:posOffset>
                      </wp:positionV>
                      <wp:extent cx="503555" cy="368935"/>
                      <wp:effectExtent l="0" t="0" r="0" b="0"/>
                      <wp:wrapNone/>
                      <wp:docPr id="13" name="3 CuadroTexto"/>
                      <wp:cNvGraphicFramePr/>
                      <a:graphic xmlns:a="http://schemas.openxmlformats.org/drawingml/2006/main">
                        <a:graphicData uri="http://schemas.microsoft.com/office/word/2010/wordprocessingShape">
                          <wps:wsp>
                            <wps:cNvSpPr txBox="1"/>
                            <wps:spPr>
                              <a:xfrm>
                                <a:off x="0" y="0"/>
                                <a:ext cx="503555" cy="368935"/>
                              </a:xfrm>
                              <a:prstGeom prst="rect">
                                <a:avLst/>
                              </a:prstGeom>
                              <a:noFill/>
                            </wps:spPr>
                            <wps:txbx>
                              <w:txbxContent>
                                <w:p w14:paraId="6C68955C" w14:textId="1C3C0A53" w:rsidR="007151C9" w:rsidRDefault="007151C9" w:rsidP="007151C9">
                                  <w:pPr>
                                    <w:pStyle w:val="NormalWeb"/>
                                    <w:spacing w:before="0" w:after="0"/>
                                  </w:pPr>
                                  <w:r>
                                    <w:rPr>
                                      <w:b/>
                                      <w:bCs/>
                                      <w:color w:val="000000" w:themeColor="text1"/>
                                      <w:kern w:val="24"/>
                                      <w:sz w:val="36"/>
                                      <w:szCs w:val="36"/>
                                    </w:rPr>
                                    <w:t>b)</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71B8AF3" id="_x0000_s1030" type="#_x0000_t202" style="position:absolute;left:0;text-align:left;margin-left:109.5pt;margin-top:-3.4pt;width:39.65pt;height:29.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" filled="f" stroked="f">
                      <v:textbox style="mso-fit-shape-to-text:t">
                        <w:txbxContent>
                          <w:p w14:paraId="6C68955C" w14:textId="1C3C0A53" w:rsidR="007151C9" w:rsidRDefault="007151C9" w:rsidP="007151C9">
                            <w:pPr>
                              <w:pStyle w:val="NormalWeb"/>
                              <w:spacing w:before="0" w:after="0"/>
                            </w:pPr>
                            <w:r>
                              <w:rPr>
                                <w:b/>
                                <w:bCs/>
                                <w:color w:val="000000" w:themeColor="text1"/>
                                <w:kern w:val="24"/>
                                <w:sz w:val="36"/>
                                <w:szCs w:val="36"/>
                              </w:rPr>
                              <w:t>b</w:t>
                            </w:r>
                            <w:r>
                              <w:rPr>
                                <w:b/>
                                <w:bCs/>
                                <w:color w:val="000000" w:themeColor="text1"/>
                                <w:kern w:val="24"/>
                                <w:sz w:val="36"/>
                                <w:szCs w:val="36"/>
                              </w:rPr>
                              <w:t>)</w:t>
                            </w:r>
                          </w:p>
                        </w:txbxContent>
                      </v:textbox>
                    </v:shape>
                  </w:pict>
                </mc:Fallback>
              </mc:AlternateContent>
            </w:r>
            <w:r w:rsidR="00BB1585" w:rsidRPr="00481288">
              <w:rPr>
                <w:rFonts w:ascii="Times New Roman" w:hAnsi="Times New Roman" w:cs="Times New Roman"/>
                <w:noProof/>
                <w:lang w:eastAsia="es-ES"/>
              </w:rPr>
              <w:drawing>
                <wp:inline distT="0" distB="0" distL="0" distR="0" wp14:anchorId="33D2F100" wp14:editId="3E745156">
                  <wp:extent cx="2489200" cy="2478668"/>
                  <wp:effectExtent l="0" t="0" r="635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5457" cy="2484899"/>
                          </a:xfrm>
                          <a:prstGeom prst="rect">
                            <a:avLst/>
                          </a:prstGeom>
                          <a:noFill/>
                          <a:ln>
                            <a:noFill/>
                          </a:ln>
                        </pic:spPr>
                      </pic:pic>
                    </a:graphicData>
                  </a:graphic>
                </wp:inline>
              </w:drawing>
            </w:r>
          </w:p>
        </w:tc>
      </w:tr>
      <w:tr w:rsidR="00BB1585" w:rsidRPr="0080459B" w14:paraId="6975E228" w14:textId="77777777" w:rsidTr="007151C9">
        <w:trPr>
          <w:jc w:val="center"/>
        </w:trPr>
        <w:tc>
          <w:tcPr>
            <w:tcW w:w="9410" w:type="dxa"/>
          </w:tcPr>
          <w:p w14:paraId="6063A320" w14:textId="55F07396" w:rsidR="00BB1585" w:rsidRPr="00481288" w:rsidRDefault="00BB1585" w:rsidP="00586553">
            <w:pPr>
              <w:keepNext/>
              <w:ind w:left="2372" w:right="2229"/>
              <w:contextualSpacing/>
              <w:jc w:val="both"/>
              <w:rPr>
                <w:rFonts w:ascii="Times New Roman" w:hAnsi="Times New Roman" w:cs="Times New Roman"/>
                <w:b/>
                <w:bCs/>
                <w:lang w:val="en-GB"/>
              </w:rPr>
            </w:pPr>
            <w:bookmarkStart w:id="12" w:name="_Ref43968677"/>
            <w:bookmarkStart w:id="13" w:name="_Toc58512336"/>
            <w:r w:rsidRPr="00481288">
              <w:rPr>
                <w:rFonts w:ascii="Times New Roman" w:hAnsi="Times New Roman" w:cs="Times New Roman"/>
                <w:b/>
                <w:bCs/>
                <w:lang w:val="en-US"/>
              </w:rPr>
              <w:t xml:space="preserve">Figure </w:t>
            </w:r>
            <w:r w:rsidRPr="00481288">
              <w:rPr>
                <w:rFonts w:ascii="Times New Roman" w:hAnsi="Times New Roman" w:cs="Times New Roman"/>
                <w:b/>
                <w:bCs/>
                <w:lang w:val="en-US"/>
              </w:rPr>
              <w:fldChar w:fldCharType="begin"/>
            </w:r>
            <w:r w:rsidRPr="00481288">
              <w:rPr>
                <w:rFonts w:ascii="Times New Roman" w:hAnsi="Times New Roman" w:cs="Times New Roman"/>
                <w:b/>
                <w:bCs/>
                <w:lang w:val="en-US"/>
              </w:rPr>
              <w:instrText xml:space="preserve"> SEQ Figure \* ARABIC </w:instrText>
            </w:r>
            <w:r w:rsidRPr="00481288">
              <w:rPr>
                <w:rFonts w:ascii="Times New Roman" w:hAnsi="Times New Roman" w:cs="Times New Roman"/>
                <w:b/>
                <w:bCs/>
                <w:lang w:val="en-US"/>
              </w:rPr>
              <w:fldChar w:fldCharType="separate"/>
            </w:r>
            <w:r w:rsidR="00E76B71">
              <w:rPr>
                <w:rFonts w:ascii="Times New Roman" w:hAnsi="Times New Roman" w:cs="Times New Roman"/>
                <w:b/>
                <w:bCs/>
                <w:noProof/>
                <w:lang w:val="en-US"/>
              </w:rPr>
              <w:t>3</w:t>
            </w:r>
            <w:r w:rsidRPr="00481288">
              <w:rPr>
                <w:rFonts w:ascii="Times New Roman" w:hAnsi="Times New Roman" w:cs="Times New Roman"/>
                <w:lang w:val="en-GB"/>
              </w:rPr>
              <w:fldChar w:fldCharType="end"/>
            </w:r>
            <w:bookmarkEnd w:id="12"/>
            <w:r w:rsidRPr="00481288">
              <w:rPr>
                <w:rFonts w:ascii="Times New Roman" w:hAnsi="Times New Roman" w:cs="Times New Roman"/>
                <w:b/>
                <w:bCs/>
                <w:lang w:val="en-GB"/>
              </w:rPr>
              <w:t xml:space="preserve">.- </w:t>
            </w:r>
            <w:r w:rsidRPr="00481288">
              <w:rPr>
                <w:rFonts w:ascii="Times New Roman" w:hAnsi="Times New Roman" w:cs="Times New Roman"/>
                <w:lang w:val="en-GB"/>
              </w:rPr>
              <w:t>Cross section of the Closure flange of the MCNP model used</w:t>
            </w:r>
            <w:bookmarkEnd w:id="13"/>
          </w:p>
        </w:tc>
      </w:tr>
    </w:tbl>
    <w:p w14:paraId="48757EAE" w14:textId="1F0B904E" w:rsidR="00BB1585" w:rsidRDefault="00BB1585" w:rsidP="00BB1585">
      <w:pPr>
        <w:spacing w:after="0" w:line="240" w:lineRule="auto"/>
        <w:contextualSpacing/>
        <w:jc w:val="both"/>
        <w:rPr>
          <w:rFonts w:ascii="Times New Roman" w:hAnsi="Times New Roman" w:cs="Times New Roman"/>
          <w:lang w:val="en-US"/>
        </w:rPr>
      </w:pPr>
    </w:p>
    <w:p w14:paraId="6F8B8646" w14:textId="3675EA6B" w:rsidR="00790F79" w:rsidRPr="00481288" w:rsidRDefault="00790F79" w:rsidP="00BB1585">
      <w:pPr>
        <w:spacing w:after="0" w:line="240" w:lineRule="auto"/>
        <w:ind w:firstLine="708"/>
        <w:contextualSpacing/>
        <w:jc w:val="both"/>
        <w:rPr>
          <w:rFonts w:ascii="Times New Roman" w:hAnsi="Times New Roman" w:cs="Times New Roman"/>
          <w:lang w:val="en-GB"/>
        </w:rPr>
      </w:pPr>
      <w:r w:rsidRPr="00481288">
        <w:rPr>
          <w:rFonts w:ascii="Times New Roman" w:hAnsi="Times New Roman" w:cs="Times New Roman"/>
          <w:lang w:val="en-GB"/>
        </w:rPr>
        <w:t xml:space="preserve">The CAD model </w:t>
      </w:r>
      <w:r w:rsidR="00034948">
        <w:rPr>
          <w:rFonts w:ascii="Times New Roman" w:hAnsi="Times New Roman" w:cs="Times New Roman"/>
          <w:lang w:val="en-GB"/>
        </w:rPr>
        <w:t xml:space="preserve">of the VIS/IR WAVS IS components </w:t>
      </w:r>
      <w:r w:rsidRPr="00481288">
        <w:rPr>
          <w:rFonts w:ascii="Times New Roman" w:hAnsi="Times New Roman" w:cs="Times New Roman"/>
          <w:lang w:val="en-GB"/>
        </w:rPr>
        <w:t>was developed at CIEMAT and uploaded to the ENOVIA system</w:t>
      </w:r>
      <w:r w:rsidR="00481288">
        <w:rPr>
          <w:rFonts w:ascii="Times New Roman" w:hAnsi="Times New Roman" w:cs="Times New Roman"/>
          <w:lang w:val="en-GB"/>
        </w:rPr>
        <w:t xml:space="preserve"> of ITER IO</w:t>
      </w:r>
      <w:r w:rsidR="00034948">
        <w:rPr>
          <w:rFonts w:ascii="Times New Roman" w:hAnsi="Times New Roman" w:cs="Times New Roman"/>
          <w:lang w:val="en-GB"/>
        </w:rPr>
        <w:t xml:space="preserve">, </w:t>
      </w:r>
      <w:r w:rsidR="00034948">
        <w:rPr>
          <w:rFonts w:ascii="Times New Roman" w:hAnsi="Times New Roman" w:cs="Times New Roman"/>
          <w:lang w:val="en-GB"/>
        </w:rPr>
        <w:fldChar w:fldCharType="begin"/>
      </w:r>
      <w:r w:rsidR="00034948" w:rsidRPr="00034948">
        <w:rPr>
          <w:rFonts w:ascii="Times New Roman" w:hAnsi="Times New Roman" w:cs="Times New Roman"/>
          <w:lang w:val="en-GB"/>
        </w:rPr>
        <w:instrText xml:space="preserve"> REF _Ref70495987 \h </w:instrText>
      </w:r>
      <w:r w:rsidR="00034948">
        <w:rPr>
          <w:rFonts w:ascii="Times New Roman" w:hAnsi="Times New Roman" w:cs="Times New Roman"/>
          <w:lang w:val="en-GB"/>
        </w:rPr>
        <w:instrText xml:space="preserve"> \* MERGEFORMAT </w:instrText>
      </w:r>
      <w:r w:rsidR="00034948">
        <w:rPr>
          <w:rFonts w:ascii="Times New Roman" w:hAnsi="Times New Roman" w:cs="Times New Roman"/>
          <w:lang w:val="en-GB"/>
        </w:rPr>
      </w:r>
      <w:r w:rsidR="00034948">
        <w:rPr>
          <w:rFonts w:ascii="Times New Roman" w:hAnsi="Times New Roman" w:cs="Times New Roman"/>
          <w:lang w:val="en-GB"/>
        </w:rPr>
        <w:fldChar w:fldCharType="separate"/>
      </w:r>
      <w:r w:rsidR="00E76B71" w:rsidRPr="00E76B71">
        <w:rPr>
          <w:rFonts w:ascii="Times New Roman" w:eastAsiaTheme="minorEastAsia" w:hAnsi="Times New Roman" w:cs="Times New Roman"/>
          <w:bCs/>
          <w:lang w:val="en-US"/>
        </w:rPr>
        <w:t>Figure</w:t>
      </w:r>
      <w:r w:rsidR="00E76B71" w:rsidRPr="005558C0">
        <w:rPr>
          <w:rFonts w:ascii="Times New Roman" w:eastAsiaTheme="minorEastAsia" w:hAnsi="Times New Roman" w:cs="Times New Roman"/>
          <w:b/>
          <w:bCs/>
          <w:lang w:val="en-US"/>
        </w:rPr>
        <w:t xml:space="preserve"> </w:t>
      </w:r>
      <w:r w:rsidR="00E76B71">
        <w:rPr>
          <w:rFonts w:ascii="Times New Roman" w:eastAsiaTheme="minorEastAsia" w:hAnsi="Times New Roman" w:cs="Times New Roman"/>
          <w:b/>
          <w:bCs/>
          <w:noProof/>
          <w:lang w:val="en-US"/>
        </w:rPr>
        <w:t>1</w:t>
      </w:r>
      <w:r w:rsidR="00034948">
        <w:rPr>
          <w:rFonts w:ascii="Times New Roman" w:hAnsi="Times New Roman" w:cs="Times New Roman"/>
          <w:lang w:val="en-GB"/>
        </w:rPr>
        <w:fldChar w:fldCharType="end"/>
      </w:r>
      <w:r w:rsidR="00481288">
        <w:rPr>
          <w:rFonts w:ascii="Times New Roman" w:hAnsi="Times New Roman" w:cs="Times New Roman"/>
          <w:lang w:val="en-GB"/>
        </w:rPr>
        <w:t>.</w:t>
      </w:r>
      <w:r w:rsidR="00BB1585">
        <w:rPr>
          <w:rFonts w:ascii="Times New Roman" w:hAnsi="Times New Roman" w:cs="Times New Roman"/>
          <w:lang w:val="en-GB"/>
        </w:rPr>
        <w:t xml:space="preserve"> </w:t>
      </w:r>
      <w:r w:rsidRPr="00481288">
        <w:rPr>
          <w:rFonts w:ascii="Times New Roman" w:hAnsi="Times New Roman" w:cs="Times New Roman"/>
          <w:lang w:val="en-GB"/>
        </w:rPr>
        <w:t>SpaceClaim 2017 [</w:t>
      </w:r>
      <w:r w:rsidRPr="00481288">
        <w:rPr>
          <w:rStyle w:val="Refdenotaalfinal"/>
          <w:rFonts w:ascii="Times New Roman" w:hAnsi="Times New Roman" w:cs="Times New Roman"/>
          <w:vertAlign w:val="baseline"/>
          <w:lang w:val="en-GB"/>
        </w:rPr>
        <w:endnoteReference w:id="11"/>
      </w:r>
      <w:r w:rsidRPr="00481288">
        <w:rPr>
          <w:rFonts w:ascii="Times New Roman" w:hAnsi="Times New Roman" w:cs="Times New Roman"/>
          <w:lang w:val="en-GB"/>
        </w:rPr>
        <w:t>] software was used to simplify the 3D geometrical models of the IS VIS/I</w:t>
      </w:r>
      <w:r w:rsidR="00E21DD4">
        <w:rPr>
          <w:rFonts w:ascii="Times New Roman" w:hAnsi="Times New Roman" w:cs="Times New Roman"/>
          <w:lang w:val="en-GB"/>
        </w:rPr>
        <w:t>R</w:t>
      </w:r>
      <w:r w:rsidRPr="00481288">
        <w:rPr>
          <w:rFonts w:ascii="Times New Roman" w:hAnsi="Times New Roman" w:cs="Times New Roman"/>
          <w:lang w:val="en-GB"/>
        </w:rPr>
        <w:t xml:space="preserve"> WAVS componen</w:t>
      </w:r>
      <w:r w:rsidR="00034948">
        <w:rPr>
          <w:rFonts w:ascii="Times New Roman" w:hAnsi="Times New Roman" w:cs="Times New Roman"/>
          <w:lang w:val="en-GB"/>
        </w:rPr>
        <w:t>ts to adapt the model to particle</w:t>
      </w:r>
      <w:r w:rsidRPr="00481288">
        <w:rPr>
          <w:rFonts w:ascii="Times New Roman" w:hAnsi="Times New Roman" w:cs="Times New Roman"/>
          <w:lang w:val="en-GB"/>
        </w:rPr>
        <w:t xml:space="preserve"> transport calculations. The volumes of the simplified model meet with the neutronic guideline requirement</w:t>
      </w:r>
      <w:r w:rsidR="00E21DD4">
        <w:rPr>
          <w:rFonts w:ascii="Times New Roman" w:hAnsi="Times New Roman" w:cs="Times New Roman"/>
          <w:lang w:val="en-GB"/>
        </w:rPr>
        <w:t>s</w:t>
      </w:r>
      <w:r w:rsidRPr="00481288">
        <w:rPr>
          <w:rFonts w:ascii="Times New Roman" w:hAnsi="Times New Roman" w:cs="Times New Roman"/>
          <w:lang w:val="en-GB"/>
        </w:rPr>
        <w:t xml:space="preserve"> [</w:t>
      </w:r>
      <w:bookmarkStart w:id="14" w:name="_Ref43982559"/>
      <w:r w:rsidRPr="00481288">
        <w:rPr>
          <w:rFonts w:ascii="Times New Roman" w:hAnsi="Times New Roman" w:cs="Times New Roman"/>
          <w:lang w:val="fr-FR"/>
        </w:rPr>
        <w:endnoteReference w:id="12"/>
      </w:r>
      <w:bookmarkEnd w:id="14"/>
      <w:r w:rsidRPr="00481288">
        <w:rPr>
          <w:rFonts w:ascii="Times New Roman" w:hAnsi="Times New Roman" w:cs="Times New Roman"/>
          <w:lang w:val="en-US"/>
        </w:rPr>
        <w:t xml:space="preserve">, </w:t>
      </w:r>
      <w:bookmarkStart w:id="15" w:name="_Ref42523907"/>
      <w:r w:rsidRPr="00481288">
        <w:rPr>
          <w:rFonts w:ascii="Times New Roman" w:hAnsi="Times New Roman" w:cs="Times New Roman"/>
          <w:lang w:val="fr-FR"/>
        </w:rPr>
        <w:endnoteReference w:id="13"/>
      </w:r>
      <w:bookmarkEnd w:id="15"/>
      <w:r w:rsidRPr="00481288">
        <w:rPr>
          <w:rFonts w:ascii="Times New Roman" w:hAnsi="Times New Roman" w:cs="Times New Roman"/>
          <w:lang w:val="en-US"/>
        </w:rPr>
        <w:t xml:space="preserve">, </w:t>
      </w:r>
      <w:bookmarkStart w:id="16" w:name="_Ref43479464"/>
      <w:r w:rsidRPr="00481288">
        <w:rPr>
          <w:rFonts w:ascii="Times New Roman" w:hAnsi="Times New Roman" w:cs="Times New Roman"/>
          <w:lang w:val="fr-FR"/>
        </w:rPr>
        <w:endnoteReference w:id="14"/>
      </w:r>
      <w:bookmarkEnd w:id="16"/>
      <w:r w:rsidRPr="00481288">
        <w:rPr>
          <w:rFonts w:ascii="Times New Roman" w:hAnsi="Times New Roman" w:cs="Times New Roman"/>
          <w:lang w:val="en-US"/>
        </w:rPr>
        <w:t xml:space="preserve">, </w:t>
      </w:r>
      <w:r w:rsidRPr="00481288">
        <w:rPr>
          <w:rFonts w:ascii="Times New Roman" w:hAnsi="Times New Roman" w:cs="Times New Roman"/>
          <w:lang w:val="fr-FR"/>
        </w:rPr>
        <w:endnoteReference w:id="15"/>
      </w:r>
      <w:r w:rsidRPr="00481288">
        <w:rPr>
          <w:rFonts w:ascii="Times New Roman" w:hAnsi="Times New Roman" w:cs="Times New Roman"/>
          <w:lang w:val="en-US"/>
        </w:rPr>
        <w:t xml:space="preserve">, </w:t>
      </w:r>
      <w:r w:rsidRPr="00481288">
        <w:rPr>
          <w:rFonts w:ascii="Times New Roman" w:hAnsi="Times New Roman" w:cs="Times New Roman"/>
          <w:lang w:val="en-US"/>
        </w:rPr>
        <w:endnoteReference w:id="16"/>
      </w:r>
      <w:r w:rsidRPr="00481288">
        <w:rPr>
          <w:rFonts w:ascii="Times New Roman" w:hAnsi="Times New Roman" w:cs="Times New Roman"/>
          <w:lang w:val="en-US"/>
        </w:rPr>
        <w:t xml:space="preserve">, </w:t>
      </w:r>
      <w:bookmarkStart w:id="17" w:name="_Ref53654968"/>
      <w:r w:rsidRPr="00481288">
        <w:rPr>
          <w:rFonts w:ascii="Times New Roman" w:hAnsi="Times New Roman" w:cs="Times New Roman"/>
          <w:lang w:val="en-US"/>
        </w:rPr>
        <w:endnoteReference w:id="17"/>
      </w:r>
      <w:bookmarkEnd w:id="17"/>
      <w:r w:rsidRPr="00481288">
        <w:rPr>
          <w:rFonts w:ascii="Times New Roman" w:hAnsi="Times New Roman" w:cs="Times New Roman"/>
          <w:lang w:val="en-GB"/>
        </w:rPr>
        <w:t>] regarding the volume variation after simplification, which does not have to excee</w:t>
      </w:r>
      <w:r w:rsidR="00481288">
        <w:rPr>
          <w:rFonts w:ascii="Times New Roman" w:hAnsi="Times New Roman" w:cs="Times New Roman"/>
          <w:lang w:val="en-GB"/>
        </w:rPr>
        <w:t>d the 2% of the original volume</w:t>
      </w:r>
      <w:r w:rsidRPr="00481288">
        <w:rPr>
          <w:rFonts w:ascii="Times New Roman" w:hAnsi="Times New Roman" w:cs="Times New Roman"/>
          <w:lang w:val="en-GB"/>
        </w:rPr>
        <w:t xml:space="preserve">. </w:t>
      </w:r>
    </w:p>
    <w:p w14:paraId="56AB19CC" w14:textId="3F664772" w:rsidR="00AF475B" w:rsidRPr="005558C0" w:rsidRDefault="00AF475B" w:rsidP="00100AB7">
      <w:pPr>
        <w:spacing w:after="0" w:line="240" w:lineRule="auto"/>
        <w:ind w:firstLine="708"/>
        <w:contextualSpacing/>
        <w:jc w:val="both"/>
        <w:rPr>
          <w:rFonts w:ascii="Times New Roman" w:hAnsi="Times New Roman" w:cs="Times New Roman"/>
          <w:lang w:val="en-US"/>
        </w:rPr>
      </w:pPr>
      <w:r w:rsidRPr="00481288">
        <w:rPr>
          <w:rFonts w:ascii="Times New Roman" w:hAnsi="Times New Roman" w:cs="Times New Roman"/>
          <w:lang w:val="en-US"/>
        </w:rPr>
        <w:t>The CAD simplified model was converted into MCNP model using SuperMC 3.2.0 Software [</w:t>
      </w:r>
      <w:r w:rsidRPr="00481288">
        <w:rPr>
          <w:rStyle w:val="Refdenotaalfinal"/>
          <w:rFonts w:ascii="Times New Roman" w:hAnsi="Times New Roman" w:cs="Times New Roman"/>
          <w:vertAlign w:val="baseline"/>
        </w:rPr>
        <w:endnoteReference w:id="18"/>
      </w:r>
      <w:r w:rsidRPr="00481288">
        <w:rPr>
          <w:rFonts w:ascii="Times New Roman" w:hAnsi="Times New Roman" w:cs="Times New Roman"/>
          <w:lang w:val="en-US"/>
        </w:rPr>
        <w:t xml:space="preserve">, </w:t>
      </w:r>
      <w:r w:rsidRPr="00481288">
        <w:rPr>
          <w:rStyle w:val="Refdenotaalfinal"/>
          <w:rFonts w:ascii="Times New Roman" w:hAnsi="Times New Roman" w:cs="Times New Roman"/>
          <w:vertAlign w:val="baseline"/>
        </w:rPr>
        <w:endnoteReference w:id="19"/>
      </w:r>
      <w:r w:rsidRPr="00481288">
        <w:rPr>
          <w:rFonts w:ascii="Times New Roman" w:hAnsi="Times New Roman" w:cs="Times New Roman"/>
          <w:lang w:val="en-US"/>
        </w:rPr>
        <w:t>] tool developed by FDS Team, China</w:t>
      </w:r>
      <w:r w:rsidRPr="00BB30E3">
        <w:rPr>
          <w:rFonts w:ascii="Times New Roman" w:hAnsi="Times New Roman" w:cs="Times New Roman"/>
          <w:lang w:val="en-US"/>
        </w:rPr>
        <w:t xml:space="preserve">. </w:t>
      </w:r>
      <w:r w:rsidR="007F0269" w:rsidRPr="00126617">
        <w:rPr>
          <w:rFonts w:ascii="Times New Roman" w:hAnsi="Times New Roman" w:cs="Times New Roman"/>
          <w:lang w:val="en-US"/>
        </w:rPr>
        <w:t>S</w:t>
      </w:r>
      <w:r w:rsidRPr="00126617">
        <w:rPr>
          <w:rFonts w:ascii="Times New Roman" w:hAnsi="Times New Roman" w:cs="Times New Roman"/>
          <w:lang w:val="en-US"/>
        </w:rPr>
        <w:t>everal iteratio</w:t>
      </w:r>
      <w:r w:rsidR="00034948" w:rsidRPr="00126617">
        <w:rPr>
          <w:rFonts w:ascii="Times New Roman" w:hAnsi="Times New Roman" w:cs="Times New Roman"/>
          <w:lang w:val="en-US"/>
        </w:rPr>
        <w:t>ns between SpaceClaim and Super</w:t>
      </w:r>
      <w:r w:rsidRPr="00126617">
        <w:rPr>
          <w:rFonts w:ascii="Times New Roman" w:hAnsi="Times New Roman" w:cs="Times New Roman"/>
          <w:lang w:val="en-US"/>
        </w:rPr>
        <w:t>MC code</w:t>
      </w:r>
      <w:r w:rsidR="007F0269" w:rsidRPr="00126617">
        <w:rPr>
          <w:rFonts w:ascii="Times New Roman" w:hAnsi="Times New Roman" w:cs="Times New Roman"/>
          <w:lang w:val="en-US"/>
        </w:rPr>
        <w:t xml:space="preserve"> were required in order to get the final MCNP model.</w:t>
      </w:r>
      <w:r w:rsidR="007F0269">
        <w:rPr>
          <w:rFonts w:ascii="Times New Roman" w:hAnsi="Times New Roman" w:cs="Times New Roman"/>
          <w:lang w:val="en-US"/>
        </w:rPr>
        <w:t xml:space="preserve"> This</w:t>
      </w:r>
      <w:r w:rsidR="00BB30E3">
        <w:rPr>
          <w:rFonts w:ascii="Times New Roman" w:hAnsi="Times New Roman" w:cs="Times New Roman"/>
          <w:lang w:val="en-US"/>
        </w:rPr>
        <w:t xml:space="preserve"> isolated</w:t>
      </w:r>
      <w:r w:rsidR="007F0269">
        <w:rPr>
          <w:rFonts w:ascii="Times New Roman" w:hAnsi="Times New Roman" w:cs="Times New Roman"/>
          <w:lang w:val="en-US"/>
        </w:rPr>
        <w:t xml:space="preserve"> model</w:t>
      </w:r>
      <w:r w:rsidRPr="00481288">
        <w:rPr>
          <w:rFonts w:ascii="Times New Roman" w:hAnsi="Times New Roman" w:cs="Times New Roman"/>
          <w:lang w:val="en-US"/>
        </w:rPr>
        <w:t xml:space="preserve"> meet</w:t>
      </w:r>
      <w:r w:rsidR="007F0269">
        <w:rPr>
          <w:rFonts w:ascii="Times New Roman" w:hAnsi="Times New Roman" w:cs="Times New Roman"/>
          <w:lang w:val="en-US"/>
        </w:rPr>
        <w:t>s</w:t>
      </w:r>
      <w:r w:rsidRPr="00481288">
        <w:rPr>
          <w:rFonts w:ascii="Times New Roman" w:hAnsi="Times New Roman" w:cs="Times New Roman"/>
          <w:lang w:val="en-US"/>
        </w:rPr>
        <w:t xml:space="preserve"> the neutronics guidelines [</w:t>
      </w:r>
      <w:r w:rsidRPr="00481288">
        <w:rPr>
          <w:rFonts w:ascii="Times New Roman" w:hAnsi="Times New Roman" w:cs="Times New Roman"/>
        </w:rPr>
        <w:fldChar w:fldCharType="begin"/>
      </w:r>
      <w:r w:rsidRPr="00481288">
        <w:rPr>
          <w:rFonts w:ascii="Times New Roman" w:hAnsi="Times New Roman" w:cs="Times New Roman"/>
          <w:lang w:val="en-US"/>
        </w:rPr>
        <w:instrText xml:space="preserve"> NOTEREF _Ref42523907 \h  \* MERGEFORMAT </w:instrText>
      </w:r>
      <w:r w:rsidRPr="00481288">
        <w:rPr>
          <w:rFonts w:ascii="Times New Roman" w:hAnsi="Times New Roman" w:cs="Times New Roman"/>
        </w:rPr>
      </w:r>
      <w:r w:rsidRPr="00481288">
        <w:rPr>
          <w:rFonts w:ascii="Times New Roman" w:hAnsi="Times New Roman" w:cs="Times New Roman"/>
        </w:rPr>
        <w:fldChar w:fldCharType="separate"/>
      </w:r>
      <w:r w:rsidR="00E76B71">
        <w:rPr>
          <w:rFonts w:ascii="Times New Roman" w:hAnsi="Times New Roman" w:cs="Times New Roman"/>
          <w:lang w:val="en-US"/>
        </w:rPr>
        <w:t>13</w:t>
      </w:r>
      <w:r w:rsidRPr="00481288">
        <w:rPr>
          <w:rFonts w:ascii="Times New Roman" w:hAnsi="Times New Roman" w:cs="Times New Roman"/>
        </w:rPr>
        <w:fldChar w:fldCharType="end"/>
      </w:r>
      <w:r w:rsidRPr="00481288">
        <w:rPr>
          <w:rFonts w:ascii="Times New Roman" w:hAnsi="Times New Roman" w:cs="Times New Roman"/>
          <w:lang w:val="en-US"/>
        </w:rPr>
        <w:t>]</w:t>
      </w:r>
      <w:r w:rsidR="00BB30E3">
        <w:rPr>
          <w:rFonts w:ascii="Times New Roman" w:hAnsi="Times New Roman" w:cs="Times New Roman"/>
          <w:lang w:val="en-US"/>
        </w:rPr>
        <w:t>, since no particle was lost when 10</w:t>
      </w:r>
      <w:r w:rsidR="00BB30E3">
        <w:rPr>
          <w:rFonts w:ascii="Times New Roman" w:hAnsi="Times New Roman" w:cs="Times New Roman"/>
          <w:vertAlign w:val="superscript"/>
          <w:lang w:val="en-US"/>
        </w:rPr>
        <w:t>9</w:t>
      </w:r>
      <w:r w:rsidR="00BB30E3">
        <w:rPr>
          <w:rFonts w:ascii="Times New Roman" w:hAnsi="Times New Roman" w:cs="Times New Roman"/>
          <w:lang w:val="en-US"/>
        </w:rPr>
        <w:t xml:space="preserve"> particle</w:t>
      </w:r>
      <w:r w:rsidR="001B48C8">
        <w:rPr>
          <w:rFonts w:ascii="Times New Roman" w:hAnsi="Times New Roman" w:cs="Times New Roman"/>
          <w:lang w:val="en-US"/>
        </w:rPr>
        <w:t>s</w:t>
      </w:r>
      <w:r w:rsidR="00BB30E3">
        <w:rPr>
          <w:rFonts w:ascii="Times New Roman" w:hAnsi="Times New Roman" w:cs="Times New Roman"/>
          <w:lang w:val="en-US"/>
        </w:rPr>
        <w:t xml:space="preserve"> were run.</w:t>
      </w:r>
      <w:r w:rsidR="00BB1585">
        <w:rPr>
          <w:rFonts w:ascii="Times New Roman" w:hAnsi="Times New Roman" w:cs="Times New Roman"/>
          <w:lang w:val="en-US"/>
        </w:rPr>
        <w:t xml:space="preserve"> </w:t>
      </w:r>
      <w:r w:rsidRPr="00481288">
        <w:rPr>
          <w:rFonts w:ascii="Times New Roman" w:hAnsi="Times New Roman" w:cs="Times New Roman"/>
          <w:lang w:val="en-US"/>
        </w:rPr>
        <w:t xml:space="preserve">A vertical section of the MCNP model is shown in </w:t>
      </w:r>
      <w:r w:rsidRPr="00481288">
        <w:rPr>
          <w:rFonts w:ascii="Times New Roman" w:hAnsi="Times New Roman" w:cs="Times New Roman"/>
        </w:rPr>
        <w:fldChar w:fldCharType="begin"/>
      </w:r>
      <w:r w:rsidRPr="00481288">
        <w:rPr>
          <w:rFonts w:ascii="Times New Roman" w:hAnsi="Times New Roman" w:cs="Times New Roman"/>
          <w:lang w:val="en-US"/>
        </w:rPr>
        <w:instrText xml:space="preserve"> REF _Ref42598653 \h  \* MERGEFORMAT </w:instrText>
      </w:r>
      <w:r w:rsidRPr="00481288">
        <w:rPr>
          <w:rFonts w:ascii="Times New Roman" w:hAnsi="Times New Roman" w:cs="Times New Roman"/>
        </w:rPr>
      </w:r>
      <w:r w:rsidRPr="00481288">
        <w:rPr>
          <w:rFonts w:ascii="Times New Roman" w:hAnsi="Times New Roman" w:cs="Times New Roman"/>
        </w:rPr>
        <w:fldChar w:fldCharType="separate"/>
      </w:r>
      <w:r w:rsidR="00E76B71" w:rsidRPr="00E76B71">
        <w:rPr>
          <w:rFonts w:ascii="Times New Roman" w:hAnsi="Times New Roman" w:cs="Times New Roman"/>
          <w:bCs/>
          <w:lang w:val="en-US"/>
        </w:rPr>
        <w:t xml:space="preserve">Figure </w:t>
      </w:r>
      <w:r w:rsidR="00E76B71" w:rsidRPr="00E76B71">
        <w:rPr>
          <w:rFonts w:ascii="Times New Roman" w:hAnsi="Times New Roman" w:cs="Times New Roman"/>
          <w:bCs/>
          <w:noProof/>
          <w:lang w:val="en-US"/>
        </w:rPr>
        <w:t>4</w:t>
      </w:r>
      <w:r w:rsidRPr="00481288">
        <w:rPr>
          <w:rFonts w:ascii="Times New Roman" w:hAnsi="Times New Roman" w:cs="Times New Roman"/>
        </w:rPr>
        <w:fldChar w:fldCharType="end"/>
      </w:r>
    </w:p>
    <w:p w14:paraId="7D099660" w14:textId="77777777" w:rsidR="00481288" w:rsidRDefault="00481288" w:rsidP="00100AB7">
      <w:pPr>
        <w:spacing w:after="0" w:line="240" w:lineRule="auto"/>
        <w:contextualSpacing/>
        <w:jc w:val="both"/>
        <w:rPr>
          <w:rFonts w:ascii="Times New Roman" w:hAnsi="Times New Roman" w:cs="Times New Roman"/>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0"/>
      </w:tblGrid>
      <w:tr w:rsidR="00481288" w:rsidRPr="00481288" w14:paraId="2D757F66" w14:textId="77777777" w:rsidTr="00E24DA2">
        <w:tc>
          <w:tcPr>
            <w:tcW w:w="10204" w:type="dxa"/>
          </w:tcPr>
          <w:p w14:paraId="73DAD6F6" w14:textId="77777777" w:rsidR="00481288" w:rsidRPr="00481288" w:rsidRDefault="00481288" w:rsidP="00100AB7">
            <w:pPr>
              <w:contextualSpacing/>
              <w:jc w:val="center"/>
              <w:rPr>
                <w:rFonts w:ascii="Times New Roman" w:hAnsi="Times New Roman" w:cs="Times New Roman"/>
              </w:rPr>
            </w:pPr>
            <w:r w:rsidRPr="00481288">
              <w:rPr>
                <w:rFonts w:ascii="Times New Roman" w:hAnsi="Times New Roman" w:cs="Times New Roman"/>
                <w:noProof/>
                <w:lang w:eastAsia="es-ES"/>
              </w:rPr>
              <w:lastRenderedPageBreak/>
              <w:drawing>
                <wp:inline distT="0" distB="0" distL="0" distR="0" wp14:anchorId="6B0159BC" wp14:editId="732EF473">
                  <wp:extent cx="2573394" cy="2624060"/>
                  <wp:effectExtent l="0" t="635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rot="16200000" flipV="1">
                            <a:off x="0" y="0"/>
                            <a:ext cx="2590536" cy="2641540"/>
                          </a:xfrm>
                          <a:prstGeom prst="rect">
                            <a:avLst/>
                          </a:prstGeom>
                        </pic:spPr>
                      </pic:pic>
                    </a:graphicData>
                  </a:graphic>
                </wp:inline>
              </w:drawing>
            </w:r>
          </w:p>
        </w:tc>
      </w:tr>
      <w:tr w:rsidR="00481288" w:rsidRPr="0080459B" w14:paraId="4F8BD57D" w14:textId="77777777" w:rsidTr="00E24DA2">
        <w:tc>
          <w:tcPr>
            <w:tcW w:w="10204" w:type="dxa"/>
          </w:tcPr>
          <w:p w14:paraId="0FA5326A" w14:textId="60F90E0B" w:rsidR="00481288" w:rsidRPr="00481288" w:rsidRDefault="00481288" w:rsidP="00100AB7">
            <w:pPr>
              <w:keepNext/>
              <w:contextualSpacing/>
              <w:jc w:val="center"/>
              <w:rPr>
                <w:rFonts w:ascii="Times New Roman" w:hAnsi="Times New Roman" w:cs="Times New Roman"/>
                <w:b/>
                <w:bCs/>
                <w:lang w:val="en-US"/>
              </w:rPr>
            </w:pPr>
            <w:bookmarkStart w:id="18" w:name="_Ref42598653"/>
            <w:bookmarkStart w:id="19" w:name="_Toc58512331"/>
            <w:r w:rsidRPr="00481288">
              <w:rPr>
                <w:rFonts w:ascii="Times New Roman" w:hAnsi="Times New Roman" w:cs="Times New Roman"/>
                <w:b/>
                <w:bCs/>
                <w:lang w:val="en-US"/>
              </w:rPr>
              <w:t xml:space="preserve">Figure </w:t>
            </w:r>
            <w:r w:rsidRPr="00481288">
              <w:rPr>
                <w:rFonts w:ascii="Times New Roman" w:hAnsi="Times New Roman" w:cs="Times New Roman"/>
                <w:b/>
                <w:bCs/>
              </w:rPr>
              <w:fldChar w:fldCharType="begin"/>
            </w:r>
            <w:r w:rsidRPr="00481288">
              <w:rPr>
                <w:rFonts w:ascii="Times New Roman" w:hAnsi="Times New Roman" w:cs="Times New Roman"/>
                <w:b/>
                <w:bCs/>
                <w:lang w:val="en-US"/>
              </w:rPr>
              <w:instrText xml:space="preserve"> SEQ Figure \* ARABIC </w:instrText>
            </w:r>
            <w:r w:rsidRPr="00481288">
              <w:rPr>
                <w:rFonts w:ascii="Times New Roman" w:hAnsi="Times New Roman" w:cs="Times New Roman"/>
                <w:b/>
                <w:bCs/>
              </w:rPr>
              <w:fldChar w:fldCharType="separate"/>
            </w:r>
            <w:r w:rsidR="00E76B71">
              <w:rPr>
                <w:rFonts w:ascii="Times New Roman" w:hAnsi="Times New Roman" w:cs="Times New Roman"/>
                <w:b/>
                <w:bCs/>
                <w:noProof/>
                <w:lang w:val="en-US"/>
              </w:rPr>
              <w:t>4</w:t>
            </w:r>
            <w:r w:rsidRPr="00481288">
              <w:rPr>
                <w:rFonts w:ascii="Times New Roman" w:hAnsi="Times New Roman" w:cs="Times New Roman"/>
              </w:rPr>
              <w:fldChar w:fldCharType="end"/>
            </w:r>
            <w:bookmarkEnd w:id="18"/>
            <w:r w:rsidRPr="00481288">
              <w:rPr>
                <w:rFonts w:ascii="Times New Roman" w:hAnsi="Times New Roman" w:cs="Times New Roman"/>
                <w:b/>
                <w:bCs/>
                <w:lang w:val="en-US"/>
              </w:rPr>
              <w:t xml:space="preserve">.- </w:t>
            </w:r>
            <w:r w:rsidRPr="00481288">
              <w:rPr>
                <w:rFonts w:ascii="Times New Roman" w:hAnsi="Times New Roman" w:cs="Times New Roman"/>
                <w:lang w:val="en-US"/>
              </w:rPr>
              <w:t>Vertical view cross section of the MCNP model (Y=-35.29 cm)</w:t>
            </w:r>
            <w:bookmarkEnd w:id="19"/>
          </w:p>
        </w:tc>
      </w:tr>
    </w:tbl>
    <w:p w14:paraId="4289F31A" w14:textId="77777777" w:rsidR="00481288" w:rsidRDefault="00481288" w:rsidP="00100AB7">
      <w:pPr>
        <w:spacing w:after="0" w:line="240" w:lineRule="auto"/>
        <w:contextualSpacing/>
        <w:jc w:val="both"/>
        <w:rPr>
          <w:rFonts w:ascii="Times New Roman" w:hAnsi="Times New Roman" w:cs="Times New Roman"/>
          <w:lang w:val="en-US"/>
        </w:rPr>
      </w:pPr>
    </w:p>
    <w:p w14:paraId="41400C5B" w14:textId="2906B029" w:rsidR="00AF475B" w:rsidRDefault="00AF475B" w:rsidP="00034948">
      <w:pPr>
        <w:spacing w:after="0" w:line="240" w:lineRule="auto"/>
        <w:ind w:firstLine="708"/>
        <w:contextualSpacing/>
        <w:jc w:val="both"/>
        <w:rPr>
          <w:rFonts w:ascii="Times New Roman" w:hAnsi="Times New Roman" w:cs="Times New Roman"/>
          <w:lang w:val="en-US"/>
        </w:rPr>
      </w:pPr>
      <w:r w:rsidRPr="00481288">
        <w:rPr>
          <w:rFonts w:ascii="Times New Roman" w:hAnsi="Times New Roman" w:cs="Times New Roman"/>
          <w:lang w:val="en-US"/>
        </w:rPr>
        <w:t xml:space="preserve">The material used for the </w:t>
      </w:r>
      <w:r w:rsidR="00034948">
        <w:rPr>
          <w:rFonts w:ascii="Times New Roman" w:hAnsi="Times New Roman" w:cs="Times New Roman"/>
          <w:lang w:val="en-US"/>
        </w:rPr>
        <w:t xml:space="preserve">OH, ORU, and </w:t>
      </w:r>
      <w:r w:rsidR="00E81A6C">
        <w:rPr>
          <w:rFonts w:ascii="Times New Roman" w:hAnsi="Times New Roman" w:cs="Times New Roman"/>
          <w:lang w:val="en-US"/>
        </w:rPr>
        <w:t>I</w:t>
      </w:r>
      <w:r w:rsidR="00034948">
        <w:rPr>
          <w:rFonts w:ascii="Times New Roman" w:hAnsi="Times New Roman" w:cs="Times New Roman"/>
          <w:lang w:val="en-US"/>
        </w:rPr>
        <w:t>AM structures</w:t>
      </w:r>
      <w:r w:rsidRPr="00481288">
        <w:rPr>
          <w:rFonts w:ascii="Times New Roman" w:hAnsi="Times New Roman" w:cs="Times New Roman"/>
          <w:lang w:val="en-US"/>
        </w:rPr>
        <w:t xml:space="preserve"> is SS316L, </w:t>
      </w:r>
      <w:r w:rsidR="00E81A6C">
        <w:rPr>
          <w:rFonts w:ascii="Times New Roman" w:hAnsi="Times New Roman" w:cs="Times New Roman"/>
          <w:lang w:val="en-US"/>
        </w:rPr>
        <w:t>considering</w:t>
      </w:r>
      <w:r w:rsidRPr="00481288">
        <w:rPr>
          <w:rFonts w:ascii="Times New Roman" w:hAnsi="Times New Roman" w:cs="Times New Roman"/>
          <w:lang w:val="en-US"/>
        </w:rPr>
        <w:t xml:space="preserve"> impurities </w:t>
      </w:r>
      <w:r w:rsidR="00034948">
        <w:rPr>
          <w:rFonts w:ascii="Times New Roman" w:hAnsi="Times New Roman" w:cs="Times New Roman"/>
          <w:lang w:val="en-US"/>
        </w:rPr>
        <w:t>of</w:t>
      </w:r>
      <w:r w:rsidRPr="00481288">
        <w:rPr>
          <w:rFonts w:ascii="Times New Roman" w:hAnsi="Times New Roman" w:cs="Times New Roman"/>
          <w:lang w:val="en-US"/>
        </w:rPr>
        <w:t xml:space="preserve"> Co </w:t>
      </w:r>
      <w:r w:rsidR="00034948">
        <w:rPr>
          <w:rFonts w:ascii="Times New Roman" w:hAnsi="Times New Roman" w:cs="Times New Roman"/>
          <w:lang w:val="en-US"/>
        </w:rPr>
        <w:t xml:space="preserve">less than </w:t>
      </w:r>
      <w:r w:rsidRPr="00481288">
        <w:rPr>
          <w:rFonts w:ascii="Times New Roman" w:hAnsi="Times New Roman" w:cs="Times New Roman"/>
          <w:lang w:val="en-US"/>
        </w:rPr>
        <w:t>0.05%</w:t>
      </w:r>
      <w:r w:rsidR="00034948">
        <w:rPr>
          <w:rFonts w:ascii="Times New Roman" w:hAnsi="Times New Roman" w:cs="Times New Roman"/>
          <w:lang w:val="en-US"/>
        </w:rPr>
        <w:t xml:space="preserve"> and </w:t>
      </w:r>
      <w:r w:rsidRPr="00481288">
        <w:rPr>
          <w:rFonts w:ascii="Times New Roman" w:hAnsi="Times New Roman" w:cs="Times New Roman"/>
          <w:lang w:val="en-US"/>
        </w:rPr>
        <w:t xml:space="preserve">Ta </w:t>
      </w:r>
      <w:r w:rsidR="00034948">
        <w:rPr>
          <w:rFonts w:ascii="Times New Roman" w:hAnsi="Times New Roman" w:cs="Times New Roman"/>
          <w:lang w:val="en-US"/>
        </w:rPr>
        <w:t xml:space="preserve">less than </w:t>
      </w:r>
      <w:r w:rsidRPr="00481288">
        <w:rPr>
          <w:rFonts w:ascii="Times New Roman" w:hAnsi="Times New Roman" w:cs="Times New Roman"/>
          <w:lang w:val="en-US"/>
        </w:rPr>
        <w:t xml:space="preserve">0.01%  </w:t>
      </w:r>
      <w:r w:rsidR="00FB4E45">
        <w:rPr>
          <w:rFonts w:ascii="Times New Roman" w:hAnsi="Times New Roman" w:cs="Times New Roman"/>
          <w:lang w:val="en-US"/>
        </w:rPr>
        <w:t>[</w:t>
      </w:r>
      <w:r w:rsidR="00FB4E45">
        <w:rPr>
          <w:rFonts w:ascii="Times New Roman" w:hAnsi="Times New Roman" w:cs="Times New Roman"/>
          <w:lang w:val="en-US"/>
        </w:rPr>
        <w:fldChar w:fldCharType="begin"/>
      </w:r>
      <w:r w:rsidR="00FB4E45">
        <w:rPr>
          <w:rFonts w:ascii="Times New Roman" w:hAnsi="Times New Roman" w:cs="Times New Roman"/>
          <w:lang w:val="en-US"/>
        </w:rPr>
        <w:instrText xml:space="preserve"> NOTEREF _Ref42592328 \h </w:instrText>
      </w:r>
      <w:r w:rsidR="00FB4E45">
        <w:rPr>
          <w:rFonts w:ascii="Times New Roman" w:hAnsi="Times New Roman" w:cs="Times New Roman"/>
          <w:lang w:val="en-US"/>
        </w:rPr>
      </w:r>
      <w:r w:rsidR="00FB4E45">
        <w:rPr>
          <w:rFonts w:ascii="Times New Roman" w:hAnsi="Times New Roman" w:cs="Times New Roman"/>
          <w:lang w:val="en-US"/>
        </w:rPr>
        <w:fldChar w:fldCharType="separate"/>
      </w:r>
      <w:r w:rsidR="00E76B71">
        <w:rPr>
          <w:rFonts w:ascii="Times New Roman" w:hAnsi="Times New Roman" w:cs="Times New Roman"/>
          <w:lang w:val="en-US"/>
        </w:rPr>
        <w:t>5</w:t>
      </w:r>
      <w:r w:rsidR="00FB4E45">
        <w:rPr>
          <w:rFonts w:ascii="Times New Roman" w:hAnsi="Times New Roman" w:cs="Times New Roman"/>
          <w:lang w:val="en-US"/>
        </w:rPr>
        <w:fldChar w:fldCharType="end"/>
      </w:r>
      <w:r w:rsidR="00FB4E45">
        <w:rPr>
          <w:rFonts w:ascii="Times New Roman" w:hAnsi="Times New Roman" w:cs="Times New Roman"/>
          <w:lang w:val="en-US"/>
        </w:rPr>
        <w:t xml:space="preserve">, </w:t>
      </w:r>
      <w:r w:rsidR="00FB4E45">
        <w:rPr>
          <w:rFonts w:ascii="Times New Roman" w:hAnsi="Times New Roman" w:cs="Times New Roman"/>
          <w:lang w:val="en-US"/>
        </w:rPr>
        <w:fldChar w:fldCharType="begin"/>
      </w:r>
      <w:r w:rsidR="00FB4E45">
        <w:rPr>
          <w:rFonts w:ascii="Times New Roman" w:hAnsi="Times New Roman" w:cs="Times New Roman"/>
          <w:lang w:val="en-US"/>
        </w:rPr>
        <w:instrText xml:space="preserve"> NOTEREF _Ref42592332 \h </w:instrText>
      </w:r>
      <w:r w:rsidR="00FB4E45">
        <w:rPr>
          <w:rFonts w:ascii="Times New Roman" w:hAnsi="Times New Roman" w:cs="Times New Roman"/>
          <w:lang w:val="en-US"/>
        </w:rPr>
      </w:r>
      <w:r w:rsidR="00FB4E45">
        <w:rPr>
          <w:rFonts w:ascii="Times New Roman" w:hAnsi="Times New Roman" w:cs="Times New Roman"/>
          <w:lang w:val="en-US"/>
        </w:rPr>
        <w:fldChar w:fldCharType="separate"/>
      </w:r>
      <w:r w:rsidR="00E76B71">
        <w:rPr>
          <w:rFonts w:ascii="Times New Roman" w:hAnsi="Times New Roman" w:cs="Times New Roman"/>
          <w:lang w:val="en-US"/>
        </w:rPr>
        <w:t>6</w:t>
      </w:r>
      <w:r w:rsidR="00FB4E45">
        <w:rPr>
          <w:rFonts w:ascii="Times New Roman" w:hAnsi="Times New Roman" w:cs="Times New Roman"/>
          <w:lang w:val="en-US"/>
        </w:rPr>
        <w:fldChar w:fldCharType="end"/>
      </w:r>
      <w:r w:rsidRPr="00481288">
        <w:rPr>
          <w:rFonts w:ascii="Times New Roman" w:hAnsi="Times New Roman" w:cs="Times New Roman"/>
          <w:lang w:val="en-US"/>
        </w:rPr>
        <w:t>], and with a density of 7.93 g/cm</w:t>
      </w:r>
      <w:r w:rsidRPr="00481288">
        <w:rPr>
          <w:rFonts w:ascii="Times New Roman" w:hAnsi="Times New Roman" w:cs="Times New Roman"/>
          <w:vertAlign w:val="superscript"/>
          <w:lang w:val="en-US"/>
        </w:rPr>
        <w:t>3</w:t>
      </w:r>
      <w:r w:rsidR="00481288">
        <w:rPr>
          <w:rFonts w:ascii="Times New Roman" w:hAnsi="Times New Roman" w:cs="Times New Roman"/>
          <w:lang w:val="en-US"/>
        </w:rPr>
        <w:t xml:space="preserve">. </w:t>
      </w:r>
      <w:r w:rsidRPr="00481288">
        <w:rPr>
          <w:rFonts w:ascii="Times New Roman" w:hAnsi="Times New Roman" w:cs="Times New Roman"/>
          <w:lang w:val="en-US"/>
        </w:rPr>
        <w:t>The optical components of the different views, Tangential Right (TR), Tangential Left (TL) and Divertor (D)</w:t>
      </w:r>
      <w:r w:rsidR="00034948">
        <w:rPr>
          <w:rFonts w:ascii="Times New Roman" w:hAnsi="Times New Roman" w:cs="Times New Roman"/>
          <w:lang w:val="en-US"/>
        </w:rPr>
        <w:t>,</w:t>
      </w:r>
      <w:r w:rsidRPr="00481288">
        <w:rPr>
          <w:rFonts w:ascii="Times New Roman" w:hAnsi="Times New Roman" w:cs="Times New Roman"/>
          <w:lang w:val="en-US"/>
        </w:rPr>
        <w:t xml:space="preserve"> are </w:t>
      </w:r>
      <w:r w:rsidR="00692A63">
        <w:rPr>
          <w:rFonts w:ascii="Times New Roman" w:hAnsi="Times New Roman" w:cs="Times New Roman"/>
          <w:lang w:val="en-US"/>
        </w:rPr>
        <w:t xml:space="preserve">ZERODUR for the mirrors of the OH and ORU, and  </w:t>
      </w:r>
      <w:r w:rsidR="00692A63" w:rsidRPr="00692A63">
        <w:rPr>
          <w:rFonts w:ascii="Times New Roman" w:hAnsi="Times New Roman" w:cs="Times New Roman"/>
          <w:lang w:val="en-US"/>
        </w:rPr>
        <w:t>CaF</w:t>
      </w:r>
      <w:r w:rsidR="00692A63" w:rsidRPr="00692A63">
        <w:rPr>
          <w:rFonts w:ascii="Times New Roman" w:hAnsi="Times New Roman" w:cs="Times New Roman"/>
          <w:vertAlign w:val="subscript"/>
          <w:lang w:val="en-US"/>
        </w:rPr>
        <w:t>2</w:t>
      </w:r>
      <w:r w:rsidR="00692A63" w:rsidRPr="00692A63">
        <w:rPr>
          <w:rFonts w:ascii="Times New Roman" w:hAnsi="Times New Roman" w:cs="Times New Roman"/>
          <w:lang w:val="en-US"/>
        </w:rPr>
        <w:t xml:space="preserve"> and Al</w:t>
      </w:r>
      <w:r w:rsidR="00692A63" w:rsidRPr="00692A63">
        <w:rPr>
          <w:rFonts w:ascii="Times New Roman" w:hAnsi="Times New Roman" w:cs="Times New Roman"/>
          <w:vertAlign w:val="subscript"/>
          <w:lang w:val="en-US"/>
        </w:rPr>
        <w:t>2</w:t>
      </w:r>
      <w:r w:rsidR="00692A63" w:rsidRPr="00692A63">
        <w:rPr>
          <w:rFonts w:ascii="Times New Roman" w:hAnsi="Times New Roman" w:cs="Times New Roman"/>
          <w:lang w:val="en-US"/>
        </w:rPr>
        <w:t>O</w:t>
      </w:r>
      <w:r w:rsidR="00692A63" w:rsidRPr="00692A63">
        <w:rPr>
          <w:rFonts w:ascii="Times New Roman" w:hAnsi="Times New Roman" w:cs="Times New Roman"/>
          <w:vertAlign w:val="subscript"/>
          <w:lang w:val="en-US"/>
        </w:rPr>
        <w:t>3</w:t>
      </w:r>
      <w:r w:rsidR="00692A63" w:rsidRPr="00692A63">
        <w:rPr>
          <w:rFonts w:ascii="Times New Roman" w:hAnsi="Times New Roman" w:cs="Times New Roman"/>
          <w:lang w:val="en-US"/>
        </w:rPr>
        <w:t xml:space="preserve"> </w:t>
      </w:r>
      <w:r w:rsidR="00692A63">
        <w:rPr>
          <w:rFonts w:ascii="Times New Roman" w:hAnsi="Times New Roman" w:cs="Times New Roman"/>
          <w:lang w:val="en-US"/>
        </w:rPr>
        <w:t>for the different lenses of the IAM.</w:t>
      </w:r>
      <w:r w:rsidR="00692A63" w:rsidRPr="00692A63">
        <w:rPr>
          <w:rFonts w:ascii="Times New Roman" w:hAnsi="Times New Roman" w:cs="Times New Roman"/>
          <w:lang w:val="en-US"/>
        </w:rPr>
        <w:t xml:space="preserve"> </w:t>
      </w:r>
      <w:r w:rsidRPr="00481288">
        <w:rPr>
          <w:rFonts w:ascii="Times New Roman" w:hAnsi="Times New Roman" w:cs="Times New Roman"/>
          <w:lang w:val="en-US"/>
        </w:rPr>
        <w:t xml:space="preserve">The isotopic composition </w:t>
      </w:r>
      <w:r w:rsidR="00936AC2">
        <w:rPr>
          <w:rFonts w:ascii="Times New Roman" w:hAnsi="Times New Roman" w:cs="Times New Roman"/>
          <w:lang w:val="en-US"/>
        </w:rPr>
        <w:t xml:space="preserve">for </w:t>
      </w:r>
      <w:r w:rsidR="00E21DD4">
        <w:rPr>
          <w:rFonts w:ascii="Times New Roman" w:hAnsi="Times New Roman" w:cs="Times New Roman"/>
          <w:lang w:val="en-US"/>
        </w:rPr>
        <w:t>ZERODUR</w:t>
      </w:r>
      <w:r w:rsidR="00936AC2">
        <w:rPr>
          <w:rFonts w:ascii="Times New Roman" w:hAnsi="Times New Roman" w:cs="Times New Roman"/>
          <w:lang w:val="en-US"/>
        </w:rPr>
        <w:t xml:space="preserve"> </w:t>
      </w:r>
      <w:r w:rsidRPr="00481288">
        <w:rPr>
          <w:rFonts w:ascii="Times New Roman" w:hAnsi="Times New Roman" w:cs="Times New Roman"/>
          <w:lang w:val="en-US"/>
        </w:rPr>
        <w:t xml:space="preserve">was taken from </w:t>
      </w:r>
      <w:r w:rsidRPr="00936AC2">
        <w:rPr>
          <w:rFonts w:ascii="Times New Roman" w:hAnsi="Times New Roman" w:cs="Times New Roman"/>
          <w:lang w:val="en-US"/>
        </w:rPr>
        <w:t>reference [</w:t>
      </w:r>
      <w:r w:rsidRPr="00936AC2">
        <w:rPr>
          <w:rFonts w:ascii="Times New Roman" w:hAnsi="Times New Roman" w:cs="Times New Roman"/>
        </w:rPr>
        <w:endnoteReference w:id="20"/>
      </w:r>
      <w:r w:rsidRPr="00936AC2">
        <w:rPr>
          <w:rFonts w:ascii="Times New Roman" w:hAnsi="Times New Roman" w:cs="Times New Roman"/>
          <w:lang w:val="en-US"/>
        </w:rPr>
        <w:t>].</w:t>
      </w:r>
      <w:r w:rsidR="00692A63">
        <w:rPr>
          <w:rFonts w:ascii="Times New Roman" w:hAnsi="Times New Roman" w:cs="Times New Roman"/>
          <w:lang w:val="en-US"/>
        </w:rPr>
        <w:t xml:space="preserve"> </w:t>
      </w:r>
      <w:r w:rsidRPr="00481288">
        <w:rPr>
          <w:rFonts w:ascii="Times New Roman" w:hAnsi="Times New Roman" w:cs="Times New Roman"/>
          <w:lang w:val="en-US"/>
        </w:rPr>
        <w:t>For this phase</w:t>
      </w:r>
      <w:r w:rsidR="00692A63">
        <w:rPr>
          <w:rFonts w:ascii="Times New Roman" w:hAnsi="Times New Roman" w:cs="Times New Roman"/>
          <w:lang w:val="en-US"/>
        </w:rPr>
        <w:t xml:space="preserve"> of design</w:t>
      </w:r>
      <w:r w:rsidRPr="00481288">
        <w:rPr>
          <w:rFonts w:ascii="Times New Roman" w:hAnsi="Times New Roman" w:cs="Times New Roman"/>
          <w:lang w:val="en-US"/>
        </w:rPr>
        <w:t>, the pure isotopic composition</w:t>
      </w:r>
      <w:r w:rsidR="00692A63">
        <w:rPr>
          <w:rFonts w:ascii="Times New Roman" w:hAnsi="Times New Roman" w:cs="Times New Roman"/>
          <w:lang w:val="en-US"/>
        </w:rPr>
        <w:t xml:space="preserve"> for </w:t>
      </w:r>
      <w:r w:rsidR="00692A63" w:rsidRPr="00692A63">
        <w:rPr>
          <w:rFonts w:ascii="Times New Roman" w:hAnsi="Times New Roman" w:cs="Times New Roman"/>
          <w:lang w:val="en-US"/>
        </w:rPr>
        <w:t>CaF</w:t>
      </w:r>
      <w:r w:rsidR="00692A63" w:rsidRPr="00692A63">
        <w:rPr>
          <w:rFonts w:ascii="Times New Roman" w:hAnsi="Times New Roman" w:cs="Times New Roman"/>
          <w:vertAlign w:val="subscript"/>
          <w:lang w:val="en-US"/>
        </w:rPr>
        <w:t>2</w:t>
      </w:r>
      <w:r w:rsidR="00692A63" w:rsidRPr="00692A63">
        <w:rPr>
          <w:rFonts w:ascii="Times New Roman" w:hAnsi="Times New Roman" w:cs="Times New Roman"/>
          <w:lang w:val="en-US"/>
        </w:rPr>
        <w:t xml:space="preserve"> and Al</w:t>
      </w:r>
      <w:r w:rsidR="00692A63" w:rsidRPr="00692A63">
        <w:rPr>
          <w:rFonts w:ascii="Times New Roman" w:hAnsi="Times New Roman" w:cs="Times New Roman"/>
          <w:vertAlign w:val="subscript"/>
          <w:lang w:val="en-US"/>
        </w:rPr>
        <w:t>2</w:t>
      </w:r>
      <w:r w:rsidR="00692A63" w:rsidRPr="00692A63">
        <w:rPr>
          <w:rFonts w:ascii="Times New Roman" w:hAnsi="Times New Roman" w:cs="Times New Roman"/>
          <w:lang w:val="en-US"/>
        </w:rPr>
        <w:t>O</w:t>
      </w:r>
      <w:r w:rsidR="00692A63" w:rsidRPr="00692A63">
        <w:rPr>
          <w:rFonts w:ascii="Times New Roman" w:hAnsi="Times New Roman" w:cs="Times New Roman"/>
          <w:vertAlign w:val="subscript"/>
          <w:lang w:val="en-US"/>
        </w:rPr>
        <w:t>3</w:t>
      </w:r>
      <w:r w:rsidR="00692A63" w:rsidRPr="00692A63">
        <w:rPr>
          <w:rFonts w:ascii="Times New Roman" w:hAnsi="Times New Roman" w:cs="Times New Roman"/>
          <w:lang w:val="en-US"/>
        </w:rPr>
        <w:t xml:space="preserve"> </w:t>
      </w:r>
      <w:r w:rsidRPr="00481288">
        <w:rPr>
          <w:rFonts w:ascii="Times New Roman" w:hAnsi="Times New Roman" w:cs="Times New Roman"/>
          <w:lang w:val="en-US"/>
        </w:rPr>
        <w:t>was considered</w:t>
      </w:r>
      <w:r w:rsidR="00692A63">
        <w:rPr>
          <w:rFonts w:ascii="Times New Roman" w:hAnsi="Times New Roman" w:cs="Times New Roman"/>
          <w:lang w:val="en-US"/>
        </w:rPr>
        <w:t>.</w:t>
      </w:r>
    </w:p>
    <w:p w14:paraId="2700F709" w14:textId="248A2BA5" w:rsidR="0061252E" w:rsidRPr="00481288" w:rsidRDefault="00191421" w:rsidP="003E5283">
      <w:pPr>
        <w:spacing w:after="0" w:line="240" w:lineRule="auto"/>
        <w:ind w:firstLine="708"/>
        <w:contextualSpacing/>
        <w:jc w:val="both"/>
        <w:rPr>
          <w:rFonts w:ascii="Times New Roman" w:hAnsi="Times New Roman" w:cs="Times New Roman"/>
          <w:lang w:val="en-US"/>
        </w:rPr>
      </w:pPr>
      <w:r w:rsidRPr="00662E34">
        <w:rPr>
          <w:rFonts w:ascii="Times New Roman" w:hAnsi="Times New Roman" w:cs="Times New Roman"/>
          <w:lang w:val="en-US"/>
        </w:rPr>
        <w:t>The material composition considered for the N_216 piezo actuators, which are in charge of the displacement of the OH</w:t>
      </w:r>
      <w:r w:rsidR="00E21DD4">
        <w:rPr>
          <w:rFonts w:ascii="Times New Roman" w:hAnsi="Times New Roman" w:cs="Times New Roman"/>
          <w:lang w:val="en-US"/>
        </w:rPr>
        <w:t>1</w:t>
      </w:r>
      <w:r w:rsidR="003E5283">
        <w:rPr>
          <w:rFonts w:ascii="Times New Roman" w:hAnsi="Times New Roman" w:cs="Times New Roman"/>
          <w:lang w:val="en-US"/>
        </w:rPr>
        <w:t xml:space="preserve"> </w:t>
      </w:r>
      <w:r w:rsidRPr="00662E34">
        <w:rPr>
          <w:rFonts w:ascii="Times New Roman" w:hAnsi="Times New Roman" w:cs="Times New Roman"/>
          <w:lang w:val="en-US"/>
        </w:rPr>
        <w:t>mirror</w:t>
      </w:r>
      <w:r w:rsidR="00E21DD4">
        <w:rPr>
          <w:rFonts w:ascii="Times New Roman" w:hAnsi="Times New Roman" w:cs="Times New Roman"/>
          <w:lang w:val="en-US"/>
        </w:rPr>
        <w:t>s</w:t>
      </w:r>
      <w:r w:rsidRPr="00662E34">
        <w:rPr>
          <w:rFonts w:ascii="Times New Roman" w:hAnsi="Times New Roman" w:cs="Times New Roman"/>
          <w:lang w:val="en-US"/>
        </w:rPr>
        <w:t>, are made up of a mixture of materials. As the</w:t>
      </w:r>
      <w:r w:rsidR="00AA249F">
        <w:rPr>
          <w:rFonts w:ascii="Times New Roman" w:hAnsi="Times New Roman" w:cs="Times New Roman"/>
          <w:lang w:val="en-US"/>
        </w:rPr>
        <w:t xml:space="preserve"> </w:t>
      </w:r>
      <w:r w:rsidR="00936AC2">
        <w:rPr>
          <w:rFonts w:ascii="Times New Roman" w:hAnsi="Times New Roman" w:cs="Times New Roman"/>
          <w:lang w:val="en-US"/>
        </w:rPr>
        <w:t>real</w:t>
      </w:r>
      <w:r w:rsidR="00936AC2" w:rsidRPr="00662E34">
        <w:rPr>
          <w:rFonts w:ascii="Times New Roman" w:hAnsi="Times New Roman" w:cs="Times New Roman"/>
          <w:lang w:val="en-US"/>
        </w:rPr>
        <w:t xml:space="preserve"> composition</w:t>
      </w:r>
      <w:r w:rsidRPr="00662E34">
        <w:rPr>
          <w:rFonts w:ascii="Times New Roman" w:hAnsi="Times New Roman" w:cs="Times New Roman"/>
          <w:lang w:val="en-US"/>
        </w:rPr>
        <w:t xml:space="preserve"> of the piezo actuator to be used is not provided by the manufacturer yet, as a first approximation, the mixture of materials used for this study was the one used in the piezo actuator proposed by ENEA in the F4E-GRT-282 project </w:t>
      </w:r>
      <w:r w:rsidRPr="009A0482">
        <w:rPr>
          <w:rFonts w:ascii="Times New Roman" w:hAnsi="Times New Roman" w:cs="Times New Roman"/>
          <w:lang w:val="en-US"/>
        </w:rPr>
        <w:t>[</w:t>
      </w:r>
      <w:bookmarkStart w:id="20" w:name="_Ref43136098"/>
      <w:r w:rsidRPr="009A0482">
        <w:rPr>
          <w:rStyle w:val="Refdenotaalfinal"/>
          <w:rFonts w:ascii="Times New Roman" w:hAnsi="Times New Roman" w:cs="Times New Roman"/>
          <w:vertAlign w:val="baseline"/>
        </w:rPr>
        <w:endnoteReference w:id="21"/>
      </w:r>
      <w:bookmarkEnd w:id="20"/>
      <w:r w:rsidRPr="009A0482">
        <w:rPr>
          <w:rStyle w:val="Refdenotaalfinal"/>
          <w:rFonts w:ascii="Times New Roman" w:hAnsi="Times New Roman" w:cs="Times New Roman"/>
          <w:vertAlign w:val="baseline"/>
          <w:lang w:val="en-US"/>
        </w:rPr>
        <w:t xml:space="preserve">, </w:t>
      </w:r>
      <w:bookmarkStart w:id="21" w:name="_Ref43136108"/>
      <w:r w:rsidRPr="009A0482">
        <w:rPr>
          <w:rStyle w:val="Refdenotaalfinal"/>
          <w:rFonts w:ascii="Times New Roman" w:hAnsi="Times New Roman" w:cs="Times New Roman"/>
          <w:vertAlign w:val="baseline"/>
        </w:rPr>
        <w:endnoteReference w:id="22"/>
      </w:r>
      <w:bookmarkEnd w:id="21"/>
      <w:r w:rsidRPr="009A0482">
        <w:rPr>
          <w:rFonts w:ascii="Times New Roman" w:hAnsi="Times New Roman" w:cs="Times New Roman"/>
          <w:lang w:val="en-US"/>
        </w:rPr>
        <w:t>].</w:t>
      </w:r>
      <w:r w:rsidRPr="00662E34">
        <w:rPr>
          <w:rFonts w:ascii="Times New Roman" w:hAnsi="Times New Roman" w:cs="Times New Roman"/>
          <w:lang w:val="en-US"/>
        </w:rPr>
        <w:t xml:space="preserve"> Although the density specified in the F4E-GRT-282 project is 2.7 g/cm</w:t>
      </w:r>
      <w:r w:rsidRPr="00662E34">
        <w:rPr>
          <w:rFonts w:ascii="Times New Roman" w:hAnsi="Times New Roman" w:cs="Times New Roman"/>
          <w:vertAlign w:val="superscript"/>
          <w:lang w:val="en-US"/>
        </w:rPr>
        <w:t>3</w:t>
      </w:r>
      <w:r w:rsidRPr="00662E34">
        <w:rPr>
          <w:rFonts w:ascii="Times New Roman" w:hAnsi="Times New Roman" w:cs="Times New Roman"/>
          <w:lang w:val="en-US"/>
        </w:rPr>
        <w:t>, the one used in this project has been 5.25 g/cm</w:t>
      </w:r>
      <w:r w:rsidRPr="00662E34">
        <w:rPr>
          <w:rFonts w:ascii="Times New Roman" w:hAnsi="Times New Roman" w:cs="Times New Roman"/>
          <w:vertAlign w:val="superscript"/>
          <w:lang w:val="en-US"/>
        </w:rPr>
        <w:t>3</w:t>
      </w:r>
      <w:r w:rsidRPr="00662E34">
        <w:rPr>
          <w:rFonts w:ascii="Times New Roman" w:hAnsi="Times New Roman" w:cs="Times New Roman"/>
          <w:lang w:val="en-US"/>
        </w:rPr>
        <w:t>, because a corrector factor has been applied to adapt the density to the total weight of our piezo actuator (1250 g) [</w:t>
      </w:r>
      <w:bookmarkStart w:id="22" w:name="_Ref44085589"/>
      <w:r w:rsidRPr="00191421">
        <w:rPr>
          <w:rStyle w:val="Refdenotaalfinal"/>
          <w:vertAlign w:val="baseline"/>
        </w:rPr>
        <w:endnoteReference w:id="23"/>
      </w:r>
      <w:bookmarkEnd w:id="22"/>
      <w:r w:rsidRPr="00662E34">
        <w:rPr>
          <w:rFonts w:ascii="Times New Roman" w:hAnsi="Times New Roman" w:cs="Times New Roman"/>
          <w:lang w:val="en-US"/>
        </w:rPr>
        <w:t>], taking into account the volume considered in the CAD model.</w:t>
      </w:r>
    </w:p>
    <w:p w14:paraId="2548FCC9" w14:textId="34C03E9B" w:rsidR="004604C7" w:rsidRDefault="00BB1585" w:rsidP="00296FE1">
      <w:pPr>
        <w:spacing w:after="0" w:line="240" w:lineRule="auto"/>
        <w:ind w:firstLine="708"/>
        <w:contextualSpacing/>
        <w:jc w:val="both"/>
        <w:rPr>
          <w:rFonts w:ascii="Times New Roman" w:hAnsi="Times New Roman" w:cs="Times New Roman"/>
          <w:lang w:val="en-US"/>
        </w:rPr>
      </w:pPr>
      <w:r>
        <w:rPr>
          <w:rFonts w:ascii="Times New Roman" w:hAnsi="Times New Roman" w:cs="Times New Roman"/>
          <w:lang w:val="en-US"/>
        </w:rPr>
        <w:t xml:space="preserve">Once the MCNP model of the IS components was completely finished, it was installed into C-MODEL </w:t>
      </w:r>
      <w:r w:rsidRPr="00481288">
        <w:rPr>
          <w:rFonts w:ascii="Times New Roman" w:hAnsi="Times New Roman" w:cs="Times New Roman"/>
          <w:lang w:val="en-GB"/>
        </w:rPr>
        <w:t>R</w:t>
      </w:r>
      <w:r>
        <w:rPr>
          <w:rFonts w:ascii="Times New Roman" w:hAnsi="Times New Roman" w:cs="Times New Roman"/>
          <w:lang w:val="en-GB"/>
        </w:rPr>
        <w:t xml:space="preserve">ELEASE 181031 </w:t>
      </w:r>
      <w:r>
        <w:rPr>
          <w:rFonts w:ascii="Times New Roman" w:hAnsi="Times New Roman" w:cs="Times New Roman"/>
          <w:lang w:val="en-US"/>
        </w:rPr>
        <w:t xml:space="preserve">with the port plug </w:t>
      </w:r>
      <w:r w:rsidRPr="00481288">
        <w:rPr>
          <w:rFonts w:ascii="Times New Roman" w:hAnsi="Times New Roman" w:cs="Times New Roman"/>
          <w:lang w:val="en-GB"/>
        </w:rPr>
        <w:t>12 Version M</w:t>
      </w:r>
      <w:r>
        <w:rPr>
          <w:rFonts w:ascii="Times New Roman" w:hAnsi="Times New Roman" w:cs="Times New Roman"/>
          <w:lang w:val="en-GB"/>
        </w:rPr>
        <w:t>, as it was mentioned above</w:t>
      </w:r>
      <w:r>
        <w:rPr>
          <w:rFonts w:ascii="Times New Roman" w:hAnsi="Times New Roman" w:cs="Times New Roman"/>
          <w:lang w:val="en-US"/>
        </w:rPr>
        <w:t xml:space="preserve">. </w:t>
      </w:r>
      <w:r w:rsidR="004604C7" w:rsidRPr="00481288">
        <w:rPr>
          <w:rFonts w:ascii="Times New Roman" w:hAnsi="Times New Roman" w:cs="Times New Roman"/>
          <w:lang w:val="en-US"/>
        </w:rPr>
        <w:t xml:space="preserve">A vertical cross section of the ITER model in which is observed the IS components of the VIS/IR WAVS installed </w:t>
      </w:r>
      <w:r w:rsidR="00120DCE">
        <w:rPr>
          <w:rFonts w:ascii="Times New Roman" w:hAnsi="Times New Roman" w:cs="Times New Roman"/>
          <w:lang w:val="en-US"/>
        </w:rPr>
        <w:t xml:space="preserve">in the equatorial port </w:t>
      </w:r>
      <w:r w:rsidR="004604C7" w:rsidRPr="00481288">
        <w:rPr>
          <w:rFonts w:ascii="Times New Roman" w:hAnsi="Times New Roman" w:cs="Times New Roman"/>
          <w:lang w:val="en-US"/>
        </w:rPr>
        <w:t xml:space="preserve">is shown in </w:t>
      </w:r>
      <w:r w:rsidR="004604C7" w:rsidRPr="00481288">
        <w:rPr>
          <w:rFonts w:ascii="Times New Roman" w:hAnsi="Times New Roman" w:cs="Times New Roman"/>
        </w:rPr>
        <w:fldChar w:fldCharType="begin"/>
      </w:r>
      <w:r w:rsidR="004604C7" w:rsidRPr="00481288">
        <w:rPr>
          <w:rFonts w:ascii="Times New Roman" w:hAnsi="Times New Roman" w:cs="Times New Roman"/>
          <w:lang w:val="en-US"/>
        </w:rPr>
        <w:instrText xml:space="preserve"> REF _Ref42862430 \h </w:instrText>
      </w:r>
      <w:r w:rsidR="007B54D4" w:rsidRPr="005558C0">
        <w:rPr>
          <w:rFonts w:ascii="Times New Roman" w:hAnsi="Times New Roman" w:cs="Times New Roman"/>
          <w:lang w:val="en-US"/>
        </w:rPr>
        <w:instrText xml:space="preserve"> \* MERGEFORMAT </w:instrText>
      </w:r>
      <w:r w:rsidR="004604C7" w:rsidRPr="00481288">
        <w:rPr>
          <w:rFonts w:ascii="Times New Roman" w:hAnsi="Times New Roman" w:cs="Times New Roman"/>
        </w:rPr>
      </w:r>
      <w:r w:rsidR="004604C7" w:rsidRPr="00481288">
        <w:rPr>
          <w:rFonts w:ascii="Times New Roman" w:hAnsi="Times New Roman" w:cs="Times New Roman"/>
        </w:rPr>
        <w:fldChar w:fldCharType="separate"/>
      </w:r>
      <w:r w:rsidR="00E76B71" w:rsidRPr="00481288">
        <w:rPr>
          <w:rFonts w:ascii="Times New Roman" w:hAnsi="Times New Roman" w:cs="Times New Roman"/>
          <w:b/>
          <w:bCs/>
          <w:lang w:val="en-US"/>
        </w:rPr>
        <w:t xml:space="preserve">Figure </w:t>
      </w:r>
      <w:r w:rsidR="00E76B71">
        <w:rPr>
          <w:rFonts w:ascii="Times New Roman" w:hAnsi="Times New Roman" w:cs="Times New Roman"/>
          <w:b/>
          <w:bCs/>
          <w:noProof/>
          <w:lang w:val="en-US"/>
        </w:rPr>
        <w:t>5</w:t>
      </w:r>
      <w:r w:rsidR="004604C7" w:rsidRPr="00481288">
        <w:rPr>
          <w:rFonts w:ascii="Times New Roman" w:hAnsi="Times New Roman" w:cs="Times New Roman"/>
        </w:rPr>
        <w:fldChar w:fldCharType="end"/>
      </w:r>
      <w:r w:rsidR="004604C7" w:rsidRPr="00481288">
        <w:rPr>
          <w:rFonts w:ascii="Times New Roman" w:hAnsi="Times New Roman" w:cs="Times New Roman"/>
          <w:lang w:val="en-US"/>
        </w:rPr>
        <w:t xml:space="preserve">. Besides, a zoom of the IS area is also shown in </w:t>
      </w:r>
      <w:r w:rsidR="004604C7" w:rsidRPr="00481288">
        <w:rPr>
          <w:rFonts w:ascii="Times New Roman" w:hAnsi="Times New Roman" w:cs="Times New Roman"/>
        </w:rPr>
        <w:fldChar w:fldCharType="begin"/>
      </w:r>
      <w:r w:rsidR="004604C7" w:rsidRPr="00481288">
        <w:rPr>
          <w:rFonts w:ascii="Times New Roman" w:hAnsi="Times New Roman" w:cs="Times New Roman"/>
          <w:lang w:val="en-US"/>
        </w:rPr>
        <w:instrText xml:space="preserve"> REF _Ref42862509 \h </w:instrText>
      </w:r>
      <w:r w:rsidR="007B54D4" w:rsidRPr="005558C0">
        <w:rPr>
          <w:rFonts w:ascii="Times New Roman" w:hAnsi="Times New Roman" w:cs="Times New Roman"/>
          <w:lang w:val="en-US"/>
        </w:rPr>
        <w:instrText xml:space="preserve"> \* MERGEFORMAT </w:instrText>
      </w:r>
      <w:r w:rsidR="004604C7" w:rsidRPr="00481288">
        <w:rPr>
          <w:rFonts w:ascii="Times New Roman" w:hAnsi="Times New Roman" w:cs="Times New Roman"/>
        </w:rPr>
      </w:r>
      <w:r w:rsidR="004604C7" w:rsidRPr="00481288">
        <w:rPr>
          <w:rFonts w:ascii="Times New Roman" w:hAnsi="Times New Roman" w:cs="Times New Roman"/>
        </w:rPr>
        <w:fldChar w:fldCharType="separate"/>
      </w:r>
      <w:r w:rsidR="00E76B71" w:rsidRPr="00481288">
        <w:rPr>
          <w:rFonts w:ascii="Times New Roman" w:hAnsi="Times New Roman" w:cs="Times New Roman"/>
          <w:b/>
          <w:bCs/>
          <w:lang w:val="en-US"/>
        </w:rPr>
        <w:t xml:space="preserve">Figure </w:t>
      </w:r>
      <w:r w:rsidR="00E76B71">
        <w:rPr>
          <w:rFonts w:ascii="Times New Roman" w:hAnsi="Times New Roman" w:cs="Times New Roman"/>
          <w:b/>
          <w:bCs/>
          <w:noProof/>
          <w:lang w:val="en-US"/>
        </w:rPr>
        <w:t>6</w:t>
      </w:r>
      <w:r w:rsidR="004604C7" w:rsidRPr="00481288">
        <w:rPr>
          <w:rFonts w:ascii="Times New Roman" w:hAnsi="Times New Roman" w:cs="Times New Roman"/>
        </w:rPr>
        <w:fldChar w:fldCharType="end"/>
      </w:r>
      <w:r w:rsidR="004604C7" w:rsidRPr="00481288">
        <w:rPr>
          <w:rFonts w:ascii="Times New Roman" w:hAnsi="Times New Roman" w:cs="Times New Roman"/>
          <w:lang w:val="en-US"/>
        </w:rPr>
        <w:t xml:space="preserve">. </w:t>
      </w:r>
      <w:r w:rsidR="00296FE1">
        <w:rPr>
          <w:rFonts w:ascii="Times New Roman" w:hAnsi="Times New Roman" w:cs="Times New Roman"/>
          <w:lang w:val="en-US"/>
        </w:rPr>
        <w:t>The three views of the VIS/IR WAVS (TR, TL, and D)</w:t>
      </w:r>
      <w:r>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NOTEREF _Ref72758538 \h </w:instrText>
      </w:r>
      <w:r>
        <w:rPr>
          <w:rFonts w:ascii="Times New Roman" w:hAnsi="Times New Roman" w:cs="Times New Roman"/>
          <w:lang w:val="en-US"/>
        </w:rPr>
      </w:r>
      <w:r>
        <w:rPr>
          <w:rFonts w:ascii="Times New Roman" w:hAnsi="Times New Roman" w:cs="Times New Roman"/>
          <w:lang w:val="en-US"/>
        </w:rPr>
        <w:fldChar w:fldCharType="separate"/>
      </w:r>
      <w:r w:rsidR="00E76B71">
        <w:rPr>
          <w:rFonts w:ascii="Times New Roman" w:hAnsi="Times New Roman" w:cs="Times New Roman"/>
          <w:lang w:val="en-US"/>
        </w:rPr>
        <w:t>1</w:t>
      </w:r>
      <w:r>
        <w:rPr>
          <w:rFonts w:ascii="Times New Roman" w:hAnsi="Times New Roman" w:cs="Times New Roman"/>
          <w:lang w:val="en-US"/>
        </w:rPr>
        <w:fldChar w:fldCharType="end"/>
      </w:r>
      <w:r>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NOTEREF _Ref72758540 \h </w:instrText>
      </w:r>
      <w:r>
        <w:rPr>
          <w:rFonts w:ascii="Times New Roman" w:hAnsi="Times New Roman" w:cs="Times New Roman"/>
          <w:lang w:val="en-US"/>
        </w:rPr>
      </w:r>
      <w:r>
        <w:rPr>
          <w:rFonts w:ascii="Times New Roman" w:hAnsi="Times New Roman" w:cs="Times New Roman"/>
          <w:lang w:val="en-US"/>
        </w:rPr>
        <w:fldChar w:fldCharType="separate"/>
      </w:r>
      <w:r w:rsidR="00E76B71">
        <w:rPr>
          <w:rFonts w:ascii="Times New Roman" w:hAnsi="Times New Roman" w:cs="Times New Roman"/>
          <w:lang w:val="en-US"/>
        </w:rPr>
        <w:t>2</w:t>
      </w:r>
      <w:r>
        <w:rPr>
          <w:rFonts w:ascii="Times New Roman" w:hAnsi="Times New Roman" w:cs="Times New Roman"/>
          <w:lang w:val="en-US"/>
        </w:rPr>
        <w:fldChar w:fldCharType="end"/>
      </w:r>
      <w:r>
        <w:rPr>
          <w:rFonts w:ascii="Times New Roman" w:hAnsi="Times New Roman" w:cs="Times New Roman"/>
          <w:lang w:val="en-US"/>
        </w:rPr>
        <w:t>]</w:t>
      </w:r>
      <w:r w:rsidR="00296FE1">
        <w:rPr>
          <w:rFonts w:ascii="Times New Roman" w:hAnsi="Times New Roman" w:cs="Times New Roman"/>
          <w:lang w:val="en-US"/>
        </w:rPr>
        <w:t xml:space="preserve"> and the one that corresponds to the H-</w:t>
      </w:r>
      <w:r w:rsidR="00E21DD4">
        <w:rPr>
          <w:rFonts w:ascii="Times New Roman" w:hAnsi="Times New Roman" w:cs="Times New Roman"/>
          <w:lang w:val="en-US"/>
        </w:rPr>
        <w:t>α</w:t>
      </w:r>
      <w:r w:rsidR="00296FE1">
        <w:rPr>
          <w:rFonts w:ascii="Times New Roman" w:hAnsi="Times New Roman" w:cs="Times New Roman"/>
          <w:lang w:val="en-US"/>
        </w:rPr>
        <w:t xml:space="preserve"> diagnostics </w:t>
      </w:r>
      <w:r w:rsidR="00120DCE">
        <w:rPr>
          <w:rFonts w:ascii="Times New Roman" w:hAnsi="Times New Roman" w:cs="Times New Roman"/>
          <w:lang w:val="en-US"/>
        </w:rPr>
        <w:t>are</w:t>
      </w:r>
      <w:r w:rsidR="00296FE1">
        <w:rPr>
          <w:rFonts w:ascii="Times New Roman" w:hAnsi="Times New Roman" w:cs="Times New Roman"/>
          <w:lang w:val="en-US"/>
        </w:rPr>
        <w:t xml:space="preserve"> observed in these figures.</w:t>
      </w:r>
    </w:p>
    <w:p w14:paraId="7C167053" w14:textId="77777777" w:rsidR="00034948" w:rsidRPr="00481288" w:rsidRDefault="00034948" w:rsidP="00100AB7">
      <w:pPr>
        <w:spacing w:after="0" w:line="240" w:lineRule="auto"/>
        <w:ind w:firstLine="708"/>
        <w:contextualSpacing/>
        <w:jc w:val="both"/>
        <w:rPr>
          <w:rFonts w:ascii="Times New Roman" w:hAnsi="Times New Roman" w:cs="Times New Roman"/>
          <w:lang w:val="en-U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0"/>
      </w:tblGrid>
      <w:tr w:rsidR="004604C7" w:rsidRPr="00481288" w14:paraId="485FF391" w14:textId="77777777" w:rsidTr="00692A63">
        <w:trPr>
          <w:jc w:val="center"/>
        </w:trPr>
        <w:tc>
          <w:tcPr>
            <w:tcW w:w="9410" w:type="dxa"/>
          </w:tcPr>
          <w:p w14:paraId="03E02108" w14:textId="77777777" w:rsidR="004604C7" w:rsidRPr="00481288" w:rsidRDefault="004604C7" w:rsidP="00100AB7">
            <w:pPr>
              <w:contextualSpacing/>
              <w:jc w:val="center"/>
              <w:rPr>
                <w:rFonts w:ascii="Times New Roman" w:hAnsi="Times New Roman" w:cs="Times New Roman"/>
                <w:lang w:val="en-GB"/>
              </w:rPr>
            </w:pPr>
            <w:r w:rsidRPr="00481288">
              <w:rPr>
                <w:rFonts w:ascii="Times New Roman" w:hAnsi="Times New Roman" w:cs="Times New Roman"/>
                <w:noProof/>
                <w:lang w:eastAsia="es-ES"/>
              </w:rPr>
              <w:lastRenderedPageBreak/>
              <w:drawing>
                <wp:inline distT="0" distB="0" distL="0" distR="0" wp14:anchorId="2118A803" wp14:editId="1F84D8A2">
                  <wp:extent cx="3311157" cy="3367987"/>
                  <wp:effectExtent l="0" t="9208"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rot="16200000" flipV="1">
                            <a:off x="0" y="0"/>
                            <a:ext cx="3341959" cy="3399317"/>
                          </a:xfrm>
                          <a:prstGeom prst="rect">
                            <a:avLst/>
                          </a:prstGeom>
                        </pic:spPr>
                      </pic:pic>
                    </a:graphicData>
                  </a:graphic>
                </wp:inline>
              </w:drawing>
            </w:r>
          </w:p>
        </w:tc>
      </w:tr>
      <w:tr w:rsidR="004604C7" w:rsidRPr="0080459B" w14:paraId="0F84C735" w14:textId="77777777" w:rsidTr="00692A63">
        <w:trPr>
          <w:jc w:val="center"/>
        </w:trPr>
        <w:tc>
          <w:tcPr>
            <w:tcW w:w="9410" w:type="dxa"/>
          </w:tcPr>
          <w:p w14:paraId="240FDC57" w14:textId="5FE6DC14" w:rsidR="004604C7" w:rsidRPr="00481288" w:rsidRDefault="004604C7" w:rsidP="00100AB7">
            <w:pPr>
              <w:keepNext/>
              <w:ind w:left="1560" w:right="1483"/>
              <w:contextualSpacing/>
              <w:jc w:val="both"/>
              <w:rPr>
                <w:rFonts w:ascii="Times New Roman" w:hAnsi="Times New Roman" w:cs="Times New Roman"/>
                <w:b/>
                <w:bCs/>
                <w:lang w:val="en-GB"/>
              </w:rPr>
            </w:pPr>
            <w:bookmarkStart w:id="23" w:name="_Ref42862430"/>
            <w:bookmarkStart w:id="24" w:name="_Toc58512337"/>
            <w:r w:rsidRPr="00481288">
              <w:rPr>
                <w:rFonts w:ascii="Times New Roman" w:hAnsi="Times New Roman" w:cs="Times New Roman"/>
                <w:b/>
                <w:bCs/>
                <w:lang w:val="en-US"/>
              </w:rPr>
              <w:t xml:space="preserve">Figure </w:t>
            </w:r>
            <w:r w:rsidRPr="00481288">
              <w:rPr>
                <w:rFonts w:ascii="Times New Roman" w:hAnsi="Times New Roman" w:cs="Times New Roman"/>
                <w:b/>
                <w:bCs/>
                <w:lang w:val="en-US"/>
              </w:rPr>
              <w:fldChar w:fldCharType="begin"/>
            </w:r>
            <w:r w:rsidRPr="00481288">
              <w:rPr>
                <w:rFonts w:ascii="Times New Roman" w:hAnsi="Times New Roman" w:cs="Times New Roman"/>
                <w:b/>
                <w:bCs/>
                <w:lang w:val="en-US"/>
              </w:rPr>
              <w:instrText xml:space="preserve"> SEQ Figure \* ARABIC </w:instrText>
            </w:r>
            <w:r w:rsidRPr="00481288">
              <w:rPr>
                <w:rFonts w:ascii="Times New Roman" w:hAnsi="Times New Roman" w:cs="Times New Roman"/>
                <w:b/>
                <w:bCs/>
                <w:lang w:val="en-US"/>
              </w:rPr>
              <w:fldChar w:fldCharType="separate"/>
            </w:r>
            <w:r w:rsidR="00E76B71">
              <w:rPr>
                <w:rFonts w:ascii="Times New Roman" w:hAnsi="Times New Roman" w:cs="Times New Roman"/>
                <w:b/>
                <w:bCs/>
                <w:noProof/>
                <w:lang w:val="en-US"/>
              </w:rPr>
              <w:t>5</w:t>
            </w:r>
            <w:r w:rsidRPr="00481288">
              <w:rPr>
                <w:rFonts w:ascii="Times New Roman" w:hAnsi="Times New Roman" w:cs="Times New Roman"/>
                <w:lang w:val="en-GB"/>
              </w:rPr>
              <w:fldChar w:fldCharType="end"/>
            </w:r>
            <w:bookmarkEnd w:id="23"/>
            <w:r w:rsidRPr="00481288">
              <w:rPr>
                <w:rFonts w:ascii="Times New Roman" w:hAnsi="Times New Roman" w:cs="Times New Roman"/>
                <w:b/>
                <w:bCs/>
                <w:lang w:val="en-GB"/>
              </w:rPr>
              <w:t xml:space="preserve">.- </w:t>
            </w:r>
            <w:r w:rsidRPr="00481288">
              <w:rPr>
                <w:rFonts w:ascii="Times New Roman" w:hAnsi="Times New Roman" w:cs="Times New Roman"/>
                <w:bCs/>
                <w:lang w:val="en-GB"/>
              </w:rPr>
              <w:t>Vertical Cross section of the ITER MCNP model with the IS VIS/IR WAVS components installed (Y=-45.28</w:t>
            </w:r>
            <w:r w:rsidR="00DC0408">
              <w:rPr>
                <w:rFonts w:ascii="Times New Roman" w:hAnsi="Times New Roman" w:cs="Times New Roman"/>
                <w:bCs/>
                <w:lang w:val="en-GB"/>
              </w:rPr>
              <w:t xml:space="preserve"> cm</w:t>
            </w:r>
            <w:r w:rsidRPr="00481288">
              <w:rPr>
                <w:rFonts w:ascii="Times New Roman" w:hAnsi="Times New Roman" w:cs="Times New Roman"/>
                <w:bCs/>
                <w:lang w:val="en-GB"/>
              </w:rPr>
              <w:t>)</w:t>
            </w:r>
            <w:bookmarkEnd w:id="24"/>
          </w:p>
        </w:tc>
      </w:tr>
    </w:tbl>
    <w:p w14:paraId="73DAE84F" w14:textId="77777777" w:rsidR="004604C7" w:rsidRPr="00481288" w:rsidRDefault="004604C7" w:rsidP="00100AB7">
      <w:pPr>
        <w:spacing w:after="0" w:line="240" w:lineRule="auto"/>
        <w:contextualSpacing/>
        <w:jc w:val="both"/>
        <w:rPr>
          <w:rFonts w:ascii="Times New Roman" w:hAnsi="Times New Roman" w:cs="Times New Roman"/>
          <w:lang w:val="en-G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767"/>
      </w:tblGrid>
      <w:tr w:rsidR="004604C7" w:rsidRPr="00481288" w14:paraId="395EDE0D" w14:textId="77777777" w:rsidTr="007B54D4">
        <w:tc>
          <w:tcPr>
            <w:tcW w:w="5102" w:type="dxa"/>
            <w:vAlign w:val="center"/>
          </w:tcPr>
          <w:p w14:paraId="300F1769" w14:textId="77777777" w:rsidR="004604C7" w:rsidRPr="00481288" w:rsidRDefault="004604C7" w:rsidP="00100AB7">
            <w:pPr>
              <w:contextualSpacing/>
              <w:jc w:val="both"/>
              <w:rPr>
                <w:rFonts w:ascii="Times New Roman" w:hAnsi="Times New Roman" w:cs="Times New Roman"/>
                <w:lang w:val="en-GB"/>
              </w:rPr>
            </w:pPr>
            <w:r w:rsidRPr="00481288">
              <w:rPr>
                <w:rFonts w:ascii="Times New Roman" w:hAnsi="Times New Roman" w:cs="Times New Roman"/>
                <w:noProof/>
                <w:lang w:eastAsia="es-ES"/>
              </w:rPr>
              <mc:AlternateContent>
                <mc:Choice Requires="wps">
                  <w:drawing>
                    <wp:anchor distT="0" distB="0" distL="114300" distR="114300" simplePos="0" relativeHeight="251659264" behindDoc="0" locked="0" layoutInCell="1" allowOverlap="1" wp14:anchorId="6B4A5E56" wp14:editId="1F11FC56">
                      <wp:simplePos x="0" y="0"/>
                      <wp:positionH relativeFrom="column">
                        <wp:posOffset>388620</wp:posOffset>
                      </wp:positionH>
                      <wp:positionV relativeFrom="paragraph">
                        <wp:posOffset>192405</wp:posOffset>
                      </wp:positionV>
                      <wp:extent cx="503555" cy="368935"/>
                      <wp:effectExtent l="0" t="0" r="0" b="0"/>
                      <wp:wrapNone/>
                      <wp:docPr id="50180" name="3 CuadroTexto"/>
                      <wp:cNvGraphicFramePr/>
                      <a:graphic xmlns:a="http://schemas.openxmlformats.org/drawingml/2006/main">
                        <a:graphicData uri="http://schemas.microsoft.com/office/word/2010/wordprocessingShape">
                          <wps:wsp>
                            <wps:cNvSpPr txBox="1"/>
                            <wps:spPr>
                              <a:xfrm>
                                <a:off x="0" y="0"/>
                                <a:ext cx="503555" cy="368935"/>
                              </a:xfrm>
                              <a:prstGeom prst="rect">
                                <a:avLst/>
                              </a:prstGeom>
                              <a:noFill/>
                            </wps:spPr>
                            <wps:txbx>
                              <w:txbxContent>
                                <w:p w14:paraId="1AA587F8" w14:textId="77777777" w:rsidR="00C417E1" w:rsidRDefault="00C417E1" w:rsidP="004604C7">
                                  <w:pPr>
                                    <w:pStyle w:val="NormalWeb"/>
                                    <w:spacing w:before="0" w:after="0"/>
                                  </w:pPr>
                                  <w:r>
                                    <w:rPr>
                                      <w:b/>
                                      <w:bCs/>
                                      <w:color w:val="000000" w:themeColor="text1"/>
                                      <w:kern w:val="24"/>
                                      <w:sz w:val="36"/>
                                      <w:szCs w:val="36"/>
                                    </w:rPr>
                                    <w:t>a)</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6B4A5E56" id="3 CuadroTexto" o:spid="_x0000_s1029" type="#_x0000_t202" style="position:absolute;left:0;text-align:left;margin-left:30.6pt;margin-top:15.15pt;width:39.65pt;height:2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" filled="f" stroked="f">
                      <v:textbox style="mso-fit-shape-to-text:t">
                        <w:txbxContent>
                          <w:p w14:paraId="1AA587F8" w14:textId="77777777" w:rsidR="00C417E1" w:rsidRDefault="00C417E1" w:rsidP="004604C7">
                            <w:pPr>
                              <w:pStyle w:val="NormalWeb"/>
                              <w:spacing w:before="0" w:after="0"/>
                            </w:pPr>
                            <w:r>
                              <w:rPr>
                                <w:b/>
                                <w:bCs/>
                                <w:color w:val="000000" w:themeColor="text1"/>
                                <w:kern w:val="24"/>
                                <w:sz w:val="36"/>
                                <w:szCs w:val="36"/>
                              </w:rPr>
                              <w:t>a)</w:t>
                            </w:r>
                          </w:p>
                        </w:txbxContent>
                      </v:textbox>
                    </v:shape>
                  </w:pict>
                </mc:Fallback>
              </mc:AlternateContent>
            </w:r>
            <w:r w:rsidRPr="00481288">
              <w:rPr>
                <w:rFonts w:ascii="Times New Roman" w:hAnsi="Times New Roman" w:cs="Times New Roman"/>
                <w:noProof/>
                <w:lang w:eastAsia="es-ES"/>
              </w:rPr>
              <w:drawing>
                <wp:inline distT="0" distB="0" distL="0" distR="0" wp14:anchorId="100A22B9" wp14:editId="7D48A769">
                  <wp:extent cx="2434713" cy="2392657"/>
                  <wp:effectExtent l="2222" t="0" r="6033" b="6032"/>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rot="16200000" flipV="1">
                            <a:off x="0" y="0"/>
                            <a:ext cx="2463531" cy="2420977"/>
                          </a:xfrm>
                          <a:prstGeom prst="rect">
                            <a:avLst/>
                          </a:prstGeom>
                        </pic:spPr>
                      </pic:pic>
                    </a:graphicData>
                  </a:graphic>
                </wp:inline>
              </w:drawing>
            </w:r>
          </w:p>
        </w:tc>
        <w:tc>
          <w:tcPr>
            <w:tcW w:w="5102" w:type="dxa"/>
            <w:vAlign w:val="center"/>
          </w:tcPr>
          <w:p w14:paraId="4E01E299" w14:textId="77777777" w:rsidR="004604C7" w:rsidRPr="00481288" w:rsidRDefault="004604C7" w:rsidP="00100AB7">
            <w:pPr>
              <w:contextualSpacing/>
              <w:jc w:val="both"/>
              <w:rPr>
                <w:rFonts w:ascii="Times New Roman" w:hAnsi="Times New Roman" w:cs="Times New Roman"/>
                <w:lang w:val="en-GB"/>
              </w:rPr>
            </w:pPr>
            <w:r w:rsidRPr="00481288">
              <w:rPr>
                <w:rFonts w:ascii="Times New Roman" w:hAnsi="Times New Roman" w:cs="Times New Roman"/>
                <w:noProof/>
                <w:lang w:eastAsia="es-ES"/>
              </w:rPr>
              <mc:AlternateContent>
                <mc:Choice Requires="wps">
                  <w:drawing>
                    <wp:anchor distT="0" distB="0" distL="114300" distR="114300" simplePos="0" relativeHeight="251660288" behindDoc="0" locked="0" layoutInCell="1" allowOverlap="1" wp14:anchorId="68B3A757" wp14:editId="4F27A945">
                      <wp:simplePos x="0" y="0"/>
                      <wp:positionH relativeFrom="column">
                        <wp:posOffset>363220</wp:posOffset>
                      </wp:positionH>
                      <wp:positionV relativeFrom="paragraph">
                        <wp:posOffset>174625</wp:posOffset>
                      </wp:positionV>
                      <wp:extent cx="503555" cy="368935"/>
                      <wp:effectExtent l="0" t="0" r="0" b="0"/>
                      <wp:wrapNone/>
                      <wp:docPr id="50186" name="3 CuadroTexto"/>
                      <wp:cNvGraphicFramePr/>
                      <a:graphic xmlns:a="http://schemas.openxmlformats.org/drawingml/2006/main">
                        <a:graphicData uri="http://schemas.microsoft.com/office/word/2010/wordprocessingShape">
                          <wps:wsp>
                            <wps:cNvSpPr txBox="1"/>
                            <wps:spPr>
                              <a:xfrm>
                                <a:off x="0" y="0"/>
                                <a:ext cx="503555" cy="368935"/>
                              </a:xfrm>
                              <a:prstGeom prst="rect">
                                <a:avLst/>
                              </a:prstGeom>
                              <a:noFill/>
                            </wps:spPr>
                            <wps:txbx>
                              <w:txbxContent>
                                <w:p w14:paraId="3C23210C" w14:textId="77777777" w:rsidR="00C417E1" w:rsidRDefault="00C417E1" w:rsidP="004604C7">
                                  <w:pPr>
                                    <w:pStyle w:val="NormalWeb"/>
                                    <w:spacing w:before="0" w:after="0"/>
                                  </w:pPr>
                                  <w:r>
                                    <w:rPr>
                                      <w:b/>
                                      <w:bCs/>
                                      <w:color w:val="000000" w:themeColor="text1"/>
                                      <w:kern w:val="24"/>
                                      <w:sz w:val="36"/>
                                      <w:szCs w:val="36"/>
                                    </w:rPr>
                                    <w:t>b)</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68B3A757" id="_x0000_s1030" type="#_x0000_t202" style="position:absolute;left:0;text-align:left;margin-left:28.6pt;margin-top:13.75pt;width:39.65pt;height:2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" filled="f" stroked="f">
                      <v:textbox style="mso-fit-shape-to-text:t">
                        <w:txbxContent>
                          <w:p w14:paraId="3C23210C" w14:textId="77777777" w:rsidR="00C417E1" w:rsidRDefault="00C417E1" w:rsidP="004604C7">
                            <w:pPr>
                              <w:pStyle w:val="NormalWeb"/>
                              <w:spacing w:before="0" w:after="0"/>
                            </w:pPr>
                            <w:r>
                              <w:rPr>
                                <w:b/>
                                <w:bCs/>
                                <w:color w:val="000000" w:themeColor="text1"/>
                                <w:kern w:val="24"/>
                                <w:sz w:val="36"/>
                                <w:szCs w:val="36"/>
                              </w:rPr>
                              <w:t>b)</w:t>
                            </w:r>
                          </w:p>
                        </w:txbxContent>
                      </v:textbox>
                    </v:shape>
                  </w:pict>
                </mc:Fallback>
              </mc:AlternateContent>
            </w:r>
            <w:r w:rsidRPr="00481288">
              <w:rPr>
                <w:rFonts w:ascii="Times New Roman" w:hAnsi="Times New Roman" w:cs="Times New Roman"/>
                <w:noProof/>
                <w:lang w:eastAsia="es-ES"/>
              </w:rPr>
              <w:drawing>
                <wp:inline distT="0" distB="0" distL="0" distR="0" wp14:anchorId="3F958ECA" wp14:editId="19FCC39E">
                  <wp:extent cx="2515240" cy="2574924"/>
                  <wp:effectExtent l="8573" t="0" r="7937" b="7938"/>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rot="16200000" flipV="1">
                            <a:off x="0" y="0"/>
                            <a:ext cx="2546501" cy="2606927"/>
                          </a:xfrm>
                          <a:prstGeom prst="rect">
                            <a:avLst/>
                          </a:prstGeom>
                        </pic:spPr>
                      </pic:pic>
                    </a:graphicData>
                  </a:graphic>
                </wp:inline>
              </w:drawing>
            </w:r>
          </w:p>
        </w:tc>
      </w:tr>
      <w:tr w:rsidR="004604C7" w:rsidRPr="0080459B" w14:paraId="56F3A997" w14:textId="77777777" w:rsidTr="007B54D4">
        <w:tc>
          <w:tcPr>
            <w:tcW w:w="10204" w:type="dxa"/>
            <w:gridSpan w:val="2"/>
            <w:vAlign w:val="center"/>
          </w:tcPr>
          <w:p w14:paraId="077963BB" w14:textId="2D5AE6DF" w:rsidR="004604C7" w:rsidRPr="00481288" w:rsidRDefault="004604C7" w:rsidP="00100AB7">
            <w:pPr>
              <w:keepNext/>
              <w:contextualSpacing/>
              <w:jc w:val="both"/>
              <w:rPr>
                <w:rFonts w:ascii="Times New Roman" w:hAnsi="Times New Roman" w:cs="Times New Roman"/>
                <w:b/>
                <w:bCs/>
                <w:lang w:val="en-GB"/>
              </w:rPr>
            </w:pPr>
            <w:bookmarkStart w:id="25" w:name="_Ref42862509"/>
            <w:bookmarkStart w:id="26" w:name="_Toc58512338"/>
            <w:r w:rsidRPr="00481288">
              <w:rPr>
                <w:rFonts w:ascii="Times New Roman" w:hAnsi="Times New Roman" w:cs="Times New Roman"/>
                <w:b/>
                <w:bCs/>
                <w:lang w:val="en-US"/>
              </w:rPr>
              <w:t xml:space="preserve">Figure </w:t>
            </w:r>
            <w:r w:rsidRPr="00481288">
              <w:rPr>
                <w:rFonts w:ascii="Times New Roman" w:hAnsi="Times New Roman" w:cs="Times New Roman"/>
                <w:b/>
                <w:bCs/>
                <w:lang w:val="en-US"/>
              </w:rPr>
              <w:fldChar w:fldCharType="begin"/>
            </w:r>
            <w:r w:rsidRPr="00481288">
              <w:rPr>
                <w:rFonts w:ascii="Times New Roman" w:hAnsi="Times New Roman" w:cs="Times New Roman"/>
                <w:b/>
                <w:bCs/>
                <w:lang w:val="en-US"/>
              </w:rPr>
              <w:instrText xml:space="preserve"> SEQ Figure \* ARABIC </w:instrText>
            </w:r>
            <w:r w:rsidRPr="00481288">
              <w:rPr>
                <w:rFonts w:ascii="Times New Roman" w:hAnsi="Times New Roman" w:cs="Times New Roman"/>
                <w:b/>
                <w:bCs/>
                <w:lang w:val="en-US"/>
              </w:rPr>
              <w:fldChar w:fldCharType="separate"/>
            </w:r>
            <w:r w:rsidR="00E76B71">
              <w:rPr>
                <w:rFonts w:ascii="Times New Roman" w:hAnsi="Times New Roman" w:cs="Times New Roman"/>
                <w:b/>
                <w:bCs/>
                <w:noProof/>
                <w:lang w:val="en-US"/>
              </w:rPr>
              <w:t>6</w:t>
            </w:r>
            <w:r w:rsidRPr="00481288">
              <w:rPr>
                <w:rFonts w:ascii="Times New Roman" w:hAnsi="Times New Roman" w:cs="Times New Roman"/>
                <w:lang w:val="en-GB"/>
              </w:rPr>
              <w:fldChar w:fldCharType="end"/>
            </w:r>
            <w:bookmarkEnd w:id="25"/>
            <w:r w:rsidRPr="00481288">
              <w:rPr>
                <w:rFonts w:ascii="Times New Roman" w:hAnsi="Times New Roman" w:cs="Times New Roman"/>
                <w:b/>
                <w:bCs/>
                <w:lang w:val="en-GB"/>
              </w:rPr>
              <w:t xml:space="preserve">.- </w:t>
            </w:r>
            <w:r w:rsidRPr="00481288">
              <w:rPr>
                <w:rFonts w:ascii="Times New Roman" w:hAnsi="Times New Roman" w:cs="Times New Roman"/>
                <w:bCs/>
                <w:lang w:val="en-GB"/>
              </w:rPr>
              <w:t>Vertical Cross section of the ITER MCNP model with the IS WAVS VIS/IR components installed (Y=-45.28); a) EPP and IS area and b) IS area only.</w:t>
            </w:r>
            <w:bookmarkEnd w:id="26"/>
          </w:p>
        </w:tc>
      </w:tr>
    </w:tbl>
    <w:p w14:paraId="5CBDE995" w14:textId="3047888E" w:rsidR="00692A63" w:rsidRDefault="00692A63" w:rsidP="00100AB7">
      <w:pPr>
        <w:spacing w:after="0" w:line="240" w:lineRule="auto"/>
        <w:contextualSpacing/>
        <w:jc w:val="both"/>
        <w:rPr>
          <w:rFonts w:ascii="Times New Roman" w:hAnsi="Times New Roman" w:cs="Times New Roman"/>
          <w:lang w:val="en-US"/>
        </w:rPr>
      </w:pPr>
    </w:p>
    <w:p w14:paraId="434E8BD3" w14:textId="3756E822" w:rsidR="009A0482" w:rsidRDefault="009A0482" w:rsidP="00100AB7">
      <w:pPr>
        <w:spacing w:after="0" w:line="240" w:lineRule="auto"/>
        <w:contextualSpacing/>
        <w:jc w:val="both"/>
        <w:rPr>
          <w:rFonts w:ascii="Times New Roman" w:hAnsi="Times New Roman" w:cs="Times New Roman"/>
          <w:lang w:val="en-US"/>
        </w:rPr>
      </w:pPr>
    </w:p>
    <w:p w14:paraId="1C1428F6" w14:textId="77777777" w:rsidR="009A0482" w:rsidRPr="00481288" w:rsidRDefault="009A0482" w:rsidP="00100AB7">
      <w:pPr>
        <w:spacing w:after="0" w:line="240" w:lineRule="auto"/>
        <w:contextualSpacing/>
        <w:jc w:val="both"/>
        <w:rPr>
          <w:rFonts w:ascii="Times New Roman" w:hAnsi="Times New Roman" w:cs="Times New Roman"/>
          <w:lang w:val="en-US"/>
        </w:rPr>
      </w:pPr>
    </w:p>
    <w:p w14:paraId="7CB6F043" w14:textId="77777777" w:rsidR="007B54D4" w:rsidRPr="00481288" w:rsidRDefault="007B54D4" w:rsidP="00100AB7">
      <w:pPr>
        <w:pStyle w:val="Ttulo2"/>
        <w:contextualSpacing/>
        <w:jc w:val="both"/>
        <w:rPr>
          <w:rFonts w:cs="Times New Roman"/>
          <w:sz w:val="22"/>
          <w:szCs w:val="22"/>
          <w:lang w:val="en-GB"/>
        </w:rPr>
      </w:pPr>
      <w:r w:rsidRPr="00481288">
        <w:rPr>
          <w:rFonts w:cs="Times New Roman"/>
          <w:sz w:val="22"/>
          <w:szCs w:val="22"/>
          <w:lang w:val="en-GB"/>
        </w:rPr>
        <w:t>Shutdown Dose Rate methodology calculation</w:t>
      </w:r>
    </w:p>
    <w:p w14:paraId="112C3334" w14:textId="77777777" w:rsidR="00460FB3" w:rsidRPr="00481288" w:rsidRDefault="00460FB3" w:rsidP="00100AB7">
      <w:pPr>
        <w:spacing w:after="0" w:line="240" w:lineRule="auto"/>
        <w:ind w:firstLine="567"/>
        <w:contextualSpacing/>
        <w:jc w:val="both"/>
        <w:rPr>
          <w:rFonts w:ascii="Times New Roman" w:hAnsi="Times New Roman" w:cs="Times New Roman"/>
          <w:lang w:val="en-US"/>
        </w:rPr>
      </w:pPr>
    </w:p>
    <w:p w14:paraId="68241966" w14:textId="52F04ECB" w:rsidR="001C09F7" w:rsidRPr="009A0482" w:rsidRDefault="007B54D4" w:rsidP="009A0482">
      <w:pPr>
        <w:spacing w:after="0" w:line="240" w:lineRule="auto"/>
        <w:ind w:firstLine="567"/>
        <w:contextualSpacing/>
        <w:jc w:val="both"/>
        <w:rPr>
          <w:rFonts w:ascii="Times New Roman" w:hAnsi="Times New Roman" w:cs="Times New Roman"/>
          <w:lang w:val="en-GB"/>
        </w:rPr>
      </w:pPr>
      <w:r w:rsidRPr="00481288">
        <w:rPr>
          <w:rFonts w:ascii="Times New Roman" w:hAnsi="Times New Roman" w:cs="Times New Roman"/>
          <w:lang w:val="en-US"/>
        </w:rPr>
        <w:t xml:space="preserve">The code used for the SDDR calculations was D1SUNED_V3.1.4, provided by ITER IO in the framework of this contract </w:t>
      </w:r>
      <w:r w:rsidRPr="00100AB7">
        <w:rPr>
          <w:rFonts w:ascii="Times New Roman" w:hAnsi="Times New Roman" w:cs="Times New Roman"/>
          <w:lang w:val="en-US"/>
        </w:rPr>
        <w:t>[</w:t>
      </w:r>
      <w:r w:rsidR="00100AB7" w:rsidRPr="00100AB7">
        <w:rPr>
          <w:rStyle w:val="Refdenotaalfinal"/>
          <w:rFonts w:ascii="Times New Roman" w:hAnsi="Times New Roman" w:cs="Times New Roman"/>
          <w:vertAlign w:val="baseline"/>
          <w:lang w:val="en-US"/>
        </w:rPr>
        <w:endnoteReference w:id="24"/>
      </w:r>
      <w:r w:rsidR="00100AB7" w:rsidRPr="00100AB7">
        <w:rPr>
          <w:rFonts w:ascii="Times New Roman" w:hAnsi="Times New Roman" w:cs="Times New Roman"/>
          <w:lang w:val="en-US"/>
        </w:rPr>
        <w:t xml:space="preserve">, </w:t>
      </w:r>
      <w:r w:rsidR="00100AB7" w:rsidRPr="00100AB7">
        <w:rPr>
          <w:rStyle w:val="Refdenotaalfinal"/>
          <w:rFonts w:ascii="Times New Roman" w:hAnsi="Times New Roman" w:cs="Times New Roman"/>
          <w:vertAlign w:val="baseline"/>
          <w:lang w:val="en-US"/>
        </w:rPr>
        <w:endnoteReference w:id="25"/>
      </w:r>
      <w:r w:rsidRPr="00100AB7">
        <w:rPr>
          <w:rFonts w:ascii="Times New Roman" w:hAnsi="Times New Roman" w:cs="Times New Roman"/>
          <w:lang w:val="en-US"/>
        </w:rPr>
        <w:t>].</w:t>
      </w:r>
      <w:r w:rsidRPr="00481288">
        <w:rPr>
          <w:rFonts w:ascii="Times New Roman" w:hAnsi="Times New Roman" w:cs="Times New Roman"/>
          <w:lang w:val="en-US"/>
        </w:rPr>
        <w:t xml:space="preserve"> D1SUNED is a code based on MCNP5.1.60 transport code </w:t>
      </w:r>
      <w:r w:rsidR="00100AB7">
        <w:rPr>
          <w:rFonts w:ascii="Times New Roman" w:hAnsi="Times New Roman" w:cs="Times New Roman"/>
          <w:lang w:val="en-US"/>
        </w:rPr>
        <w:t>[</w:t>
      </w:r>
      <w:r w:rsidR="00100AB7" w:rsidRPr="001F56BF">
        <w:rPr>
          <w:rStyle w:val="Refdenotaalfinal"/>
          <w:rFonts w:ascii="Times New Roman" w:hAnsi="Times New Roman" w:cs="Times New Roman"/>
          <w:vertAlign w:val="baseline"/>
          <w:lang w:val="en-US"/>
        </w:rPr>
        <w:endnoteReference w:id="26"/>
      </w:r>
      <w:r w:rsidR="00100AB7">
        <w:rPr>
          <w:rFonts w:ascii="Times New Roman" w:hAnsi="Times New Roman" w:cs="Times New Roman"/>
          <w:lang w:val="en-US"/>
        </w:rPr>
        <w:t xml:space="preserve">] </w:t>
      </w:r>
      <w:r w:rsidRPr="00481288">
        <w:rPr>
          <w:rFonts w:ascii="Times New Roman" w:hAnsi="Times New Roman" w:cs="Times New Roman"/>
          <w:lang w:val="en-US"/>
        </w:rPr>
        <w:t xml:space="preserve">able to perform shutdown dose rate calculations using the D1S methodology. </w:t>
      </w:r>
      <w:r w:rsidR="008D0A16">
        <w:rPr>
          <w:rFonts w:ascii="Times New Roman" w:hAnsi="Times New Roman" w:cs="Times New Roman"/>
          <w:lang w:val="en-US"/>
        </w:rPr>
        <w:t>In t</w:t>
      </w:r>
      <w:r w:rsidR="005340EF">
        <w:rPr>
          <w:rFonts w:ascii="Times New Roman" w:hAnsi="Times New Roman" w:cs="Times New Roman"/>
          <w:lang w:val="en-US"/>
        </w:rPr>
        <w:t xml:space="preserve">he </w:t>
      </w:r>
      <w:r w:rsidRPr="00481288">
        <w:rPr>
          <w:rFonts w:ascii="Times New Roman" w:hAnsi="Times New Roman" w:cs="Times New Roman"/>
          <w:lang w:val="en-US"/>
        </w:rPr>
        <w:t>D1S method</w:t>
      </w:r>
      <w:r w:rsidR="001B48C8">
        <w:rPr>
          <w:rFonts w:ascii="Times New Roman" w:hAnsi="Times New Roman" w:cs="Times New Roman"/>
          <w:lang w:val="en-US"/>
        </w:rPr>
        <w:t>,</w:t>
      </w:r>
      <w:r w:rsidRPr="00481288">
        <w:rPr>
          <w:rFonts w:ascii="Times New Roman" w:hAnsi="Times New Roman" w:cs="Times New Roman"/>
          <w:lang w:val="en-US"/>
        </w:rPr>
        <w:t xml:space="preserve"> the list of reactions that</w:t>
      </w:r>
      <w:r w:rsidR="00100AB7">
        <w:rPr>
          <w:rFonts w:ascii="Times New Roman" w:hAnsi="Times New Roman" w:cs="Times New Roman"/>
          <w:lang w:val="en-US"/>
        </w:rPr>
        <w:t xml:space="preserve"> produce radioactive nuclides</w:t>
      </w:r>
      <w:r w:rsidR="008D0A16">
        <w:rPr>
          <w:rFonts w:ascii="Times New Roman" w:hAnsi="Times New Roman" w:cs="Times New Roman"/>
          <w:lang w:val="en-US"/>
        </w:rPr>
        <w:t xml:space="preserve"> is </w:t>
      </w:r>
      <w:r w:rsidR="00887509">
        <w:rPr>
          <w:rFonts w:ascii="Times New Roman" w:hAnsi="Times New Roman" w:cs="Times New Roman"/>
          <w:lang w:val="en-US"/>
        </w:rPr>
        <w:t>chosen by the user</w:t>
      </w:r>
      <w:r w:rsidR="00100AB7">
        <w:rPr>
          <w:rFonts w:ascii="Times New Roman" w:hAnsi="Times New Roman" w:cs="Times New Roman"/>
          <w:lang w:val="en-US"/>
        </w:rPr>
        <w:t>.</w:t>
      </w:r>
      <w:r w:rsidR="00100AB7" w:rsidRPr="00100AB7">
        <w:rPr>
          <w:rFonts w:ascii="Times New Roman" w:hAnsi="Times New Roman" w:cs="Times New Roman"/>
          <w:lang w:val="en-GB"/>
        </w:rPr>
        <w:t xml:space="preserve"> The considered reactions are listed </w:t>
      </w:r>
      <w:r w:rsidR="009A0482" w:rsidRPr="00100AB7">
        <w:rPr>
          <w:rFonts w:ascii="Times New Roman" w:hAnsi="Times New Roman" w:cs="Times New Roman"/>
          <w:lang w:val="en-GB"/>
        </w:rPr>
        <w:t>I</w:t>
      </w:r>
      <w:r w:rsidR="00100AB7" w:rsidRPr="00100AB7">
        <w:rPr>
          <w:rFonts w:ascii="Times New Roman" w:hAnsi="Times New Roman" w:cs="Times New Roman"/>
          <w:lang w:val="en-GB"/>
        </w:rPr>
        <w:t>n</w:t>
      </w:r>
      <w:r w:rsidR="00100AB7" w:rsidRPr="00100AB7">
        <w:rPr>
          <w:rFonts w:ascii="Times New Roman" w:hAnsi="Times New Roman" w:cs="Times New Roman"/>
          <w:lang w:val="en-GB"/>
        </w:rPr>
        <w:fldChar w:fldCharType="begin"/>
      </w:r>
      <w:r w:rsidR="00100AB7" w:rsidRPr="00100AB7">
        <w:rPr>
          <w:rFonts w:ascii="Times New Roman" w:hAnsi="Times New Roman" w:cs="Times New Roman"/>
          <w:lang w:val="en-GB"/>
        </w:rPr>
        <w:instrText xml:space="preserve"> REF _Ref42518493 \h  \* MERGEFORMAT </w:instrText>
      </w:r>
      <w:r w:rsidR="00100AB7" w:rsidRPr="00100AB7">
        <w:rPr>
          <w:rFonts w:ascii="Times New Roman" w:hAnsi="Times New Roman" w:cs="Times New Roman"/>
          <w:lang w:val="en-GB"/>
        </w:rPr>
      </w:r>
      <w:r w:rsidR="00100AB7" w:rsidRPr="00100AB7">
        <w:rPr>
          <w:rFonts w:ascii="Times New Roman" w:hAnsi="Times New Roman" w:cs="Times New Roman"/>
          <w:lang w:val="en-GB"/>
        </w:rPr>
        <w:fldChar w:fldCharType="separate"/>
      </w:r>
      <w:r w:rsidR="009A0482">
        <w:rPr>
          <w:rFonts w:ascii="Times New Roman" w:hAnsi="Times New Roman" w:cs="Times New Roman"/>
          <w:lang w:val="en-US"/>
        </w:rPr>
        <w:t xml:space="preserve"> </w:t>
      </w:r>
      <w:r w:rsidR="00E76B71" w:rsidRPr="00481288">
        <w:rPr>
          <w:rFonts w:ascii="Times New Roman" w:hAnsi="Times New Roman" w:cs="Times New Roman"/>
          <w:b/>
          <w:i/>
          <w:lang w:val="en-US"/>
        </w:rPr>
        <w:t>Table</w:t>
      </w:r>
      <w:r w:rsidR="00E76B71" w:rsidRPr="00481288">
        <w:rPr>
          <w:rFonts w:ascii="Times New Roman" w:hAnsi="Times New Roman" w:cs="Times New Roman"/>
          <w:b/>
          <w:i/>
          <w:noProof/>
          <w:lang w:val="en-US"/>
        </w:rPr>
        <w:t xml:space="preserve"> </w:t>
      </w:r>
      <w:r w:rsidR="00E76B71">
        <w:rPr>
          <w:rFonts w:ascii="Times New Roman" w:hAnsi="Times New Roman" w:cs="Times New Roman"/>
          <w:b/>
          <w:i/>
          <w:noProof/>
          <w:lang w:val="en-US"/>
        </w:rPr>
        <w:t>1</w:t>
      </w:r>
      <w:r w:rsidR="00100AB7" w:rsidRPr="00100AB7">
        <w:rPr>
          <w:rFonts w:ascii="Times New Roman" w:hAnsi="Times New Roman" w:cs="Times New Roman"/>
          <w:lang w:val="en-US"/>
        </w:rPr>
        <w:fldChar w:fldCharType="end"/>
      </w:r>
      <w:r w:rsidR="00100AB7">
        <w:rPr>
          <w:rFonts w:ascii="Times New Roman" w:hAnsi="Times New Roman" w:cs="Times New Roman"/>
          <w:lang w:val="en-US"/>
        </w:rPr>
        <w:t xml:space="preserve">. </w:t>
      </w:r>
      <w:r w:rsidR="00100AB7" w:rsidRPr="00481288">
        <w:rPr>
          <w:rFonts w:ascii="Times New Roman" w:hAnsi="Times New Roman" w:cs="Times New Roman"/>
          <w:lang w:val="en-GB"/>
        </w:rPr>
        <w:t xml:space="preserve">The nuclear data considered in the SDDR determination was extended from those applied in previous works </w:t>
      </w:r>
      <w:r w:rsidR="00100AB7" w:rsidRPr="00481288">
        <w:rPr>
          <w:rFonts w:ascii="Times New Roman" w:hAnsi="Times New Roman" w:cs="Times New Roman"/>
          <w:noProof/>
          <w:lang w:val="en-GB"/>
        </w:rPr>
        <w:t>[</w:t>
      </w:r>
      <w:r w:rsidR="00100AB7">
        <w:rPr>
          <w:rFonts w:ascii="Times New Roman" w:hAnsi="Times New Roman" w:cs="Times New Roman"/>
          <w:noProof/>
          <w:lang w:val="en-GB"/>
        </w:rPr>
        <w:fldChar w:fldCharType="begin"/>
      </w:r>
      <w:r w:rsidR="00100AB7">
        <w:rPr>
          <w:rFonts w:ascii="Times New Roman" w:hAnsi="Times New Roman" w:cs="Times New Roman"/>
          <w:noProof/>
          <w:lang w:val="en-GB"/>
        </w:rPr>
        <w:instrText xml:space="preserve"> NOTEREF _Ref42527164 \h </w:instrText>
      </w:r>
      <w:r w:rsidR="00100AB7">
        <w:rPr>
          <w:rFonts w:ascii="Times New Roman" w:hAnsi="Times New Roman" w:cs="Times New Roman"/>
          <w:noProof/>
          <w:lang w:val="en-GB"/>
        </w:rPr>
      </w:r>
      <w:r w:rsidR="00100AB7">
        <w:rPr>
          <w:rFonts w:ascii="Times New Roman" w:hAnsi="Times New Roman" w:cs="Times New Roman"/>
          <w:noProof/>
          <w:lang w:val="en-GB"/>
        </w:rPr>
        <w:fldChar w:fldCharType="separate"/>
      </w:r>
      <w:r w:rsidR="00E76B71">
        <w:rPr>
          <w:rFonts w:ascii="Times New Roman" w:hAnsi="Times New Roman" w:cs="Times New Roman"/>
          <w:noProof/>
          <w:lang w:val="en-GB"/>
        </w:rPr>
        <w:t>7</w:t>
      </w:r>
      <w:r w:rsidR="00100AB7">
        <w:rPr>
          <w:rFonts w:ascii="Times New Roman" w:hAnsi="Times New Roman" w:cs="Times New Roman"/>
          <w:noProof/>
          <w:lang w:val="en-GB"/>
        </w:rPr>
        <w:fldChar w:fldCharType="end"/>
      </w:r>
      <w:r w:rsidR="00100AB7" w:rsidRPr="00481288">
        <w:rPr>
          <w:rFonts w:ascii="Times New Roman" w:hAnsi="Times New Roman" w:cs="Times New Roman"/>
          <w:noProof/>
          <w:lang w:val="en-GB"/>
        </w:rPr>
        <w:t>],</w:t>
      </w:r>
      <w:r w:rsidR="00100AB7" w:rsidRPr="00481288">
        <w:rPr>
          <w:rFonts w:ascii="Times New Roman" w:hAnsi="Times New Roman" w:cs="Times New Roman"/>
          <w:lang w:val="en-GB"/>
        </w:rPr>
        <w:t xml:space="preserve"> including the reactions of </w:t>
      </w:r>
      <w:r w:rsidR="00100AB7" w:rsidRPr="00481288">
        <w:rPr>
          <w:rFonts w:ascii="Times New Roman" w:hAnsi="Times New Roman" w:cs="Times New Roman"/>
          <w:noProof/>
          <w:lang w:val="en-GB"/>
        </w:rPr>
        <w:t>[</w:t>
      </w:r>
      <w:r w:rsidR="00100AB7" w:rsidRPr="00100AB7">
        <w:rPr>
          <w:rStyle w:val="Refdenotaalfinal"/>
          <w:rFonts w:ascii="Times New Roman" w:hAnsi="Times New Roman" w:cs="Times New Roman"/>
          <w:noProof/>
          <w:vertAlign w:val="baseline"/>
          <w:lang w:val="en-GB"/>
        </w:rPr>
        <w:endnoteReference w:id="27"/>
      </w:r>
      <w:r w:rsidR="00100AB7" w:rsidRPr="00481288">
        <w:rPr>
          <w:rFonts w:ascii="Times New Roman" w:hAnsi="Times New Roman" w:cs="Times New Roman"/>
          <w:noProof/>
          <w:lang w:val="en-GB"/>
        </w:rPr>
        <w:t>]</w:t>
      </w:r>
      <w:r w:rsidR="00B65596">
        <w:rPr>
          <w:rFonts w:ascii="Times New Roman" w:hAnsi="Times New Roman" w:cs="Times New Roman"/>
          <w:noProof/>
          <w:lang w:val="en-GB"/>
        </w:rPr>
        <w:t>,</w:t>
      </w:r>
      <w:r w:rsidR="00100AB7" w:rsidRPr="00481288">
        <w:rPr>
          <w:rFonts w:ascii="Times New Roman" w:hAnsi="Times New Roman" w:cs="Times New Roman"/>
          <w:lang w:val="en-GB"/>
        </w:rPr>
        <w:t xml:space="preserve"> which can be produced in the</w:t>
      </w:r>
      <w:r w:rsidR="00887509">
        <w:rPr>
          <w:rFonts w:ascii="Times New Roman" w:hAnsi="Times New Roman" w:cs="Times New Roman"/>
          <w:lang w:val="en-GB"/>
        </w:rPr>
        <w:t xml:space="preserve"> new</w:t>
      </w:r>
      <w:r w:rsidR="00100AB7" w:rsidRPr="00481288">
        <w:rPr>
          <w:rFonts w:ascii="Times New Roman" w:hAnsi="Times New Roman" w:cs="Times New Roman"/>
          <w:lang w:val="en-GB"/>
        </w:rPr>
        <w:t xml:space="preserve"> materials </w:t>
      </w:r>
      <w:r w:rsidR="00887509">
        <w:rPr>
          <w:rFonts w:ascii="Times New Roman" w:hAnsi="Times New Roman" w:cs="Times New Roman"/>
          <w:lang w:val="en-GB"/>
        </w:rPr>
        <w:t>introduced</w:t>
      </w:r>
      <w:r w:rsidR="00887509" w:rsidRPr="00481288">
        <w:rPr>
          <w:rFonts w:ascii="Times New Roman" w:hAnsi="Times New Roman" w:cs="Times New Roman"/>
          <w:lang w:val="en-GB"/>
        </w:rPr>
        <w:t xml:space="preserve"> </w:t>
      </w:r>
      <w:r w:rsidR="00100AB7" w:rsidRPr="00481288">
        <w:rPr>
          <w:rFonts w:ascii="Times New Roman" w:hAnsi="Times New Roman" w:cs="Times New Roman"/>
          <w:lang w:val="en-GB"/>
        </w:rPr>
        <w:t>in the MCNP input</w:t>
      </w:r>
      <w:r w:rsidR="00887509">
        <w:rPr>
          <w:rFonts w:ascii="Times New Roman" w:hAnsi="Times New Roman" w:cs="Times New Roman"/>
          <w:lang w:val="en-GB"/>
        </w:rPr>
        <w:t>.</w:t>
      </w:r>
    </w:p>
    <w:p w14:paraId="0997E539" w14:textId="214BF6B9" w:rsidR="007B54D4" w:rsidRPr="00481288" w:rsidRDefault="00100AB7" w:rsidP="00100AB7">
      <w:pPr>
        <w:spacing w:after="0" w:line="240" w:lineRule="auto"/>
        <w:ind w:firstLine="567"/>
        <w:contextualSpacing/>
        <w:jc w:val="both"/>
        <w:rPr>
          <w:rFonts w:ascii="Times New Roman" w:hAnsi="Times New Roman" w:cs="Times New Roman"/>
          <w:lang w:val="en-US"/>
        </w:rPr>
      </w:pPr>
      <w:r w:rsidRPr="00100AB7">
        <w:rPr>
          <w:rFonts w:ascii="Times New Roman" w:hAnsi="Times New Roman" w:cs="Times New Roman"/>
          <w:lang w:val="en-US"/>
        </w:rPr>
        <w:t xml:space="preserve">The nuclear transport calculation </w:t>
      </w:r>
      <w:r w:rsidR="008E3FCD" w:rsidRPr="00100AB7">
        <w:rPr>
          <w:rFonts w:ascii="Times New Roman" w:hAnsi="Times New Roman" w:cs="Times New Roman"/>
          <w:lang w:val="en-US"/>
        </w:rPr>
        <w:t>has</w:t>
      </w:r>
      <w:r w:rsidRPr="00100AB7">
        <w:rPr>
          <w:rFonts w:ascii="Times New Roman" w:hAnsi="Times New Roman" w:cs="Times New Roman"/>
          <w:lang w:val="en-US"/>
        </w:rPr>
        <w:t xml:space="preserve"> been made using the nuclear data libraries FENDL 3.1d [</w:t>
      </w:r>
      <w:bookmarkStart w:id="27" w:name="_Ref43328466"/>
      <w:r w:rsidRPr="00100AB7">
        <w:rPr>
          <w:rFonts w:ascii="Times New Roman" w:hAnsi="Times New Roman" w:cs="Times New Roman"/>
        </w:rPr>
        <w:endnoteReference w:id="28"/>
      </w:r>
      <w:bookmarkEnd w:id="27"/>
      <w:r w:rsidRPr="00100AB7">
        <w:rPr>
          <w:rFonts w:ascii="Times New Roman" w:hAnsi="Times New Roman" w:cs="Times New Roman"/>
          <w:lang w:val="en-US"/>
        </w:rPr>
        <w:t>], while the photon transport calculations were made using mcplib84[</w:t>
      </w:r>
      <w:r w:rsidRPr="00100AB7">
        <w:rPr>
          <w:rFonts w:ascii="Times New Roman" w:hAnsi="Times New Roman" w:cs="Times New Roman"/>
        </w:rPr>
        <w:endnoteReference w:id="29"/>
      </w:r>
      <w:r w:rsidRPr="00100AB7">
        <w:rPr>
          <w:rFonts w:ascii="Times New Roman" w:hAnsi="Times New Roman" w:cs="Times New Roman"/>
          <w:lang w:val="en-US"/>
        </w:rPr>
        <w:t>] nuclear data library</w:t>
      </w:r>
      <w:r>
        <w:rPr>
          <w:rFonts w:ascii="Times New Roman" w:hAnsi="Times New Roman" w:cs="Times New Roman"/>
          <w:lang w:val="en-US"/>
        </w:rPr>
        <w:t xml:space="preserve">. </w:t>
      </w:r>
      <w:r w:rsidR="00E21DD4">
        <w:rPr>
          <w:rFonts w:ascii="Times New Roman" w:hAnsi="Times New Roman" w:cs="Times New Roman"/>
          <w:lang w:val="en-GB"/>
        </w:rPr>
        <w:t>Regarding</w:t>
      </w:r>
      <w:r w:rsidRPr="00481288">
        <w:rPr>
          <w:rFonts w:ascii="Times New Roman" w:hAnsi="Times New Roman" w:cs="Times New Roman"/>
          <w:lang w:val="en-GB"/>
        </w:rPr>
        <w:t xml:space="preserve"> D1S nuclear data, a set of hybrid cross-section data, mixing FENDL3.1</w:t>
      </w:r>
      <w:r w:rsidR="008E3FCD">
        <w:rPr>
          <w:rFonts w:ascii="Times New Roman" w:hAnsi="Times New Roman" w:cs="Times New Roman"/>
          <w:lang w:val="en-GB"/>
        </w:rPr>
        <w:t>c</w:t>
      </w:r>
      <w:r w:rsidRPr="00481288">
        <w:rPr>
          <w:rFonts w:ascii="Times New Roman" w:hAnsi="Times New Roman" w:cs="Times New Roman"/>
          <w:lang w:val="en-GB"/>
        </w:rPr>
        <w:t xml:space="preserve"> </w:t>
      </w:r>
      <w:r w:rsidRPr="00481288">
        <w:rPr>
          <w:rFonts w:ascii="Times New Roman" w:hAnsi="Times New Roman" w:cs="Times New Roman"/>
          <w:noProof/>
          <w:lang w:val="en-GB"/>
        </w:rPr>
        <w:t>[</w:t>
      </w:r>
      <w:r w:rsidRPr="001F56BF">
        <w:rPr>
          <w:rStyle w:val="Refdenotaalfinal"/>
          <w:rFonts w:ascii="Times New Roman" w:hAnsi="Times New Roman" w:cs="Times New Roman"/>
          <w:noProof/>
          <w:vertAlign w:val="baseline"/>
          <w:lang w:val="en-GB"/>
        </w:rPr>
        <w:endnoteReference w:id="30"/>
      </w:r>
      <w:r w:rsidRPr="00481288">
        <w:rPr>
          <w:rFonts w:ascii="Times New Roman" w:hAnsi="Times New Roman" w:cs="Times New Roman"/>
          <w:noProof/>
          <w:lang w:val="en-GB"/>
        </w:rPr>
        <w:t>]</w:t>
      </w:r>
      <w:r w:rsidRPr="00481288">
        <w:rPr>
          <w:rFonts w:ascii="Times New Roman" w:hAnsi="Times New Roman" w:cs="Times New Roman"/>
          <w:lang w:val="en-GB"/>
        </w:rPr>
        <w:t xml:space="preserve"> for transport and EAF2007 </w:t>
      </w:r>
      <w:r w:rsidRPr="00481288">
        <w:rPr>
          <w:rFonts w:ascii="Times New Roman" w:hAnsi="Times New Roman" w:cs="Times New Roman"/>
          <w:noProof/>
          <w:lang w:val="en-GB"/>
        </w:rPr>
        <w:t>[</w:t>
      </w:r>
      <w:r w:rsidR="006E78B0" w:rsidRPr="006E78B0">
        <w:rPr>
          <w:rStyle w:val="Refdenotaalfinal"/>
          <w:rFonts w:ascii="Times New Roman" w:hAnsi="Times New Roman" w:cs="Times New Roman"/>
          <w:noProof/>
          <w:vertAlign w:val="baseline"/>
          <w:lang w:val="en-GB"/>
        </w:rPr>
        <w:endnoteReference w:id="31"/>
      </w:r>
      <w:r w:rsidRPr="00481288">
        <w:rPr>
          <w:rFonts w:ascii="Times New Roman" w:hAnsi="Times New Roman" w:cs="Times New Roman"/>
          <w:noProof/>
          <w:lang w:val="en-GB"/>
        </w:rPr>
        <w:t>]</w:t>
      </w:r>
      <w:r w:rsidRPr="00481288">
        <w:rPr>
          <w:rFonts w:ascii="Times New Roman" w:hAnsi="Times New Roman" w:cs="Times New Roman"/>
          <w:lang w:val="en-GB"/>
        </w:rPr>
        <w:t xml:space="preserve"> for activation</w:t>
      </w:r>
      <w:r w:rsidR="00B65596">
        <w:rPr>
          <w:rFonts w:ascii="Times New Roman" w:hAnsi="Times New Roman" w:cs="Times New Roman"/>
          <w:lang w:val="en-GB"/>
        </w:rPr>
        <w:t>,</w:t>
      </w:r>
      <w:r w:rsidRPr="00481288">
        <w:rPr>
          <w:rFonts w:ascii="Times New Roman" w:hAnsi="Times New Roman" w:cs="Times New Roman"/>
          <w:lang w:val="en-GB"/>
        </w:rPr>
        <w:t xml:space="preserve"> was considered</w:t>
      </w:r>
      <w:r w:rsidR="00E21DD4">
        <w:rPr>
          <w:rFonts w:ascii="Times New Roman" w:hAnsi="Times New Roman" w:cs="Times New Roman"/>
          <w:lang w:val="en-GB"/>
        </w:rPr>
        <w:t xml:space="preserve"> f</w:t>
      </w:r>
      <w:r w:rsidR="00E21DD4" w:rsidRPr="00E21DD4">
        <w:rPr>
          <w:rFonts w:ascii="Times New Roman" w:hAnsi="Times New Roman" w:cs="Times New Roman"/>
          <w:lang w:val="en-GB"/>
        </w:rPr>
        <w:t xml:space="preserve">or materials for which the activation D1S methodology is applied. </w:t>
      </w:r>
      <w:r w:rsidR="00E21DD4">
        <w:rPr>
          <w:rFonts w:ascii="Times New Roman" w:hAnsi="Times New Roman" w:cs="Times New Roman"/>
          <w:lang w:val="en-GB"/>
        </w:rPr>
        <w:t xml:space="preserve">The </w:t>
      </w:r>
      <w:r w:rsidR="00E21DD4">
        <w:rPr>
          <w:rFonts w:ascii="Times New Roman" w:hAnsi="Times New Roman" w:cs="Times New Roman"/>
          <w:lang w:val="en-GB"/>
        </w:rPr>
        <w:lastRenderedPageBreak/>
        <w:t xml:space="preserve">prompt photon production in ACE libraries is modified and replaced by the delayed gamma </w:t>
      </w:r>
      <w:r w:rsidR="008003E0">
        <w:rPr>
          <w:rFonts w:ascii="Times New Roman" w:hAnsi="Times New Roman" w:cs="Times New Roman"/>
          <w:lang w:val="en-GB"/>
        </w:rPr>
        <w:t xml:space="preserve">ray </w:t>
      </w:r>
      <w:r w:rsidR="00E21DD4">
        <w:rPr>
          <w:rFonts w:ascii="Times New Roman" w:hAnsi="Times New Roman" w:cs="Times New Roman"/>
          <w:lang w:val="en-GB"/>
        </w:rPr>
        <w:t>production for these isotopes</w:t>
      </w:r>
      <w:r w:rsidRPr="00481288">
        <w:rPr>
          <w:rFonts w:ascii="Times New Roman" w:hAnsi="Times New Roman" w:cs="Times New Roman"/>
          <w:lang w:val="en-GB"/>
        </w:rPr>
        <w:t xml:space="preserve">. </w:t>
      </w:r>
      <w:r w:rsidR="007B54D4" w:rsidRPr="00481288">
        <w:rPr>
          <w:rFonts w:ascii="Times New Roman" w:hAnsi="Times New Roman" w:cs="Times New Roman"/>
          <w:lang w:val="en-US"/>
        </w:rPr>
        <w:t xml:space="preserve">The SDDR calculations have been performed considering </w:t>
      </w:r>
      <w:r w:rsidR="00460FB3" w:rsidRPr="00481288">
        <w:rPr>
          <w:rFonts w:ascii="Times New Roman" w:hAnsi="Times New Roman" w:cs="Times New Roman"/>
          <w:lang w:val="en-US"/>
        </w:rPr>
        <w:t xml:space="preserve">the </w:t>
      </w:r>
      <w:r w:rsidR="007B54D4" w:rsidRPr="00481288">
        <w:rPr>
          <w:rFonts w:ascii="Times New Roman" w:hAnsi="Times New Roman" w:cs="Times New Roman"/>
          <w:lang w:val="en-US"/>
        </w:rPr>
        <w:t>local model scenario</w:t>
      </w:r>
      <w:r>
        <w:rPr>
          <w:rFonts w:ascii="Times New Roman" w:hAnsi="Times New Roman" w:cs="Times New Roman"/>
          <w:lang w:val="en-US"/>
        </w:rPr>
        <w:t>.</w:t>
      </w:r>
      <w:r w:rsidR="00D809CA">
        <w:rPr>
          <w:rFonts w:ascii="Times New Roman" w:hAnsi="Times New Roman" w:cs="Times New Roman"/>
          <w:lang w:val="en-US"/>
        </w:rPr>
        <w:t xml:space="preserve"> In this scenario, the rest of the ports are closed to the radiation.</w:t>
      </w:r>
    </w:p>
    <w:p w14:paraId="2341763A" w14:textId="123D6073" w:rsidR="007B54D4" w:rsidRDefault="007B54D4" w:rsidP="00100AB7">
      <w:pPr>
        <w:spacing w:after="0" w:line="240" w:lineRule="auto"/>
        <w:ind w:firstLine="567"/>
        <w:contextualSpacing/>
        <w:jc w:val="both"/>
        <w:rPr>
          <w:rFonts w:ascii="Times New Roman" w:hAnsi="Times New Roman" w:cs="Times New Roman"/>
          <w:lang w:val="en-US"/>
        </w:rPr>
      </w:pPr>
      <w:r w:rsidRPr="00481288">
        <w:rPr>
          <w:rFonts w:ascii="Times New Roman" w:hAnsi="Times New Roman" w:cs="Times New Roman"/>
          <w:lang w:val="en-US"/>
        </w:rPr>
        <w:t xml:space="preserve">Regarding the different material allocation during irradiation or shutdown, the water of the </w:t>
      </w:r>
      <w:r w:rsidR="001F56BF">
        <w:rPr>
          <w:rFonts w:ascii="Times New Roman" w:hAnsi="Times New Roman" w:cs="Times New Roman"/>
          <w:lang w:val="en-US"/>
        </w:rPr>
        <w:t>cooling pipes</w:t>
      </w:r>
      <w:r w:rsidRPr="00481288">
        <w:rPr>
          <w:rFonts w:ascii="Times New Roman" w:hAnsi="Times New Roman" w:cs="Times New Roman"/>
          <w:lang w:val="en-US"/>
        </w:rPr>
        <w:t xml:space="preserve"> is drained during the shutdown. This is implemented in the model allocating a PMT1=</w:t>
      </w:r>
      <w:r w:rsidR="00692A63">
        <w:rPr>
          <w:rFonts w:ascii="Times New Roman" w:hAnsi="Times New Roman" w:cs="Times New Roman"/>
          <w:lang w:val="en-US"/>
        </w:rPr>
        <w:t xml:space="preserve">0 </w:t>
      </w:r>
      <w:r w:rsidR="001F56BF">
        <w:rPr>
          <w:rFonts w:ascii="Times New Roman" w:hAnsi="Times New Roman" w:cs="Times New Roman"/>
          <w:lang w:val="en-US"/>
        </w:rPr>
        <w:t xml:space="preserve">MCNP </w:t>
      </w:r>
      <w:r w:rsidR="00692A63">
        <w:rPr>
          <w:rFonts w:ascii="Times New Roman" w:hAnsi="Times New Roman" w:cs="Times New Roman"/>
          <w:lang w:val="en-US"/>
        </w:rPr>
        <w:t xml:space="preserve">card to the cells of the water channels. </w:t>
      </w:r>
      <w:r w:rsidRPr="00481288">
        <w:rPr>
          <w:rFonts w:ascii="Times New Roman" w:hAnsi="Times New Roman" w:cs="Times New Roman"/>
          <w:lang w:val="en-US"/>
        </w:rPr>
        <w:t xml:space="preserve">The card PMT1=0 avoids the decay emission from that cell or lower level cells contained in the case of a universe container and assumes void for that cell for the transport of </w:t>
      </w:r>
      <w:r w:rsidR="008003E0">
        <w:rPr>
          <w:rFonts w:ascii="Times New Roman" w:hAnsi="Times New Roman" w:cs="Times New Roman"/>
          <w:lang w:val="en-US"/>
        </w:rPr>
        <w:t>gamma rays</w:t>
      </w:r>
      <w:r w:rsidRPr="00481288">
        <w:rPr>
          <w:rFonts w:ascii="Times New Roman" w:hAnsi="Times New Roman" w:cs="Times New Roman"/>
          <w:lang w:val="en-US"/>
        </w:rPr>
        <w:t xml:space="preserve"> born in </w:t>
      </w:r>
      <w:r w:rsidR="00E21DD4">
        <w:rPr>
          <w:rFonts w:ascii="Times New Roman" w:hAnsi="Times New Roman" w:cs="Times New Roman"/>
          <w:lang w:val="en-US"/>
        </w:rPr>
        <w:t>other</w:t>
      </w:r>
      <w:r w:rsidRPr="00481288">
        <w:rPr>
          <w:rFonts w:ascii="Times New Roman" w:hAnsi="Times New Roman" w:cs="Times New Roman"/>
          <w:lang w:val="en-US"/>
        </w:rPr>
        <w:t xml:space="preserve"> cells. Therefore, the material is considered for neutron transp</w:t>
      </w:r>
      <w:r w:rsidR="00E21DD4">
        <w:rPr>
          <w:rFonts w:ascii="Times New Roman" w:hAnsi="Times New Roman" w:cs="Times New Roman"/>
          <w:lang w:val="en-US"/>
        </w:rPr>
        <w:t>or</w:t>
      </w:r>
      <w:r w:rsidR="008003E0">
        <w:rPr>
          <w:rFonts w:ascii="Times New Roman" w:hAnsi="Times New Roman" w:cs="Times New Roman"/>
          <w:lang w:val="en-US"/>
        </w:rPr>
        <w:t>t, but neither for decay gamma</w:t>
      </w:r>
      <w:r w:rsidRPr="00481288">
        <w:rPr>
          <w:rFonts w:ascii="Times New Roman" w:hAnsi="Times New Roman" w:cs="Times New Roman"/>
          <w:lang w:val="en-US"/>
        </w:rPr>
        <w:t xml:space="preserve"> </w:t>
      </w:r>
      <w:r w:rsidR="008003E0">
        <w:rPr>
          <w:rFonts w:ascii="Times New Roman" w:hAnsi="Times New Roman" w:cs="Times New Roman"/>
          <w:lang w:val="en-US"/>
        </w:rPr>
        <w:t xml:space="preserve">rays </w:t>
      </w:r>
      <w:r w:rsidRPr="00481288">
        <w:rPr>
          <w:rFonts w:ascii="Times New Roman" w:hAnsi="Times New Roman" w:cs="Times New Roman"/>
          <w:lang w:val="en-US"/>
        </w:rPr>
        <w:t>emission nor transport.</w:t>
      </w:r>
      <w:bookmarkStart w:id="28" w:name="_Ref42518493"/>
      <w:bookmarkStart w:id="29" w:name="_Toc42525255"/>
    </w:p>
    <w:p w14:paraId="21616397" w14:textId="77777777" w:rsidR="00100AB7" w:rsidRPr="00100AB7" w:rsidRDefault="00100AB7" w:rsidP="00100AB7">
      <w:pPr>
        <w:spacing w:after="0" w:line="240" w:lineRule="auto"/>
        <w:ind w:firstLine="567"/>
        <w:contextualSpacing/>
        <w:jc w:val="both"/>
        <w:rPr>
          <w:rFonts w:ascii="Times New Roman" w:hAnsi="Times New Roman" w:cs="Times New Roman"/>
          <w:lang w:val="en-US"/>
        </w:rPr>
      </w:pPr>
    </w:p>
    <w:p w14:paraId="30366D80" w14:textId="1A0D9221" w:rsidR="007B54D4" w:rsidRPr="00481288" w:rsidRDefault="007B54D4" w:rsidP="00100AB7">
      <w:pPr>
        <w:pStyle w:val="Descripcin"/>
        <w:keepNext/>
        <w:spacing w:after="0"/>
        <w:contextualSpacing/>
        <w:jc w:val="both"/>
        <w:rPr>
          <w:rFonts w:ascii="Times New Roman" w:hAnsi="Times New Roman" w:cs="Times New Roman"/>
          <w:i w:val="0"/>
          <w:sz w:val="22"/>
          <w:szCs w:val="22"/>
          <w:lang w:val="en-US"/>
        </w:rPr>
      </w:pPr>
      <w:bookmarkStart w:id="30" w:name="_Toc58512393"/>
      <w:r w:rsidRPr="00481288">
        <w:rPr>
          <w:rFonts w:ascii="Times New Roman" w:hAnsi="Times New Roman" w:cs="Times New Roman"/>
          <w:b/>
          <w:i w:val="0"/>
          <w:sz w:val="22"/>
          <w:szCs w:val="22"/>
          <w:lang w:val="en-US"/>
        </w:rPr>
        <w:t xml:space="preserve">Table </w:t>
      </w:r>
      <w:r w:rsidRPr="00481288">
        <w:rPr>
          <w:rFonts w:ascii="Times New Roman" w:hAnsi="Times New Roman" w:cs="Times New Roman"/>
          <w:b/>
          <w:i w:val="0"/>
          <w:sz w:val="22"/>
          <w:szCs w:val="22"/>
        </w:rPr>
        <w:fldChar w:fldCharType="begin"/>
      </w:r>
      <w:r w:rsidRPr="00481288">
        <w:rPr>
          <w:rFonts w:ascii="Times New Roman" w:hAnsi="Times New Roman" w:cs="Times New Roman"/>
          <w:b/>
          <w:i w:val="0"/>
          <w:sz w:val="22"/>
          <w:szCs w:val="22"/>
          <w:lang w:val="en-US"/>
        </w:rPr>
        <w:instrText xml:space="preserve"> SEQ Table \* ARABIC </w:instrText>
      </w:r>
      <w:r w:rsidRPr="00481288">
        <w:rPr>
          <w:rFonts w:ascii="Times New Roman" w:hAnsi="Times New Roman" w:cs="Times New Roman"/>
          <w:b/>
          <w:i w:val="0"/>
          <w:sz w:val="22"/>
          <w:szCs w:val="22"/>
        </w:rPr>
        <w:fldChar w:fldCharType="separate"/>
      </w:r>
      <w:r w:rsidR="00E76B71">
        <w:rPr>
          <w:rFonts w:ascii="Times New Roman" w:hAnsi="Times New Roman" w:cs="Times New Roman"/>
          <w:b/>
          <w:i w:val="0"/>
          <w:noProof/>
          <w:sz w:val="22"/>
          <w:szCs w:val="22"/>
          <w:lang w:val="en-US"/>
        </w:rPr>
        <w:t>1</w:t>
      </w:r>
      <w:r w:rsidRPr="00481288">
        <w:rPr>
          <w:rFonts w:ascii="Times New Roman" w:hAnsi="Times New Roman" w:cs="Times New Roman"/>
          <w:b/>
          <w:i w:val="0"/>
          <w:sz w:val="22"/>
          <w:szCs w:val="22"/>
        </w:rPr>
        <w:fldChar w:fldCharType="end"/>
      </w:r>
      <w:bookmarkEnd w:id="28"/>
      <w:r w:rsidRPr="005558C0">
        <w:rPr>
          <w:rFonts w:ascii="Times New Roman" w:hAnsi="Times New Roman" w:cs="Times New Roman"/>
          <w:b/>
          <w:i w:val="0"/>
          <w:sz w:val="22"/>
          <w:szCs w:val="22"/>
          <w:lang w:val="en-US"/>
        </w:rPr>
        <w:t>.-</w:t>
      </w:r>
      <w:r w:rsidRPr="00481288">
        <w:rPr>
          <w:rFonts w:ascii="Times New Roman" w:hAnsi="Times New Roman" w:cs="Times New Roman"/>
          <w:i w:val="0"/>
          <w:sz w:val="22"/>
          <w:szCs w:val="22"/>
          <w:lang w:val="en-US"/>
        </w:rPr>
        <w:t xml:space="preserve"> Parent isotope, reaction and daughter isotope considered in D1S-UNED data to compute SDDR</w:t>
      </w:r>
      <w:bookmarkEnd w:id="29"/>
      <w:bookmarkEnd w:id="30"/>
    </w:p>
    <w:tbl>
      <w:tblPr>
        <w:tblStyle w:val="Sombreadoclaro-nfasis1"/>
        <w:tblpPr w:leftFromText="141" w:rightFromText="141" w:vertAnchor="text" w:tblpXSpec="center" w:tblpY="1"/>
        <w:tblOverlap w:val="never"/>
        <w:tblW w:w="0" w:type="auto"/>
        <w:tblLook w:val="04A0" w:firstRow="1" w:lastRow="0" w:firstColumn="1" w:lastColumn="0" w:noHBand="0" w:noVBand="1"/>
      </w:tblPr>
      <w:tblGrid>
        <w:gridCol w:w="1335"/>
        <w:gridCol w:w="1360"/>
        <w:gridCol w:w="1371"/>
        <w:gridCol w:w="1336"/>
        <w:gridCol w:w="1361"/>
        <w:gridCol w:w="1371"/>
      </w:tblGrid>
      <w:tr w:rsidR="007B54D4" w:rsidRPr="00481288" w14:paraId="0B0F9B51" w14:textId="77777777" w:rsidTr="007B54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33139294" w14:textId="77777777" w:rsidR="007B54D4" w:rsidRPr="00481288" w:rsidRDefault="007B54D4" w:rsidP="00100AB7">
            <w:pPr>
              <w:contextualSpacing/>
              <w:jc w:val="both"/>
              <w:rPr>
                <w:b w:val="0"/>
                <w:sz w:val="22"/>
                <w:szCs w:val="22"/>
                <w:lang w:val="en-GB"/>
              </w:rPr>
            </w:pPr>
            <w:r w:rsidRPr="00481288">
              <w:rPr>
                <w:b w:val="0"/>
                <w:sz w:val="22"/>
                <w:szCs w:val="22"/>
                <w:lang w:val="en-GB"/>
              </w:rPr>
              <w:t>Parent isotope</w:t>
            </w:r>
          </w:p>
        </w:tc>
        <w:tc>
          <w:tcPr>
            <w:tcW w:w="1360" w:type="dxa"/>
          </w:tcPr>
          <w:p w14:paraId="10EB11C2" w14:textId="77777777" w:rsidR="007B54D4" w:rsidRPr="00481288" w:rsidRDefault="007B54D4" w:rsidP="00100AB7">
            <w:pPr>
              <w:contextualSpacing/>
              <w:jc w:val="both"/>
              <w:cnfStyle w:val="100000000000" w:firstRow="1" w:lastRow="0" w:firstColumn="0" w:lastColumn="0" w:oddVBand="0" w:evenVBand="0" w:oddHBand="0" w:evenHBand="0" w:firstRowFirstColumn="0" w:firstRowLastColumn="0" w:lastRowFirstColumn="0" w:lastRowLastColumn="0"/>
              <w:rPr>
                <w:b w:val="0"/>
                <w:sz w:val="22"/>
                <w:szCs w:val="22"/>
                <w:lang w:val="en-GB"/>
              </w:rPr>
            </w:pPr>
            <w:r w:rsidRPr="00481288">
              <w:rPr>
                <w:b w:val="0"/>
                <w:sz w:val="22"/>
                <w:szCs w:val="22"/>
                <w:lang w:val="en-GB"/>
              </w:rPr>
              <w:t>Reaction</w:t>
            </w:r>
          </w:p>
        </w:tc>
        <w:tc>
          <w:tcPr>
            <w:tcW w:w="1371" w:type="dxa"/>
          </w:tcPr>
          <w:p w14:paraId="2514F8B9" w14:textId="77777777" w:rsidR="007B54D4" w:rsidRPr="00481288" w:rsidRDefault="007B54D4" w:rsidP="00100AB7">
            <w:pPr>
              <w:contextualSpacing/>
              <w:jc w:val="both"/>
              <w:cnfStyle w:val="100000000000" w:firstRow="1" w:lastRow="0" w:firstColumn="0" w:lastColumn="0" w:oddVBand="0" w:evenVBand="0" w:oddHBand="0" w:evenHBand="0" w:firstRowFirstColumn="0" w:firstRowLastColumn="0" w:lastRowFirstColumn="0" w:lastRowLastColumn="0"/>
              <w:rPr>
                <w:b w:val="0"/>
                <w:sz w:val="22"/>
                <w:szCs w:val="22"/>
                <w:lang w:val="en-GB"/>
              </w:rPr>
            </w:pPr>
            <w:r w:rsidRPr="00481288">
              <w:rPr>
                <w:b w:val="0"/>
                <w:sz w:val="22"/>
                <w:szCs w:val="22"/>
                <w:lang w:val="en-GB"/>
              </w:rPr>
              <w:t>Daughter isotope</w:t>
            </w:r>
          </w:p>
        </w:tc>
        <w:tc>
          <w:tcPr>
            <w:tcW w:w="1336" w:type="dxa"/>
          </w:tcPr>
          <w:p w14:paraId="3096A25B" w14:textId="77777777" w:rsidR="007B54D4" w:rsidRPr="00481288" w:rsidRDefault="007B54D4" w:rsidP="00100AB7">
            <w:pPr>
              <w:contextualSpacing/>
              <w:jc w:val="both"/>
              <w:cnfStyle w:val="100000000000" w:firstRow="1" w:lastRow="0" w:firstColumn="0" w:lastColumn="0" w:oddVBand="0" w:evenVBand="0" w:oddHBand="0" w:evenHBand="0" w:firstRowFirstColumn="0" w:firstRowLastColumn="0" w:lastRowFirstColumn="0" w:lastRowLastColumn="0"/>
              <w:rPr>
                <w:b w:val="0"/>
                <w:sz w:val="22"/>
                <w:szCs w:val="22"/>
                <w:lang w:val="en-GB"/>
              </w:rPr>
            </w:pPr>
            <w:r w:rsidRPr="00481288">
              <w:rPr>
                <w:b w:val="0"/>
                <w:sz w:val="22"/>
                <w:szCs w:val="22"/>
                <w:lang w:val="en-GB"/>
              </w:rPr>
              <w:t>Parent isotope</w:t>
            </w:r>
          </w:p>
        </w:tc>
        <w:tc>
          <w:tcPr>
            <w:tcW w:w="1361" w:type="dxa"/>
          </w:tcPr>
          <w:p w14:paraId="1DDF4C09" w14:textId="77777777" w:rsidR="007B54D4" w:rsidRPr="00481288" w:rsidRDefault="007B54D4" w:rsidP="00100AB7">
            <w:pPr>
              <w:contextualSpacing/>
              <w:jc w:val="both"/>
              <w:cnfStyle w:val="100000000000" w:firstRow="1" w:lastRow="0" w:firstColumn="0" w:lastColumn="0" w:oddVBand="0" w:evenVBand="0" w:oddHBand="0" w:evenHBand="0" w:firstRowFirstColumn="0" w:firstRowLastColumn="0" w:lastRowFirstColumn="0" w:lastRowLastColumn="0"/>
              <w:rPr>
                <w:b w:val="0"/>
                <w:sz w:val="22"/>
                <w:szCs w:val="22"/>
                <w:lang w:val="en-GB"/>
              </w:rPr>
            </w:pPr>
            <w:r w:rsidRPr="00481288">
              <w:rPr>
                <w:b w:val="0"/>
                <w:sz w:val="22"/>
                <w:szCs w:val="22"/>
                <w:lang w:val="en-GB"/>
              </w:rPr>
              <w:t>Reaction</w:t>
            </w:r>
          </w:p>
        </w:tc>
        <w:tc>
          <w:tcPr>
            <w:tcW w:w="1371" w:type="dxa"/>
          </w:tcPr>
          <w:p w14:paraId="1A74B9FB" w14:textId="77777777" w:rsidR="007B54D4" w:rsidRPr="00481288" w:rsidRDefault="007B54D4" w:rsidP="00100AB7">
            <w:pPr>
              <w:contextualSpacing/>
              <w:jc w:val="both"/>
              <w:cnfStyle w:val="100000000000" w:firstRow="1" w:lastRow="0" w:firstColumn="0" w:lastColumn="0" w:oddVBand="0" w:evenVBand="0" w:oddHBand="0" w:evenHBand="0" w:firstRowFirstColumn="0" w:firstRowLastColumn="0" w:lastRowFirstColumn="0" w:lastRowLastColumn="0"/>
              <w:rPr>
                <w:b w:val="0"/>
                <w:sz w:val="22"/>
                <w:szCs w:val="22"/>
                <w:lang w:val="en-GB"/>
              </w:rPr>
            </w:pPr>
            <w:r w:rsidRPr="00481288">
              <w:rPr>
                <w:b w:val="0"/>
                <w:sz w:val="22"/>
                <w:szCs w:val="22"/>
                <w:lang w:val="en-GB"/>
              </w:rPr>
              <w:t>Daughter isotope</w:t>
            </w:r>
          </w:p>
        </w:tc>
      </w:tr>
      <w:tr w:rsidR="007B54D4" w:rsidRPr="00481288" w14:paraId="2D7BEAE1" w14:textId="77777777" w:rsidTr="007B5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70C630B0" w14:textId="77777777" w:rsidR="007B54D4" w:rsidRPr="00481288" w:rsidRDefault="007B54D4" w:rsidP="00100AB7">
            <w:pPr>
              <w:contextualSpacing/>
              <w:jc w:val="both"/>
              <w:rPr>
                <w:sz w:val="22"/>
                <w:szCs w:val="22"/>
                <w:lang w:val="en-GB"/>
              </w:rPr>
            </w:pPr>
            <w:r w:rsidRPr="00481288">
              <w:rPr>
                <w:sz w:val="22"/>
                <w:szCs w:val="22"/>
                <w:lang w:val="en-GB"/>
              </w:rPr>
              <w:t>Na23</w:t>
            </w:r>
          </w:p>
        </w:tc>
        <w:tc>
          <w:tcPr>
            <w:tcW w:w="1360" w:type="dxa"/>
          </w:tcPr>
          <w:p w14:paraId="7E46CDF7" w14:textId="60D2B0B5" w:rsidR="007B54D4" w:rsidRPr="00481288" w:rsidRDefault="002F7D65"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r>
                  <w:rPr>
                    <w:rFonts w:ascii="Cambria Math" w:hAnsi="Cambria Math"/>
                    <w:sz w:val="22"/>
                    <w:szCs w:val="22"/>
                    <w:lang w:val="en-GB"/>
                  </w:rPr>
                  <m:t>(n,2n)</m:t>
                </m:r>
              </m:oMath>
            </m:oMathPara>
          </w:p>
        </w:tc>
        <w:tc>
          <w:tcPr>
            <w:tcW w:w="1371" w:type="dxa"/>
          </w:tcPr>
          <w:p w14:paraId="7D586AA6"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Na22</w:t>
            </w:r>
          </w:p>
        </w:tc>
        <w:tc>
          <w:tcPr>
            <w:tcW w:w="1336" w:type="dxa"/>
          </w:tcPr>
          <w:p w14:paraId="44004E20" w14:textId="77777777" w:rsidR="007B54D4" w:rsidRPr="00750634"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b/>
                <w:bCs/>
                <w:sz w:val="22"/>
                <w:szCs w:val="22"/>
                <w:lang w:val="en-GB"/>
              </w:rPr>
            </w:pPr>
            <w:r w:rsidRPr="00750634">
              <w:rPr>
                <w:b/>
                <w:bCs/>
                <w:lang w:val="en-GB"/>
              </w:rPr>
              <w:t>Co59</w:t>
            </w:r>
          </w:p>
        </w:tc>
        <w:tc>
          <w:tcPr>
            <w:tcW w:w="1361" w:type="dxa"/>
          </w:tcPr>
          <w:p w14:paraId="5AC20A26" w14:textId="11C37E52" w:rsidR="007B54D4" w:rsidRPr="00481288" w:rsidRDefault="00235D00"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sSup>
                  <m:sSupPr>
                    <m:ctrlPr>
                      <w:rPr>
                        <w:rFonts w:ascii="Cambria Math" w:hAnsi="Cambria Math"/>
                        <w:i/>
                        <w:sz w:val="22"/>
                        <w:szCs w:val="22"/>
                        <w:lang w:val="en-GB"/>
                      </w:rPr>
                    </m:ctrlPr>
                  </m:sSupPr>
                  <m:e>
                    <m:d>
                      <m:dPr>
                        <m:ctrlPr>
                          <w:rPr>
                            <w:rFonts w:ascii="Cambria Math" w:hAnsi="Cambria Math"/>
                            <w:i/>
                            <w:sz w:val="22"/>
                            <w:szCs w:val="22"/>
                            <w:lang w:val="en-GB"/>
                          </w:rPr>
                        </m:ctrlPr>
                      </m:dPr>
                      <m:e>
                        <m:r>
                          <w:rPr>
                            <w:rFonts w:ascii="Cambria Math" w:hAnsi="Cambria Math"/>
                            <w:sz w:val="22"/>
                            <w:szCs w:val="22"/>
                            <w:lang w:val="en-GB"/>
                          </w:rPr>
                          <m:t>n,γ</m:t>
                        </m:r>
                      </m:e>
                    </m:d>
                  </m:e>
                  <m:sup>
                    <m:r>
                      <w:rPr>
                        <w:rFonts w:ascii="Cambria Math" w:hAnsi="Cambria Math"/>
                        <w:sz w:val="22"/>
                        <w:szCs w:val="22"/>
                        <w:lang w:val="en-GB"/>
                      </w:rPr>
                      <m:t>*</m:t>
                    </m:r>
                  </m:sup>
                </m:sSup>
                <m:r>
                  <w:rPr>
                    <w:rFonts w:ascii="Cambria Math" w:hAnsi="Cambria Math"/>
                    <w:sz w:val="22"/>
                    <w:szCs w:val="22"/>
                    <w:lang w:val="en-GB"/>
                  </w:rPr>
                  <m:t>→IT</m:t>
                </m:r>
              </m:oMath>
            </m:oMathPara>
          </w:p>
        </w:tc>
        <w:tc>
          <w:tcPr>
            <w:tcW w:w="1371" w:type="dxa"/>
          </w:tcPr>
          <w:p w14:paraId="610C3C8E"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Co60</w:t>
            </w:r>
          </w:p>
        </w:tc>
      </w:tr>
      <w:tr w:rsidR="007B54D4" w:rsidRPr="00481288" w14:paraId="06CA530A" w14:textId="77777777" w:rsidTr="007B54D4">
        <w:tc>
          <w:tcPr>
            <w:cnfStyle w:val="001000000000" w:firstRow="0" w:lastRow="0" w:firstColumn="1" w:lastColumn="0" w:oddVBand="0" w:evenVBand="0" w:oddHBand="0" w:evenHBand="0" w:firstRowFirstColumn="0" w:firstRowLastColumn="0" w:lastRowFirstColumn="0" w:lastRowLastColumn="0"/>
            <w:tcW w:w="1335" w:type="dxa"/>
          </w:tcPr>
          <w:p w14:paraId="05EE84AC" w14:textId="77777777" w:rsidR="007B54D4" w:rsidRPr="00481288" w:rsidRDefault="007B54D4" w:rsidP="00100AB7">
            <w:pPr>
              <w:contextualSpacing/>
              <w:jc w:val="both"/>
              <w:rPr>
                <w:sz w:val="22"/>
                <w:szCs w:val="22"/>
                <w:lang w:val="en-GB"/>
              </w:rPr>
            </w:pPr>
            <w:r w:rsidRPr="00481288">
              <w:rPr>
                <w:sz w:val="22"/>
                <w:szCs w:val="22"/>
                <w:lang w:val="en-GB"/>
              </w:rPr>
              <w:t>Ca40</w:t>
            </w:r>
          </w:p>
        </w:tc>
        <w:tc>
          <w:tcPr>
            <w:tcW w:w="1360" w:type="dxa"/>
          </w:tcPr>
          <w:p w14:paraId="2A64602D" w14:textId="39F65471" w:rsidR="007B54D4" w:rsidRPr="00481288" w:rsidRDefault="00235D00"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d>
                  <m:dPr>
                    <m:ctrlPr>
                      <w:rPr>
                        <w:rFonts w:ascii="Cambria Math" w:hAnsi="Cambria Math"/>
                        <w:i/>
                        <w:sz w:val="22"/>
                        <w:szCs w:val="22"/>
                        <w:lang w:val="en-GB"/>
                      </w:rPr>
                    </m:ctrlPr>
                  </m:dPr>
                  <m:e>
                    <m:r>
                      <w:rPr>
                        <w:rFonts w:ascii="Cambria Math" w:hAnsi="Cambria Math"/>
                        <w:sz w:val="22"/>
                        <w:szCs w:val="22"/>
                        <w:lang w:val="en-GB"/>
                      </w:rPr>
                      <m:t>n,α</m:t>
                    </m:r>
                  </m:e>
                </m:d>
              </m:oMath>
            </m:oMathPara>
          </w:p>
        </w:tc>
        <w:tc>
          <w:tcPr>
            <w:tcW w:w="1371" w:type="dxa"/>
          </w:tcPr>
          <w:p w14:paraId="67CA5FD5"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Ar37</w:t>
            </w:r>
          </w:p>
        </w:tc>
        <w:tc>
          <w:tcPr>
            <w:tcW w:w="1336" w:type="dxa"/>
          </w:tcPr>
          <w:p w14:paraId="59CB6524" w14:textId="77777777" w:rsidR="007B54D4" w:rsidRPr="00750634"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b/>
                <w:bCs/>
                <w:sz w:val="22"/>
                <w:szCs w:val="22"/>
                <w:lang w:val="en-GB"/>
              </w:rPr>
            </w:pPr>
            <w:r w:rsidRPr="00750634">
              <w:rPr>
                <w:b/>
                <w:bCs/>
                <w:lang w:val="en-GB"/>
              </w:rPr>
              <w:t>Co59</w:t>
            </w:r>
          </w:p>
        </w:tc>
        <w:tc>
          <w:tcPr>
            <w:tcW w:w="1361" w:type="dxa"/>
          </w:tcPr>
          <w:p w14:paraId="6AF3EC18" w14:textId="5B51F065" w:rsidR="007B54D4" w:rsidRPr="00481288" w:rsidRDefault="002F7D65"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r>
                  <w:rPr>
                    <w:rFonts w:ascii="Cambria Math" w:hAnsi="Cambria Math"/>
                    <w:sz w:val="22"/>
                    <w:szCs w:val="22"/>
                    <w:lang w:val="en-GB"/>
                  </w:rPr>
                  <m:t>(n,p)</m:t>
                </m:r>
              </m:oMath>
            </m:oMathPara>
          </w:p>
        </w:tc>
        <w:tc>
          <w:tcPr>
            <w:tcW w:w="1371" w:type="dxa"/>
          </w:tcPr>
          <w:p w14:paraId="2AB542A4"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Fe59</w:t>
            </w:r>
          </w:p>
        </w:tc>
      </w:tr>
      <w:tr w:rsidR="007B54D4" w:rsidRPr="00481288" w14:paraId="764CF319" w14:textId="77777777" w:rsidTr="007B5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1AE068B9" w14:textId="77777777" w:rsidR="007B54D4" w:rsidRPr="00481288" w:rsidRDefault="007B54D4" w:rsidP="00100AB7">
            <w:pPr>
              <w:contextualSpacing/>
              <w:jc w:val="both"/>
              <w:rPr>
                <w:sz w:val="22"/>
                <w:szCs w:val="22"/>
                <w:lang w:val="en-GB"/>
              </w:rPr>
            </w:pPr>
            <w:r w:rsidRPr="00481288">
              <w:rPr>
                <w:sz w:val="22"/>
                <w:szCs w:val="22"/>
                <w:lang w:val="en-GB"/>
              </w:rPr>
              <w:t>Ca46</w:t>
            </w:r>
          </w:p>
        </w:tc>
        <w:tc>
          <w:tcPr>
            <w:tcW w:w="1360" w:type="dxa"/>
          </w:tcPr>
          <w:p w14:paraId="2E1E3CA0" w14:textId="22CC660C" w:rsidR="007B54D4" w:rsidRPr="00481288" w:rsidRDefault="002F7D65"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r>
                  <w:rPr>
                    <w:rFonts w:ascii="Cambria Math" w:hAnsi="Cambria Math"/>
                    <w:sz w:val="22"/>
                    <w:szCs w:val="22"/>
                    <w:lang w:val="en-GB"/>
                  </w:rPr>
                  <m:t>(n,γ)</m:t>
                </m:r>
              </m:oMath>
            </m:oMathPara>
          </w:p>
        </w:tc>
        <w:tc>
          <w:tcPr>
            <w:tcW w:w="1371" w:type="dxa"/>
          </w:tcPr>
          <w:p w14:paraId="5908A189"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Ca47</w:t>
            </w:r>
          </w:p>
        </w:tc>
        <w:tc>
          <w:tcPr>
            <w:tcW w:w="1336" w:type="dxa"/>
          </w:tcPr>
          <w:p w14:paraId="3B29F5B0" w14:textId="77777777" w:rsidR="007B54D4" w:rsidRPr="00750634"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b/>
                <w:bCs/>
                <w:sz w:val="22"/>
                <w:szCs w:val="22"/>
                <w:lang w:val="en-GB"/>
              </w:rPr>
            </w:pPr>
            <w:r w:rsidRPr="00750634">
              <w:rPr>
                <w:b/>
                <w:bCs/>
                <w:lang w:val="en-GB"/>
              </w:rPr>
              <w:t>Ni58</w:t>
            </w:r>
          </w:p>
        </w:tc>
        <w:tc>
          <w:tcPr>
            <w:tcW w:w="1361" w:type="dxa"/>
          </w:tcPr>
          <w:p w14:paraId="53C33083" w14:textId="52C77541" w:rsidR="007B54D4" w:rsidRPr="00481288" w:rsidRDefault="002F7D65"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r>
                  <w:rPr>
                    <w:rFonts w:ascii="Cambria Math" w:hAnsi="Cambria Math"/>
                    <w:sz w:val="22"/>
                    <w:szCs w:val="22"/>
                    <w:lang w:val="en-GB"/>
                  </w:rPr>
                  <m:t>(n,p)</m:t>
                </m:r>
              </m:oMath>
            </m:oMathPara>
          </w:p>
        </w:tc>
        <w:tc>
          <w:tcPr>
            <w:tcW w:w="1371" w:type="dxa"/>
          </w:tcPr>
          <w:p w14:paraId="0228E7B0"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Co58</w:t>
            </w:r>
          </w:p>
        </w:tc>
      </w:tr>
      <w:tr w:rsidR="007B54D4" w:rsidRPr="00481288" w14:paraId="04C5CDE3" w14:textId="77777777" w:rsidTr="007B54D4">
        <w:tc>
          <w:tcPr>
            <w:cnfStyle w:val="001000000000" w:firstRow="0" w:lastRow="0" w:firstColumn="1" w:lastColumn="0" w:oddVBand="0" w:evenVBand="0" w:oddHBand="0" w:evenHBand="0" w:firstRowFirstColumn="0" w:firstRowLastColumn="0" w:lastRowFirstColumn="0" w:lastRowLastColumn="0"/>
            <w:tcW w:w="1335" w:type="dxa"/>
          </w:tcPr>
          <w:p w14:paraId="0116EDB7" w14:textId="77777777" w:rsidR="007B54D4" w:rsidRPr="00481288" w:rsidRDefault="007B54D4" w:rsidP="00100AB7">
            <w:pPr>
              <w:contextualSpacing/>
              <w:jc w:val="both"/>
              <w:rPr>
                <w:sz w:val="22"/>
                <w:szCs w:val="22"/>
                <w:lang w:val="en-GB"/>
              </w:rPr>
            </w:pPr>
            <w:r w:rsidRPr="00481288">
              <w:rPr>
                <w:sz w:val="22"/>
                <w:szCs w:val="22"/>
                <w:lang w:val="en-GB"/>
              </w:rPr>
              <w:t>Ca48</w:t>
            </w:r>
          </w:p>
        </w:tc>
        <w:tc>
          <w:tcPr>
            <w:tcW w:w="1360" w:type="dxa"/>
          </w:tcPr>
          <w:p w14:paraId="67AA319C" w14:textId="32B83054" w:rsidR="007B54D4" w:rsidRPr="00481288" w:rsidRDefault="00235D00"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d>
                  <m:dPr>
                    <m:ctrlPr>
                      <w:rPr>
                        <w:rFonts w:ascii="Cambria Math" w:hAnsi="Cambria Math"/>
                        <w:i/>
                        <w:sz w:val="22"/>
                        <w:szCs w:val="22"/>
                        <w:lang w:val="en-GB"/>
                      </w:rPr>
                    </m:ctrlPr>
                  </m:dPr>
                  <m:e>
                    <m:r>
                      <w:rPr>
                        <w:rFonts w:ascii="Cambria Math" w:hAnsi="Cambria Math"/>
                        <w:sz w:val="22"/>
                        <w:szCs w:val="22"/>
                        <w:lang w:val="en-GB"/>
                      </w:rPr>
                      <m:t>n,2n</m:t>
                    </m:r>
                  </m:e>
                </m:d>
              </m:oMath>
            </m:oMathPara>
          </w:p>
        </w:tc>
        <w:tc>
          <w:tcPr>
            <w:tcW w:w="1371" w:type="dxa"/>
          </w:tcPr>
          <w:p w14:paraId="073E2D5B"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Ca47</w:t>
            </w:r>
          </w:p>
        </w:tc>
        <w:tc>
          <w:tcPr>
            <w:tcW w:w="1336" w:type="dxa"/>
          </w:tcPr>
          <w:p w14:paraId="775EA86A" w14:textId="77777777" w:rsidR="007B54D4" w:rsidRPr="00750634"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b/>
                <w:bCs/>
                <w:sz w:val="22"/>
                <w:szCs w:val="22"/>
                <w:lang w:val="en-GB"/>
              </w:rPr>
            </w:pPr>
            <w:r w:rsidRPr="00750634">
              <w:rPr>
                <w:b/>
                <w:bCs/>
                <w:lang w:val="en-GB"/>
              </w:rPr>
              <w:t>Ni58</w:t>
            </w:r>
          </w:p>
        </w:tc>
        <w:tc>
          <w:tcPr>
            <w:tcW w:w="1361" w:type="dxa"/>
          </w:tcPr>
          <w:p w14:paraId="056FD8BB" w14:textId="2543EA1C" w:rsidR="007B54D4" w:rsidRPr="00481288" w:rsidRDefault="00235D00"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sSup>
                  <m:sSupPr>
                    <m:ctrlPr>
                      <w:rPr>
                        <w:rFonts w:ascii="Cambria Math" w:hAnsi="Cambria Math"/>
                        <w:i/>
                        <w:sz w:val="22"/>
                        <w:szCs w:val="22"/>
                        <w:lang w:val="en-GB"/>
                      </w:rPr>
                    </m:ctrlPr>
                  </m:sSupPr>
                  <m:e>
                    <m:d>
                      <m:dPr>
                        <m:ctrlPr>
                          <w:rPr>
                            <w:rFonts w:ascii="Cambria Math" w:hAnsi="Cambria Math"/>
                            <w:i/>
                            <w:sz w:val="22"/>
                            <w:szCs w:val="22"/>
                            <w:lang w:val="en-GB"/>
                          </w:rPr>
                        </m:ctrlPr>
                      </m:dPr>
                      <m:e>
                        <m:r>
                          <w:rPr>
                            <w:rFonts w:ascii="Cambria Math" w:hAnsi="Cambria Math"/>
                            <w:sz w:val="22"/>
                            <w:szCs w:val="22"/>
                            <w:lang w:val="en-GB"/>
                          </w:rPr>
                          <m:t>n,p</m:t>
                        </m:r>
                      </m:e>
                    </m:d>
                  </m:e>
                  <m:sup>
                    <m:r>
                      <w:rPr>
                        <w:rFonts w:ascii="Cambria Math" w:hAnsi="Cambria Math"/>
                        <w:sz w:val="22"/>
                        <w:szCs w:val="22"/>
                        <w:lang w:val="en-GB"/>
                      </w:rPr>
                      <m:t>*</m:t>
                    </m:r>
                  </m:sup>
                </m:sSup>
                <m:r>
                  <w:rPr>
                    <w:rFonts w:ascii="Cambria Math" w:hAnsi="Cambria Math"/>
                    <w:sz w:val="22"/>
                    <w:szCs w:val="22"/>
                    <w:lang w:val="en-GB"/>
                  </w:rPr>
                  <m:t>→IT</m:t>
                </m:r>
              </m:oMath>
            </m:oMathPara>
          </w:p>
        </w:tc>
        <w:tc>
          <w:tcPr>
            <w:tcW w:w="1371" w:type="dxa"/>
          </w:tcPr>
          <w:p w14:paraId="2EDA38E7"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Co58</w:t>
            </w:r>
          </w:p>
        </w:tc>
      </w:tr>
      <w:tr w:rsidR="007B54D4" w:rsidRPr="00481288" w14:paraId="444EE6F8" w14:textId="77777777" w:rsidTr="007B5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33783A62" w14:textId="77777777" w:rsidR="007B54D4" w:rsidRPr="00481288" w:rsidRDefault="007B54D4" w:rsidP="00100AB7">
            <w:pPr>
              <w:contextualSpacing/>
              <w:jc w:val="both"/>
              <w:rPr>
                <w:sz w:val="22"/>
                <w:szCs w:val="22"/>
                <w:lang w:val="en-GB"/>
              </w:rPr>
            </w:pPr>
            <w:r w:rsidRPr="00481288">
              <w:rPr>
                <w:sz w:val="22"/>
                <w:szCs w:val="22"/>
                <w:lang w:val="en-GB"/>
              </w:rPr>
              <w:t>Ti46</w:t>
            </w:r>
          </w:p>
        </w:tc>
        <w:tc>
          <w:tcPr>
            <w:tcW w:w="1360" w:type="dxa"/>
          </w:tcPr>
          <w:p w14:paraId="26648EEE" w14:textId="3169BC62" w:rsidR="007B54D4" w:rsidRPr="00481288" w:rsidRDefault="00235D00"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d>
                  <m:dPr>
                    <m:ctrlPr>
                      <w:rPr>
                        <w:rFonts w:ascii="Cambria Math" w:hAnsi="Cambria Math"/>
                        <w:i/>
                        <w:sz w:val="22"/>
                        <w:szCs w:val="22"/>
                        <w:lang w:val="en-GB"/>
                      </w:rPr>
                    </m:ctrlPr>
                  </m:dPr>
                  <m:e>
                    <m:r>
                      <w:rPr>
                        <w:rFonts w:ascii="Cambria Math" w:hAnsi="Cambria Math"/>
                        <w:sz w:val="22"/>
                        <w:szCs w:val="22"/>
                        <w:lang w:val="en-GB"/>
                      </w:rPr>
                      <m:t>n,p</m:t>
                    </m:r>
                  </m:e>
                </m:d>
              </m:oMath>
            </m:oMathPara>
          </w:p>
        </w:tc>
        <w:tc>
          <w:tcPr>
            <w:tcW w:w="1371" w:type="dxa"/>
          </w:tcPr>
          <w:p w14:paraId="7ACC0551"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Sc46</w:t>
            </w:r>
          </w:p>
        </w:tc>
        <w:tc>
          <w:tcPr>
            <w:tcW w:w="1336" w:type="dxa"/>
          </w:tcPr>
          <w:p w14:paraId="7FF4F1DA" w14:textId="77777777" w:rsidR="007B54D4" w:rsidRPr="00750634"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b/>
                <w:bCs/>
                <w:sz w:val="22"/>
                <w:szCs w:val="22"/>
                <w:lang w:val="en-GB"/>
              </w:rPr>
            </w:pPr>
            <w:r w:rsidRPr="00750634">
              <w:rPr>
                <w:b/>
                <w:bCs/>
                <w:lang w:val="en-GB"/>
              </w:rPr>
              <w:t>Ni60</w:t>
            </w:r>
          </w:p>
        </w:tc>
        <w:tc>
          <w:tcPr>
            <w:tcW w:w="1361" w:type="dxa"/>
          </w:tcPr>
          <w:p w14:paraId="72EF3B18" w14:textId="13744B33" w:rsidR="007B54D4" w:rsidRPr="00481288" w:rsidRDefault="002F7D65"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r>
                  <w:rPr>
                    <w:rFonts w:ascii="Cambria Math" w:hAnsi="Cambria Math"/>
                    <w:sz w:val="22"/>
                    <w:szCs w:val="22"/>
                    <w:lang w:val="en-GB"/>
                  </w:rPr>
                  <m:t>(n,p)</m:t>
                </m:r>
              </m:oMath>
            </m:oMathPara>
          </w:p>
        </w:tc>
        <w:tc>
          <w:tcPr>
            <w:tcW w:w="1371" w:type="dxa"/>
          </w:tcPr>
          <w:p w14:paraId="5EBAEE25"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Co60</w:t>
            </w:r>
          </w:p>
        </w:tc>
      </w:tr>
      <w:tr w:rsidR="007B54D4" w:rsidRPr="00481288" w14:paraId="33A68222" w14:textId="77777777" w:rsidTr="007B54D4">
        <w:tc>
          <w:tcPr>
            <w:cnfStyle w:val="001000000000" w:firstRow="0" w:lastRow="0" w:firstColumn="1" w:lastColumn="0" w:oddVBand="0" w:evenVBand="0" w:oddHBand="0" w:evenHBand="0" w:firstRowFirstColumn="0" w:firstRowLastColumn="0" w:lastRowFirstColumn="0" w:lastRowLastColumn="0"/>
            <w:tcW w:w="1335" w:type="dxa"/>
          </w:tcPr>
          <w:p w14:paraId="21FF96A8" w14:textId="77777777" w:rsidR="007B54D4" w:rsidRPr="00481288" w:rsidRDefault="007B54D4" w:rsidP="00100AB7">
            <w:pPr>
              <w:contextualSpacing/>
              <w:jc w:val="both"/>
              <w:rPr>
                <w:sz w:val="22"/>
                <w:szCs w:val="22"/>
                <w:lang w:val="en-GB"/>
              </w:rPr>
            </w:pPr>
            <w:r w:rsidRPr="00481288">
              <w:rPr>
                <w:sz w:val="22"/>
                <w:szCs w:val="22"/>
                <w:lang w:val="en-GB"/>
              </w:rPr>
              <w:t>Ti47</w:t>
            </w:r>
          </w:p>
        </w:tc>
        <w:tc>
          <w:tcPr>
            <w:tcW w:w="1360" w:type="dxa"/>
          </w:tcPr>
          <w:p w14:paraId="65436759" w14:textId="4C43A72D" w:rsidR="007B54D4" w:rsidRPr="00481288" w:rsidRDefault="00235D00"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d>
                  <m:dPr>
                    <m:ctrlPr>
                      <w:rPr>
                        <w:rFonts w:ascii="Cambria Math" w:hAnsi="Cambria Math"/>
                        <w:i/>
                        <w:sz w:val="22"/>
                        <w:szCs w:val="22"/>
                        <w:lang w:val="en-GB"/>
                      </w:rPr>
                    </m:ctrlPr>
                  </m:dPr>
                  <m:e>
                    <m:r>
                      <w:rPr>
                        <w:rFonts w:ascii="Cambria Math" w:hAnsi="Cambria Math"/>
                        <w:sz w:val="22"/>
                        <w:szCs w:val="22"/>
                        <w:lang w:val="en-GB"/>
                      </w:rPr>
                      <m:t>n,np</m:t>
                    </m:r>
                  </m:e>
                </m:d>
              </m:oMath>
            </m:oMathPara>
          </w:p>
        </w:tc>
        <w:tc>
          <w:tcPr>
            <w:tcW w:w="1371" w:type="dxa"/>
          </w:tcPr>
          <w:p w14:paraId="65E0A3A3"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Sc46</w:t>
            </w:r>
          </w:p>
        </w:tc>
        <w:tc>
          <w:tcPr>
            <w:tcW w:w="1336" w:type="dxa"/>
          </w:tcPr>
          <w:p w14:paraId="75F28A0A" w14:textId="77777777" w:rsidR="007B54D4" w:rsidRPr="00750634"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b/>
                <w:bCs/>
                <w:sz w:val="22"/>
                <w:szCs w:val="22"/>
                <w:lang w:val="en-GB"/>
              </w:rPr>
            </w:pPr>
            <w:r w:rsidRPr="00750634">
              <w:rPr>
                <w:b/>
                <w:bCs/>
                <w:lang w:val="en-GB"/>
              </w:rPr>
              <w:t>Ni60</w:t>
            </w:r>
          </w:p>
        </w:tc>
        <w:tc>
          <w:tcPr>
            <w:tcW w:w="1361" w:type="dxa"/>
          </w:tcPr>
          <w:p w14:paraId="74A69C10" w14:textId="2D5B4B05" w:rsidR="007B54D4" w:rsidRPr="00481288" w:rsidRDefault="00235D00"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sSup>
                  <m:sSupPr>
                    <m:ctrlPr>
                      <w:rPr>
                        <w:rFonts w:ascii="Cambria Math" w:hAnsi="Cambria Math"/>
                        <w:i/>
                        <w:sz w:val="22"/>
                        <w:szCs w:val="22"/>
                        <w:lang w:val="en-GB"/>
                      </w:rPr>
                    </m:ctrlPr>
                  </m:sSupPr>
                  <m:e>
                    <m:d>
                      <m:dPr>
                        <m:ctrlPr>
                          <w:rPr>
                            <w:rFonts w:ascii="Cambria Math" w:hAnsi="Cambria Math"/>
                            <w:i/>
                            <w:sz w:val="22"/>
                            <w:szCs w:val="22"/>
                            <w:lang w:val="en-GB"/>
                          </w:rPr>
                        </m:ctrlPr>
                      </m:dPr>
                      <m:e>
                        <m:r>
                          <w:rPr>
                            <w:rFonts w:ascii="Cambria Math" w:hAnsi="Cambria Math"/>
                            <w:sz w:val="22"/>
                            <w:szCs w:val="22"/>
                            <w:lang w:val="en-GB"/>
                          </w:rPr>
                          <m:t>n,p</m:t>
                        </m:r>
                      </m:e>
                    </m:d>
                  </m:e>
                  <m:sup>
                    <m:r>
                      <w:rPr>
                        <w:rFonts w:ascii="Cambria Math" w:hAnsi="Cambria Math"/>
                        <w:sz w:val="22"/>
                        <w:szCs w:val="22"/>
                        <w:lang w:val="en-GB"/>
                      </w:rPr>
                      <m:t>*</m:t>
                    </m:r>
                  </m:sup>
                </m:sSup>
                <m:r>
                  <w:rPr>
                    <w:rFonts w:ascii="Cambria Math" w:hAnsi="Cambria Math"/>
                    <w:sz w:val="22"/>
                    <w:szCs w:val="22"/>
                    <w:lang w:val="en-GB"/>
                  </w:rPr>
                  <m:t>→IT</m:t>
                </m:r>
              </m:oMath>
            </m:oMathPara>
          </w:p>
        </w:tc>
        <w:tc>
          <w:tcPr>
            <w:tcW w:w="1371" w:type="dxa"/>
          </w:tcPr>
          <w:p w14:paraId="36BE0A86"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Co60</w:t>
            </w:r>
          </w:p>
        </w:tc>
      </w:tr>
      <w:tr w:rsidR="007B54D4" w:rsidRPr="00481288" w14:paraId="40F16215" w14:textId="77777777" w:rsidTr="007B5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15DB28D2" w14:textId="77777777" w:rsidR="007B54D4" w:rsidRPr="00481288" w:rsidRDefault="007B54D4" w:rsidP="00100AB7">
            <w:pPr>
              <w:contextualSpacing/>
              <w:jc w:val="both"/>
              <w:rPr>
                <w:sz w:val="22"/>
                <w:szCs w:val="22"/>
                <w:lang w:val="en-GB"/>
              </w:rPr>
            </w:pPr>
            <w:r w:rsidRPr="00481288">
              <w:rPr>
                <w:sz w:val="22"/>
                <w:szCs w:val="22"/>
                <w:lang w:val="en-GB"/>
              </w:rPr>
              <w:t>Ti47</w:t>
            </w:r>
          </w:p>
        </w:tc>
        <w:tc>
          <w:tcPr>
            <w:tcW w:w="1360" w:type="dxa"/>
          </w:tcPr>
          <w:p w14:paraId="13B9CB4C" w14:textId="5599232A" w:rsidR="007B54D4" w:rsidRPr="00481288" w:rsidRDefault="00235D00"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d>
                  <m:dPr>
                    <m:ctrlPr>
                      <w:rPr>
                        <w:rFonts w:ascii="Cambria Math" w:hAnsi="Cambria Math"/>
                        <w:i/>
                        <w:sz w:val="22"/>
                        <w:szCs w:val="22"/>
                        <w:lang w:val="en-GB"/>
                      </w:rPr>
                    </m:ctrlPr>
                  </m:dPr>
                  <m:e>
                    <m:r>
                      <w:rPr>
                        <w:rFonts w:ascii="Cambria Math" w:hAnsi="Cambria Math"/>
                        <w:sz w:val="22"/>
                        <w:szCs w:val="22"/>
                        <w:lang w:val="en-GB"/>
                      </w:rPr>
                      <m:t>n,d</m:t>
                    </m:r>
                  </m:e>
                </m:d>
              </m:oMath>
            </m:oMathPara>
          </w:p>
        </w:tc>
        <w:tc>
          <w:tcPr>
            <w:tcW w:w="1371" w:type="dxa"/>
          </w:tcPr>
          <w:p w14:paraId="59B8CF44"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Sc46</w:t>
            </w:r>
          </w:p>
        </w:tc>
        <w:tc>
          <w:tcPr>
            <w:tcW w:w="1336" w:type="dxa"/>
          </w:tcPr>
          <w:p w14:paraId="21F4476F" w14:textId="77777777" w:rsidR="007B54D4" w:rsidRPr="00750634"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b/>
                <w:bCs/>
                <w:sz w:val="22"/>
                <w:szCs w:val="22"/>
                <w:lang w:val="en-GB"/>
              </w:rPr>
            </w:pPr>
            <w:r w:rsidRPr="00750634">
              <w:rPr>
                <w:b/>
                <w:bCs/>
                <w:lang w:val="en-GB"/>
              </w:rPr>
              <w:t>Ni61</w:t>
            </w:r>
          </w:p>
        </w:tc>
        <w:tc>
          <w:tcPr>
            <w:tcW w:w="1361" w:type="dxa"/>
          </w:tcPr>
          <w:p w14:paraId="33653E19" w14:textId="19C3A822" w:rsidR="007B54D4" w:rsidRPr="00481288" w:rsidRDefault="002F7D65"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r>
                  <w:rPr>
                    <w:rFonts w:ascii="Cambria Math" w:hAnsi="Cambria Math"/>
                    <w:sz w:val="22"/>
                    <w:szCs w:val="22"/>
                    <w:lang w:val="en-GB"/>
                  </w:rPr>
                  <m:t>(n,np)</m:t>
                </m:r>
              </m:oMath>
            </m:oMathPara>
          </w:p>
        </w:tc>
        <w:tc>
          <w:tcPr>
            <w:tcW w:w="1371" w:type="dxa"/>
          </w:tcPr>
          <w:p w14:paraId="4E0C1794"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Co60</w:t>
            </w:r>
          </w:p>
        </w:tc>
      </w:tr>
      <w:tr w:rsidR="007B54D4" w:rsidRPr="00481288" w14:paraId="3E3D5EA9" w14:textId="77777777" w:rsidTr="007B54D4">
        <w:tc>
          <w:tcPr>
            <w:cnfStyle w:val="001000000000" w:firstRow="0" w:lastRow="0" w:firstColumn="1" w:lastColumn="0" w:oddVBand="0" w:evenVBand="0" w:oddHBand="0" w:evenHBand="0" w:firstRowFirstColumn="0" w:firstRowLastColumn="0" w:lastRowFirstColumn="0" w:lastRowLastColumn="0"/>
            <w:tcW w:w="1335" w:type="dxa"/>
          </w:tcPr>
          <w:p w14:paraId="074C86E4" w14:textId="77777777" w:rsidR="007B54D4" w:rsidRPr="00481288" w:rsidRDefault="007B54D4" w:rsidP="00100AB7">
            <w:pPr>
              <w:contextualSpacing/>
              <w:jc w:val="both"/>
              <w:rPr>
                <w:sz w:val="22"/>
                <w:szCs w:val="22"/>
                <w:lang w:val="en-GB"/>
              </w:rPr>
            </w:pPr>
            <w:r w:rsidRPr="00481288">
              <w:rPr>
                <w:sz w:val="22"/>
                <w:szCs w:val="22"/>
                <w:lang w:val="en-GB"/>
              </w:rPr>
              <w:t>Ti47</w:t>
            </w:r>
          </w:p>
        </w:tc>
        <w:tc>
          <w:tcPr>
            <w:tcW w:w="1360" w:type="dxa"/>
          </w:tcPr>
          <w:p w14:paraId="1DDF8257" w14:textId="161656D3" w:rsidR="007B54D4" w:rsidRPr="00481288" w:rsidRDefault="00235D00"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d>
                  <m:dPr>
                    <m:ctrlPr>
                      <w:rPr>
                        <w:rFonts w:ascii="Cambria Math" w:hAnsi="Cambria Math"/>
                        <w:i/>
                        <w:sz w:val="22"/>
                        <w:szCs w:val="22"/>
                        <w:lang w:val="en-GB"/>
                      </w:rPr>
                    </m:ctrlPr>
                  </m:dPr>
                  <m:e>
                    <m:r>
                      <w:rPr>
                        <w:rFonts w:ascii="Cambria Math" w:hAnsi="Cambria Math"/>
                        <w:sz w:val="22"/>
                        <w:szCs w:val="22"/>
                        <w:lang w:val="en-GB"/>
                      </w:rPr>
                      <m:t>n,p</m:t>
                    </m:r>
                  </m:e>
                </m:d>
              </m:oMath>
            </m:oMathPara>
          </w:p>
        </w:tc>
        <w:tc>
          <w:tcPr>
            <w:tcW w:w="1371" w:type="dxa"/>
          </w:tcPr>
          <w:p w14:paraId="22980F36"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Sc47</w:t>
            </w:r>
          </w:p>
        </w:tc>
        <w:tc>
          <w:tcPr>
            <w:tcW w:w="1336" w:type="dxa"/>
          </w:tcPr>
          <w:p w14:paraId="3E8C48A9" w14:textId="77777777" w:rsidR="007B54D4" w:rsidRPr="00750634"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b/>
                <w:bCs/>
                <w:sz w:val="22"/>
                <w:szCs w:val="22"/>
                <w:lang w:val="en-GB"/>
              </w:rPr>
            </w:pPr>
            <w:r w:rsidRPr="00750634">
              <w:rPr>
                <w:b/>
                <w:bCs/>
                <w:lang w:val="en-GB"/>
              </w:rPr>
              <w:t>Ni61</w:t>
            </w:r>
          </w:p>
        </w:tc>
        <w:tc>
          <w:tcPr>
            <w:tcW w:w="1361" w:type="dxa"/>
          </w:tcPr>
          <w:p w14:paraId="26CC3E28" w14:textId="646B0967" w:rsidR="007B54D4" w:rsidRPr="00481288" w:rsidRDefault="00235D00"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sSup>
                  <m:sSupPr>
                    <m:ctrlPr>
                      <w:rPr>
                        <w:rFonts w:ascii="Cambria Math" w:hAnsi="Cambria Math"/>
                        <w:i/>
                        <w:sz w:val="22"/>
                        <w:szCs w:val="22"/>
                        <w:lang w:val="en-GB"/>
                      </w:rPr>
                    </m:ctrlPr>
                  </m:sSupPr>
                  <m:e>
                    <m:d>
                      <m:dPr>
                        <m:ctrlPr>
                          <w:rPr>
                            <w:rFonts w:ascii="Cambria Math" w:hAnsi="Cambria Math"/>
                            <w:i/>
                            <w:sz w:val="22"/>
                            <w:szCs w:val="22"/>
                            <w:lang w:val="en-GB"/>
                          </w:rPr>
                        </m:ctrlPr>
                      </m:dPr>
                      <m:e>
                        <m:r>
                          <w:rPr>
                            <w:rFonts w:ascii="Cambria Math" w:hAnsi="Cambria Math"/>
                            <w:sz w:val="22"/>
                            <w:szCs w:val="22"/>
                            <w:lang w:val="en-GB"/>
                          </w:rPr>
                          <m:t>n,np</m:t>
                        </m:r>
                      </m:e>
                    </m:d>
                  </m:e>
                  <m:sup>
                    <m:r>
                      <w:rPr>
                        <w:rFonts w:ascii="Cambria Math" w:hAnsi="Cambria Math"/>
                        <w:sz w:val="22"/>
                        <w:szCs w:val="22"/>
                        <w:lang w:val="en-GB"/>
                      </w:rPr>
                      <m:t>*</m:t>
                    </m:r>
                  </m:sup>
                </m:sSup>
                <m:r>
                  <w:rPr>
                    <w:rFonts w:ascii="Cambria Math" w:hAnsi="Cambria Math"/>
                    <w:sz w:val="22"/>
                    <w:szCs w:val="22"/>
                    <w:lang w:val="en-GB"/>
                  </w:rPr>
                  <m:t>→IT</m:t>
                </m:r>
              </m:oMath>
            </m:oMathPara>
          </w:p>
        </w:tc>
        <w:tc>
          <w:tcPr>
            <w:tcW w:w="1371" w:type="dxa"/>
          </w:tcPr>
          <w:p w14:paraId="0479584E"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Co60</w:t>
            </w:r>
          </w:p>
        </w:tc>
      </w:tr>
      <w:tr w:rsidR="007B54D4" w:rsidRPr="00481288" w14:paraId="473FF0B2" w14:textId="77777777" w:rsidTr="007B5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53654752" w14:textId="77777777" w:rsidR="007B54D4" w:rsidRPr="00481288" w:rsidRDefault="007B54D4" w:rsidP="00100AB7">
            <w:pPr>
              <w:contextualSpacing/>
              <w:jc w:val="both"/>
              <w:rPr>
                <w:sz w:val="22"/>
                <w:szCs w:val="22"/>
                <w:lang w:val="en-GB"/>
              </w:rPr>
            </w:pPr>
            <w:r w:rsidRPr="00481288">
              <w:rPr>
                <w:sz w:val="22"/>
                <w:szCs w:val="22"/>
                <w:lang w:val="en-GB"/>
              </w:rPr>
              <w:t>Ti48</w:t>
            </w:r>
          </w:p>
        </w:tc>
        <w:tc>
          <w:tcPr>
            <w:tcW w:w="1360" w:type="dxa"/>
          </w:tcPr>
          <w:p w14:paraId="6F6DEB07" w14:textId="717999D3" w:rsidR="007B54D4" w:rsidRPr="00481288" w:rsidRDefault="00235D00"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d>
                  <m:dPr>
                    <m:ctrlPr>
                      <w:rPr>
                        <w:rFonts w:ascii="Cambria Math" w:hAnsi="Cambria Math"/>
                        <w:i/>
                        <w:sz w:val="22"/>
                        <w:szCs w:val="22"/>
                        <w:lang w:val="en-GB"/>
                      </w:rPr>
                    </m:ctrlPr>
                  </m:dPr>
                  <m:e>
                    <m:r>
                      <w:rPr>
                        <w:rFonts w:ascii="Cambria Math" w:hAnsi="Cambria Math"/>
                        <w:sz w:val="22"/>
                        <w:szCs w:val="22"/>
                        <w:lang w:val="en-GB"/>
                      </w:rPr>
                      <m:t>n,np</m:t>
                    </m:r>
                  </m:e>
                </m:d>
              </m:oMath>
            </m:oMathPara>
          </w:p>
        </w:tc>
        <w:tc>
          <w:tcPr>
            <w:tcW w:w="1371" w:type="dxa"/>
          </w:tcPr>
          <w:p w14:paraId="66DE6E5E"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Sc47</w:t>
            </w:r>
          </w:p>
        </w:tc>
        <w:tc>
          <w:tcPr>
            <w:tcW w:w="1336" w:type="dxa"/>
          </w:tcPr>
          <w:p w14:paraId="7E3CEBAE" w14:textId="77777777" w:rsidR="007B54D4" w:rsidRPr="00750634"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b/>
                <w:bCs/>
                <w:sz w:val="22"/>
                <w:szCs w:val="22"/>
                <w:lang w:val="en-GB"/>
              </w:rPr>
            </w:pPr>
            <w:r w:rsidRPr="00750634">
              <w:rPr>
                <w:b/>
                <w:bCs/>
                <w:lang w:val="en-GB"/>
              </w:rPr>
              <w:t>Ni61</w:t>
            </w:r>
          </w:p>
        </w:tc>
        <w:tc>
          <w:tcPr>
            <w:tcW w:w="1361" w:type="dxa"/>
          </w:tcPr>
          <w:p w14:paraId="022A62C2" w14:textId="1A8B9671" w:rsidR="007B54D4" w:rsidRPr="00481288" w:rsidRDefault="002F7D65"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r>
                  <w:rPr>
                    <w:rFonts w:ascii="Cambria Math" w:hAnsi="Cambria Math"/>
                    <w:sz w:val="22"/>
                    <w:szCs w:val="22"/>
                    <w:lang w:val="en-GB"/>
                  </w:rPr>
                  <m:t>(n,d)</m:t>
                </m:r>
              </m:oMath>
            </m:oMathPara>
          </w:p>
        </w:tc>
        <w:tc>
          <w:tcPr>
            <w:tcW w:w="1371" w:type="dxa"/>
          </w:tcPr>
          <w:p w14:paraId="2F1B595C"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Co60</w:t>
            </w:r>
          </w:p>
        </w:tc>
      </w:tr>
      <w:tr w:rsidR="007B54D4" w:rsidRPr="00481288" w14:paraId="4FA04575" w14:textId="77777777" w:rsidTr="007B54D4">
        <w:tc>
          <w:tcPr>
            <w:cnfStyle w:val="001000000000" w:firstRow="0" w:lastRow="0" w:firstColumn="1" w:lastColumn="0" w:oddVBand="0" w:evenVBand="0" w:oddHBand="0" w:evenHBand="0" w:firstRowFirstColumn="0" w:firstRowLastColumn="0" w:lastRowFirstColumn="0" w:lastRowLastColumn="0"/>
            <w:tcW w:w="1335" w:type="dxa"/>
          </w:tcPr>
          <w:p w14:paraId="7B01B813" w14:textId="77777777" w:rsidR="007B54D4" w:rsidRPr="00481288" w:rsidRDefault="007B54D4" w:rsidP="00100AB7">
            <w:pPr>
              <w:contextualSpacing/>
              <w:jc w:val="both"/>
              <w:rPr>
                <w:sz w:val="22"/>
                <w:szCs w:val="22"/>
                <w:lang w:val="en-GB"/>
              </w:rPr>
            </w:pPr>
            <w:r w:rsidRPr="00481288">
              <w:rPr>
                <w:sz w:val="22"/>
                <w:szCs w:val="22"/>
                <w:lang w:val="en-GB"/>
              </w:rPr>
              <w:t>Ti48</w:t>
            </w:r>
          </w:p>
        </w:tc>
        <w:tc>
          <w:tcPr>
            <w:tcW w:w="1360" w:type="dxa"/>
          </w:tcPr>
          <w:p w14:paraId="0BFFA1D3" w14:textId="028AD9CC" w:rsidR="007B54D4" w:rsidRPr="00481288" w:rsidRDefault="00235D00"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d>
                  <m:dPr>
                    <m:ctrlPr>
                      <w:rPr>
                        <w:rFonts w:ascii="Cambria Math" w:hAnsi="Cambria Math"/>
                        <w:i/>
                        <w:sz w:val="22"/>
                        <w:szCs w:val="22"/>
                        <w:lang w:val="en-GB"/>
                      </w:rPr>
                    </m:ctrlPr>
                  </m:dPr>
                  <m:e>
                    <m:r>
                      <w:rPr>
                        <w:rFonts w:ascii="Cambria Math" w:hAnsi="Cambria Math"/>
                        <w:sz w:val="22"/>
                        <w:szCs w:val="22"/>
                        <w:lang w:val="en-GB"/>
                      </w:rPr>
                      <m:t>n,d</m:t>
                    </m:r>
                  </m:e>
                </m:d>
              </m:oMath>
            </m:oMathPara>
          </w:p>
        </w:tc>
        <w:tc>
          <w:tcPr>
            <w:tcW w:w="1371" w:type="dxa"/>
          </w:tcPr>
          <w:p w14:paraId="68EFC4F0"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Sc47</w:t>
            </w:r>
          </w:p>
        </w:tc>
        <w:tc>
          <w:tcPr>
            <w:tcW w:w="1336" w:type="dxa"/>
          </w:tcPr>
          <w:p w14:paraId="5163083F" w14:textId="77777777" w:rsidR="007B54D4" w:rsidRPr="00750634"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b/>
                <w:bCs/>
                <w:sz w:val="22"/>
                <w:szCs w:val="22"/>
                <w:lang w:val="en-GB"/>
              </w:rPr>
            </w:pPr>
            <w:r w:rsidRPr="00750634">
              <w:rPr>
                <w:b/>
                <w:bCs/>
                <w:lang w:val="en-GB"/>
              </w:rPr>
              <w:t>Ni61</w:t>
            </w:r>
          </w:p>
        </w:tc>
        <w:tc>
          <w:tcPr>
            <w:tcW w:w="1361" w:type="dxa"/>
          </w:tcPr>
          <w:p w14:paraId="5F4049A7" w14:textId="2ED929D4" w:rsidR="007B54D4" w:rsidRPr="00481288" w:rsidRDefault="00235D00"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sSup>
                  <m:sSupPr>
                    <m:ctrlPr>
                      <w:rPr>
                        <w:rFonts w:ascii="Cambria Math" w:hAnsi="Cambria Math"/>
                        <w:i/>
                        <w:sz w:val="22"/>
                        <w:szCs w:val="22"/>
                        <w:lang w:val="en-GB"/>
                      </w:rPr>
                    </m:ctrlPr>
                  </m:sSupPr>
                  <m:e>
                    <m:d>
                      <m:dPr>
                        <m:ctrlPr>
                          <w:rPr>
                            <w:rFonts w:ascii="Cambria Math" w:hAnsi="Cambria Math"/>
                            <w:i/>
                            <w:sz w:val="22"/>
                            <w:szCs w:val="22"/>
                            <w:lang w:val="en-GB"/>
                          </w:rPr>
                        </m:ctrlPr>
                      </m:dPr>
                      <m:e>
                        <m:r>
                          <w:rPr>
                            <w:rFonts w:ascii="Cambria Math" w:hAnsi="Cambria Math"/>
                            <w:sz w:val="22"/>
                            <w:szCs w:val="22"/>
                            <w:lang w:val="en-GB"/>
                          </w:rPr>
                          <m:t>n,d</m:t>
                        </m:r>
                      </m:e>
                    </m:d>
                  </m:e>
                  <m:sup>
                    <m:r>
                      <w:rPr>
                        <w:rFonts w:ascii="Cambria Math" w:hAnsi="Cambria Math"/>
                        <w:sz w:val="22"/>
                        <w:szCs w:val="22"/>
                        <w:lang w:val="en-GB"/>
                      </w:rPr>
                      <m:t>*</m:t>
                    </m:r>
                  </m:sup>
                </m:sSup>
                <m:r>
                  <w:rPr>
                    <w:rFonts w:ascii="Cambria Math" w:hAnsi="Cambria Math"/>
                    <w:sz w:val="22"/>
                    <w:szCs w:val="22"/>
                    <w:lang w:val="en-GB"/>
                  </w:rPr>
                  <m:t>→IT</m:t>
                </m:r>
              </m:oMath>
            </m:oMathPara>
          </w:p>
        </w:tc>
        <w:tc>
          <w:tcPr>
            <w:tcW w:w="1371" w:type="dxa"/>
          </w:tcPr>
          <w:p w14:paraId="405673AB"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Co60</w:t>
            </w:r>
          </w:p>
        </w:tc>
      </w:tr>
      <w:tr w:rsidR="007B54D4" w:rsidRPr="00481288" w14:paraId="3D145CDD" w14:textId="77777777" w:rsidTr="007B5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52956747" w14:textId="77777777" w:rsidR="007B54D4" w:rsidRPr="00481288" w:rsidRDefault="007B54D4" w:rsidP="00100AB7">
            <w:pPr>
              <w:contextualSpacing/>
              <w:jc w:val="both"/>
              <w:rPr>
                <w:sz w:val="22"/>
                <w:szCs w:val="22"/>
                <w:lang w:val="en-GB"/>
              </w:rPr>
            </w:pPr>
            <w:r w:rsidRPr="00481288">
              <w:rPr>
                <w:sz w:val="22"/>
                <w:szCs w:val="22"/>
                <w:lang w:val="en-GB"/>
              </w:rPr>
              <w:t>Cr50</w:t>
            </w:r>
          </w:p>
        </w:tc>
        <w:tc>
          <w:tcPr>
            <w:tcW w:w="1360" w:type="dxa"/>
          </w:tcPr>
          <w:p w14:paraId="48A7FD76" w14:textId="311D7C16" w:rsidR="007B54D4" w:rsidRPr="00481288" w:rsidRDefault="002F7D65"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r>
                  <w:rPr>
                    <w:rFonts w:ascii="Cambria Math" w:hAnsi="Cambria Math"/>
                    <w:sz w:val="22"/>
                    <w:szCs w:val="22"/>
                    <w:lang w:val="en-GB"/>
                  </w:rPr>
                  <m:t>(n,γ)</m:t>
                </m:r>
              </m:oMath>
            </m:oMathPara>
          </w:p>
        </w:tc>
        <w:tc>
          <w:tcPr>
            <w:tcW w:w="1371" w:type="dxa"/>
          </w:tcPr>
          <w:p w14:paraId="6FB37C91"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Cr51</w:t>
            </w:r>
          </w:p>
        </w:tc>
        <w:tc>
          <w:tcPr>
            <w:tcW w:w="1336" w:type="dxa"/>
          </w:tcPr>
          <w:p w14:paraId="53BECBAC" w14:textId="77777777" w:rsidR="007B54D4" w:rsidRPr="00750634"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b/>
                <w:bCs/>
                <w:sz w:val="22"/>
                <w:szCs w:val="22"/>
                <w:lang w:val="en-GB"/>
              </w:rPr>
            </w:pPr>
            <w:r w:rsidRPr="00750634">
              <w:rPr>
                <w:b/>
                <w:bCs/>
                <w:lang w:val="en-GB"/>
              </w:rPr>
              <w:t>Ni62</w:t>
            </w:r>
          </w:p>
        </w:tc>
        <w:tc>
          <w:tcPr>
            <w:tcW w:w="1361" w:type="dxa"/>
          </w:tcPr>
          <w:p w14:paraId="59986F35" w14:textId="6ACD8A5A" w:rsidR="007B54D4" w:rsidRPr="00481288" w:rsidRDefault="002F7D65"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r>
                  <w:rPr>
                    <w:rFonts w:ascii="Cambria Math" w:hAnsi="Cambria Math"/>
                    <w:sz w:val="22"/>
                    <w:szCs w:val="22"/>
                    <w:lang w:val="en-GB"/>
                  </w:rPr>
                  <m:t>(n,α)</m:t>
                </m:r>
              </m:oMath>
            </m:oMathPara>
          </w:p>
        </w:tc>
        <w:tc>
          <w:tcPr>
            <w:tcW w:w="1371" w:type="dxa"/>
          </w:tcPr>
          <w:p w14:paraId="47EF2968"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Fe59</w:t>
            </w:r>
          </w:p>
        </w:tc>
      </w:tr>
      <w:tr w:rsidR="007B54D4" w:rsidRPr="00481288" w14:paraId="308D1D66" w14:textId="77777777" w:rsidTr="007B54D4">
        <w:tc>
          <w:tcPr>
            <w:cnfStyle w:val="001000000000" w:firstRow="0" w:lastRow="0" w:firstColumn="1" w:lastColumn="0" w:oddVBand="0" w:evenVBand="0" w:oddHBand="0" w:evenHBand="0" w:firstRowFirstColumn="0" w:firstRowLastColumn="0" w:lastRowFirstColumn="0" w:lastRowLastColumn="0"/>
            <w:tcW w:w="1335" w:type="dxa"/>
          </w:tcPr>
          <w:p w14:paraId="513B5B35" w14:textId="77777777" w:rsidR="007B54D4" w:rsidRPr="00481288" w:rsidRDefault="007B54D4" w:rsidP="00100AB7">
            <w:pPr>
              <w:contextualSpacing/>
              <w:jc w:val="both"/>
              <w:rPr>
                <w:sz w:val="22"/>
                <w:szCs w:val="22"/>
                <w:lang w:val="en-GB"/>
              </w:rPr>
            </w:pPr>
            <w:r w:rsidRPr="00481288">
              <w:rPr>
                <w:sz w:val="22"/>
                <w:szCs w:val="22"/>
                <w:lang w:val="en-GB"/>
              </w:rPr>
              <w:t>Cr52</w:t>
            </w:r>
          </w:p>
        </w:tc>
        <w:tc>
          <w:tcPr>
            <w:tcW w:w="1360" w:type="dxa"/>
          </w:tcPr>
          <w:p w14:paraId="6D26E0AF" w14:textId="4AA41510" w:rsidR="007B54D4" w:rsidRPr="00481288" w:rsidRDefault="002F7D65"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r>
                  <w:rPr>
                    <w:rFonts w:ascii="Cambria Math" w:hAnsi="Cambria Math"/>
                    <w:sz w:val="22"/>
                    <w:szCs w:val="22"/>
                    <w:lang w:val="en-GB"/>
                  </w:rPr>
                  <m:t>(n,2n)</m:t>
                </m:r>
              </m:oMath>
            </m:oMathPara>
          </w:p>
        </w:tc>
        <w:tc>
          <w:tcPr>
            <w:tcW w:w="1371" w:type="dxa"/>
          </w:tcPr>
          <w:p w14:paraId="07869104"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Cr51</w:t>
            </w:r>
          </w:p>
        </w:tc>
        <w:tc>
          <w:tcPr>
            <w:tcW w:w="1336" w:type="dxa"/>
          </w:tcPr>
          <w:p w14:paraId="5075E83F" w14:textId="77777777" w:rsidR="007B54D4" w:rsidRPr="00750634"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b/>
                <w:bCs/>
                <w:sz w:val="22"/>
                <w:szCs w:val="22"/>
                <w:lang w:val="en-GB"/>
              </w:rPr>
            </w:pPr>
            <w:r w:rsidRPr="00750634">
              <w:rPr>
                <w:b/>
                <w:bCs/>
                <w:lang w:val="en-GB"/>
              </w:rPr>
              <w:t>Cu63</w:t>
            </w:r>
          </w:p>
        </w:tc>
        <w:tc>
          <w:tcPr>
            <w:tcW w:w="1361" w:type="dxa"/>
          </w:tcPr>
          <w:p w14:paraId="565B8FA7" w14:textId="1C75E463" w:rsidR="007B54D4" w:rsidRPr="00481288" w:rsidRDefault="002F7D65"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r>
                  <w:rPr>
                    <w:rFonts w:ascii="Cambria Math" w:hAnsi="Cambria Math"/>
                    <w:sz w:val="22"/>
                    <w:szCs w:val="22"/>
                    <w:lang w:val="en-GB"/>
                  </w:rPr>
                  <m:t>(n,α)</m:t>
                </m:r>
              </m:oMath>
            </m:oMathPara>
          </w:p>
        </w:tc>
        <w:tc>
          <w:tcPr>
            <w:tcW w:w="1371" w:type="dxa"/>
          </w:tcPr>
          <w:p w14:paraId="11A2E08C"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Co60</w:t>
            </w:r>
          </w:p>
        </w:tc>
      </w:tr>
      <w:tr w:rsidR="007B54D4" w:rsidRPr="00481288" w14:paraId="3D3DAA01" w14:textId="77777777" w:rsidTr="007B5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30AD90EC" w14:textId="77777777" w:rsidR="007B54D4" w:rsidRPr="00481288" w:rsidRDefault="007B54D4" w:rsidP="00100AB7">
            <w:pPr>
              <w:contextualSpacing/>
              <w:jc w:val="both"/>
              <w:rPr>
                <w:sz w:val="22"/>
                <w:szCs w:val="22"/>
                <w:lang w:val="en-GB"/>
              </w:rPr>
            </w:pPr>
            <w:r w:rsidRPr="00481288">
              <w:rPr>
                <w:sz w:val="22"/>
                <w:szCs w:val="22"/>
                <w:lang w:val="en-GB"/>
              </w:rPr>
              <w:t>Mn55</w:t>
            </w:r>
          </w:p>
        </w:tc>
        <w:tc>
          <w:tcPr>
            <w:tcW w:w="1360" w:type="dxa"/>
          </w:tcPr>
          <w:p w14:paraId="0D9D706D" w14:textId="1690B2AE" w:rsidR="007B54D4" w:rsidRPr="00481288" w:rsidRDefault="00235D00"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d>
                  <m:dPr>
                    <m:ctrlPr>
                      <w:rPr>
                        <w:rFonts w:ascii="Cambria Math" w:hAnsi="Cambria Math"/>
                        <w:i/>
                        <w:sz w:val="22"/>
                        <w:szCs w:val="22"/>
                        <w:lang w:val="en-GB"/>
                      </w:rPr>
                    </m:ctrlPr>
                  </m:dPr>
                  <m:e>
                    <m:r>
                      <w:rPr>
                        <w:rFonts w:ascii="Cambria Math" w:hAnsi="Cambria Math"/>
                        <w:sz w:val="22"/>
                        <w:szCs w:val="22"/>
                        <w:lang w:val="en-GB"/>
                      </w:rPr>
                      <m:t>n,2n</m:t>
                    </m:r>
                  </m:e>
                </m:d>
              </m:oMath>
            </m:oMathPara>
          </w:p>
        </w:tc>
        <w:tc>
          <w:tcPr>
            <w:tcW w:w="1371" w:type="dxa"/>
          </w:tcPr>
          <w:p w14:paraId="6BEEAC09"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 xml:space="preserve"> Mn54</w:t>
            </w:r>
          </w:p>
        </w:tc>
        <w:tc>
          <w:tcPr>
            <w:tcW w:w="1336" w:type="dxa"/>
          </w:tcPr>
          <w:p w14:paraId="3E4AB614" w14:textId="77777777" w:rsidR="007B54D4" w:rsidRPr="00750634"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b/>
                <w:bCs/>
                <w:sz w:val="22"/>
                <w:szCs w:val="22"/>
                <w:lang w:val="en-GB"/>
              </w:rPr>
            </w:pPr>
            <w:r w:rsidRPr="00750634">
              <w:rPr>
                <w:b/>
                <w:bCs/>
                <w:lang w:val="en-GB"/>
              </w:rPr>
              <w:t>Cu63</w:t>
            </w:r>
          </w:p>
        </w:tc>
        <w:tc>
          <w:tcPr>
            <w:tcW w:w="1361" w:type="dxa"/>
          </w:tcPr>
          <w:p w14:paraId="5337EAD1" w14:textId="21C3F68F" w:rsidR="007B54D4" w:rsidRPr="00481288" w:rsidRDefault="00235D00"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sSup>
                  <m:sSupPr>
                    <m:ctrlPr>
                      <w:rPr>
                        <w:rFonts w:ascii="Cambria Math" w:hAnsi="Cambria Math"/>
                        <w:i/>
                        <w:sz w:val="22"/>
                        <w:szCs w:val="22"/>
                        <w:lang w:val="en-GB"/>
                      </w:rPr>
                    </m:ctrlPr>
                  </m:sSupPr>
                  <m:e>
                    <m:d>
                      <m:dPr>
                        <m:ctrlPr>
                          <w:rPr>
                            <w:rFonts w:ascii="Cambria Math" w:hAnsi="Cambria Math"/>
                            <w:i/>
                            <w:sz w:val="22"/>
                            <w:szCs w:val="22"/>
                            <w:lang w:val="en-GB"/>
                          </w:rPr>
                        </m:ctrlPr>
                      </m:dPr>
                      <m:e>
                        <m:r>
                          <w:rPr>
                            <w:rFonts w:ascii="Cambria Math" w:hAnsi="Cambria Math"/>
                            <w:sz w:val="22"/>
                            <w:szCs w:val="22"/>
                            <w:lang w:val="en-GB"/>
                          </w:rPr>
                          <m:t>n,α</m:t>
                        </m:r>
                      </m:e>
                    </m:d>
                  </m:e>
                  <m:sup>
                    <m:r>
                      <w:rPr>
                        <w:rFonts w:ascii="Cambria Math" w:hAnsi="Cambria Math"/>
                        <w:sz w:val="22"/>
                        <w:szCs w:val="22"/>
                        <w:lang w:val="en-GB"/>
                      </w:rPr>
                      <m:t>*</m:t>
                    </m:r>
                  </m:sup>
                </m:sSup>
                <m:r>
                  <w:rPr>
                    <w:rFonts w:ascii="Cambria Math" w:hAnsi="Cambria Math"/>
                    <w:sz w:val="22"/>
                    <w:szCs w:val="22"/>
                    <w:lang w:val="en-GB"/>
                  </w:rPr>
                  <m:t>→IT</m:t>
                </m:r>
              </m:oMath>
            </m:oMathPara>
          </w:p>
        </w:tc>
        <w:tc>
          <w:tcPr>
            <w:tcW w:w="1371" w:type="dxa"/>
          </w:tcPr>
          <w:p w14:paraId="23382DB1"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Co60</w:t>
            </w:r>
          </w:p>
        </w:tc>
      </w:tr>
      <w:tr w:rsidR="007B54D4" w:rsidRPr="00481288" w14:paraId="7C483523" w14:textId="77777777" w:rsidTr="007B54D4">
        <w:tc>
          <w:tcPr>
            <w:cnfStyle w:val="001000000000" w:firstRow="0" w:lastRow="0" w:firstColumn="1" w:lastColumn="0" w:oddVBand="0" w:evenVBand="0" w:oddHBand="0" w:evenHBand="0" w:firstRowFirstColumn="0" w:firstRowLastColumn="0" w:lastRowFirstColumn="0" w:lastRowLastColumn="0"/>
            <w:tcW w:w="1335" w:type="dxa"/>
          </w:tcPr>
          <w:p w14:paraId="01AFC5E1" w14:textId="77777777" w:rsidR="007B54D4" w:rsidRPr="00481288" w:rsidRDefault="007B54D4" w:rsidP="00100AB7">
            <w:pPr>
              <w:contextualSpacing/>
              <w:jc w:val="both"/>
              <w:rPr>
                <w:sz w:val="22"/>
                <w:szCs w:val="22"/>
                <w:lang w:val="en-GB"/>
              </w:rPr>
            </w:pPr>
            <w:r w:rsidRPr="00481288">
              <w:rPr>
                <w:sz w:val="22"/>
                <w:szCs w:val="22"/>
                <w:lang w:val="en-GB"/>
              </w:rPr>
              <w:t>Fe54</w:t>
            </w:r>
          </w:p>
        </w:tc>
        <w:tc>
          <w:tcPr>
            <w:tcW w:w="1360" w:type="dxa"/>
          </w:tcPr>
          <w:p w14:paraId="4F46F03A" w14:textId="0073EF14" w:rsidR="007B54D4" w:rsidRPr="00481288" w:rsidRDefault="002F7D65"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r>
                  <w:rPr>
                    <w:rFonts w:ascii="Cambria Math" w:hAnsi="Cambria Math"/>
                    <w:sz w:val="22"/>
                    <w:szCs w:val="22"/>
                    <w:lang w:val="en-GB"/>
                  </w:rPr>
                  <m:t>(n,α)</m:t>
                </m:r>
              </m:oMath>
            </m:oMathPara>
          </w:p>
        </w:tc>
        <w:tc>
          <w:tcPr>
            <w:tcW w:w="1371" w:type="dxa"/>
          </w:tcPr>
          <w:p w14:paraId="6F7AB058"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Cr51</w:t>
            </w:r>
          </w:p>
        </w:tc>
        <w:tc>
          <w:tcPr>
            <w:tcW w:w="1336" w:type="dxa"/>
          </w:tcPr>
          <w:p w14:paraId="50CC178E" w14:textId="77777777" w:rsidR="007B54D4" w:rsidRPr="00750634"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b/>
                <w:bCs/>
                <w:sz w:val="22"/>
                <w:szCs w:val="22"/>
                <w:lang w:val="en-GB"/>
              </w:rPr>
            </w:pPr>
            <w:r w:rsidRPr="00750634">
              <w:rPr>
                <w:b/>
                <w:bCs/>
                <w:lang w:val="en-GB"/>
              </w:rPr>
              <w:t>Zn64</w:t>
            </w:r>
          </w:p>
        </w:tc>
        <w:tc>
          <w:tcPr>
            <w:tcW w:w="1361" w:type="dxa"/>
          </w:tcPr>
          <w:p w14:paraId="40B07887" w14:textId="5197C949" w:rsidR="007B54D4" w:rsidRPr="00481288" w:rsidRDefault="002F7D65"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r>
                  <w:rPr>
                    <w:rFonts w:ascii="Cambria Math" w:hAnsi="Cambria Math"/>
                    <w:sz w:val="22"/>
                    <w:szCs w:val="22"/>
                    <w:lang w:val="en-GB"/>
                  </w:rPr>
                  <m:t>(n,γ)</m:t>
                </m:r>
              </m:oMath>
            </m:oMathPara>
          </w:p>
        </w:tc>
        <w:tc>
          <w:tcPr>
            <w:tcW w:w="1371" w:type="dxa"/>
          </w:tcPr>
          <w:p w14:paraId="4D0CB9FE"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Zn65</w:t>
            </w:r>
          </w:p>
        </w:tc>
      </w:tr>
      <w:tr w:rsidR="007B54D4" w:rsidRPr="00481288" w14:paraId="3B961C8C" w14:textId="77777777" w:rsidTr="007B5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792B872F" w14:textId="77777777" w:rsidR="007B54D4" w:rsidRPr="00481288" w:rsidRDefault="007B54D4" w:rsidP="00100AB7">
            <w:pPr>
              <w:contextualSpacing/>
              <w:jc w:val="both"/>
              <w:rPr>
                <w:sz w:val="22"/>
                <w:szCs w:val="22"/>
                <w:lang w:val="en-GB"/>
              </w:rPr>
            </w:pPr>
            <w:r w:rsidRPr="00481288">
              <w:rPr>
                <w:sz w:val="22"/>
                <w:szCs w:val="22"/>
                <w:lang w:val="en-GB"/>
              </w:rPr>
              <w:t>Fe54</w:t>
            </w:r>
          </w:p>
        </w:tc>
        <w:tc>
          <w:tcPr>
            <w:tcW w:w="1360" w:type="dxa"/>
          </w:tcPr>
          <w:p w14:paraId="15EDFF80" w14:textId="1B0E21CE" w:rsidR="007B54D4" w:rsidRPr="00481288" w:rsidRDefault="002F7D65"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r>
                  <w:rPr>
                    <w:rFonts w:ascii="Cambria Math" w:hAnsi="Cambria Math"/>
                    <w:sz w:val="22"/>
                    <w:szCs w:val="22"/>
                    <w:lang w:val="en-GB"/>
                  </w:rPr>
                  <m:t>(n,p)</m:t>
                </m:r>
              </m:oMath>
            </m:oMathPara>
          </w:p>
        </w:tc>
        <w:tc>
          <w:tcPr>
            <w:tcW w:w="1371" w:type="dxa"/>
          </w:tcPr>
          <w:p w14:paraId="666F9ADA"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Mn54</w:t>
            </w:r>
          </w:p>
        </w:tc>
        <w:tc>
          <w:tcPr>
            <w:tcW w:w="1336" w:type="dxa"/>
          </w:tcPr>
          <w:p w14:paraId="629496BA" w14:textId="77777777" w:rsidR="007B54D4" w:rsidRPr="00750634"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b/>
                <w:bCs/>
                <w:sz w:val="22"/>
                <w:szCs w:val="22"/>
                <w:lang w:val="en-GB"/>
              </w:rPr>
            </w:pPr>
            <w:r w:rsidRPr="00750634">
              <w:rPr>
                <w:b/>
                <w:bCs/>
                <w:lang w:val="en-GB"/>
              </w:rPr>
              <w:t>Zn66</w:t>
            </w:r>
          </w:p>
        </w:tc>
        <w:tc>
          <w:tcPr>
            <w:tcW w:w="1361" w:type="dxa"/>
          </w:tcPr>
          <w:p w14:paraId="79674F3C" w14:textId="73A6D53A" w:rsidR="007B54D4" w:rsidRPr="00481288" w:rsidRDefault="002F7D65"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r>
                  <w:rPr>
                    <w:rFonts w:ascii="Cambria Math" w:hAnsi="Cambria Math"/>
                    <w:sz w:val="22"/>
                    <w:szCs w:val="22"/>
                    <w:lang w:val="en-GB"/>
                  </w:rPr>
                  <m:t>(n,2n)</m:t>
                </m:r>
              </m:oMath>
            </m:oMathPara>
          </w:p>
        </w:tc>
        <w:tc>
          <w:tcPr>
            <w:tcW w:w="1371" w:type="dxa"/>
          </w:tcPr>
          <w:p w14:paraId="0B579FB2"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Zn65</w:t>
            </w:r>
          </w:p>
        </w:tc>
      </w:tr>
      <w:tr w:rsidR="007B54D4" w:rsidRPr="00481288" w14:paraId="1AB5BA34" w14:textId="77777777" w:rsidTr="007B54D4">
        <w:tc>
          <w:tcPr>
            <w:cnfStyle w:val="001000000000" w:firstRow="0" w:lastRow="0" w:firstColumn="1" w:lastColumn="0" w:oddVBand="0" w:evenVBand="0" w:oddHBand="0" w:evenHBand="0" w:firstRowFirstColumn="0" w:firstRowLastColumn="0" w:lastRowFirstColumn="0" w:lastRowLastColumn="0"/>
            <w:tcW w:w="1335" w:type="dxa"/>
          </w:tcPr>
          <w:p w14:paraId="08D1F922" w14:textId="77777777" w:rsidR="007B54D4" w:rsidRPr="00481288" w:rsidRDefault="007B54D4" w:rsidP="00100AB7">
            <w:pPr>
              <w:contextualSpacing/>
              <w:jc w:val="both"/>
              <w:rPr>
                <w:sz w:val="22"/>
                <w:szCs w:val="22"/>
                <w:lang w:val="en-GB"/>
              </w:rPr>
            </w:pPr>
            <w:r w:rsidRPr="00481288">
              <w:rPr>
                <w:sz w:val="22"/>
                <w:szCs w:val="22"/>
                <w:lang w:val="en-GB"/>
              </w:rPr>
              <w:t>Fe54</w:t>
            </w:r>
          </w:p>
        </w:tc>
        <w:tc>
          <w:tcPr>
            <w:tcW w:w="1360" w:type="dxa"/>
          </w:tcPr>
          <w:p w14:paraId="7A4F51C2" w14:textId="4C84C708" w:rsidR="007B54D4" w:rsidRPr="00481288" w:rsidRDefault="002F7D65"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r>
                  <w:rPr>
                    <w:rFonts w:ascii="Cambria Math" w:hAnsi="Cambria Math"/>
                    <w:sz w:val="22"/>
                    <w:szCs w:val="22"/>
                    <w:lang w:val="en-GB"/>
                  </w:rPr>
                  <m:t>(n,γ)</m:t>
                </m:r>
              </m:oMath>
            </m:oMathPara>
          </w:p>
        </w:tc>
        <w:tc>
          <w:tcPr>
            <w:tcW w:w="1371" w:type="dxa"/>
          </w:tcPr>
          <w:p w14:paraId="50007976"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Fe55</w:t>
            </w:r>
          </w:p>
        </w:tc>
        <w:tc>
          <w:tcPr>
            <w:tcW w:w="1336" w:type="dxa"/>
          </w:tcPr>
          <w:p w14:paraId="3D40729E" w14:textId="77777777" w:rsidR="007B54D4" w:rsidRPr="00750634"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b/>
                <w:bCs/>
                <w:sz w:val="22"/>
                <w:szCs w:val="22"/>
                <w:lang w:val="en-GB"/>
              </w:rPr>
            </w:pPr>
            <w:r w:rsidRPr="00750634">
              <w:rPr>
                <w:b/>
                <w:bCs/>
                <w:lang w:val="en-GB"/>
              </w:rPr>
              <w:t>Ta181</w:t>
            </w:r>
          </w:p>
        </w:tc>
        <w:tc>
          <w:tcPr>
            <w:tcW w:w="1361" w:type="dxa"/>
          </w:tcPr>
          <w:p w14:paraId="6C79ED90" w14:textId="20BC6EAE" w:rsidR="007B54D4" w:rsidRPr="00481288" w:rsidRDefault="002F7D65"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r>
                  <w:rPr>
                    <w:rFonts w:ascii="Cambria Math" w:hAnsi="Cambria Math"/>
                    <w:sz w:val="22"/>
                    <w:szCs w:val="22"/>
                    <w:lang w:val="en-GB"/>
                  </w:rPr>
                  <m:t>(n,γ)</m:t>
                </m:r>
              </m:oMath>
            </m:oMathPara>
          </w:p>
        </w:tc>
        <w:tc>
          <w:tcPr>
            <w:tcW w:w="1371" w:type="dxa"/>
          </w:tcPr>
          <w:p w14:paraId="1C9BA92C"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Ta182</w:t>
            </w:r>
          </w:p>
        </w:tc>
      </w:tr>
      <w:tr w:rsidR="007B54D4" w:rsidRPr="00481288" w14:paraId="49884AFB" w14:textId="77777777" w:rsidTr="007B5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48B51FBA" w14:textId="77777777" w:rsidR="007B54D4" w:rsidRPr="00481288" w:rsidRDefault="007B54D4" w:rsidP="00100AB7">
            <w:pPr>
              <w:contextualSpacing/>
              <w:jc w:val="both"/>
              <w:rPr>
                <w:sz w:val="22"/>
                <w:szCs w:val="22"/>
                <w:lang w:val="en-GB"/>
              </w:rPr>
            </w:pPr>
            <w:r w:rsidRPr="00481288">
              <w:rPr>
                <w:sz w:val="22"/>
                <w:szCs w:val="22"/>
                <w:lang w:val="en-GB"/>
              </w:rPr>
              <w:t>Fe56</w:t>
            </w:r>
          </w:p>
        </w:tc>
        <w:tc>
          <w:tcPr>
            <w:tcW w:w="1360" w:type="dxa"/>
          </w:tcPr>
          <w:p w14:paraId="678EFD4E" w14:textId="2750DD8E" w:rsidR="007B54D4" w:rsidRPr="00481288" w:rsidRDefault="002F7D65" w:rsidP="00100AB7">
            <w:pPr>
              <w:tabs>
                <w:tab w:val="left" w:pos="765"/>
              </w:tabs>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r>
                  <w:rPr>
                    <w:rFonts w:ascii="Cambria Math" w:hAnsi="Cambria Math"/>
                    <w:sz w:val="22"/>
                    <w:szCs w:val="22"/>
                    <w:lang w:val="en-GB"/>
                  </w:rPr>
                  <m:t>(n,2n)</m:t>
                </m:r>
              </m:oMath>
            </m:oMathPara>
          </w:p>
        </w:tc>
        <w:tc>
          <w:tcPr>
            <w:tcW w:w="1371" w:type="dxa"/>
          </w:tcPr>
          <w:p w14:paraId="73989843"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Fe55</w:t>
            </w:r>
          </w:p>
        </w:tc>
        <w:tc>
          <w:tcPr>
            <w:tcW w:w="1336" w:type="dxa"/>
          </w:tcPr>
          <w:p w14:paraId="40163701" w14:textId="77777777" w:rsidR="007B54D4" w:rsidRPr="00750634"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b/>
                <w:bCs/>
                <w:sz w:val="22"/>
                <w:szCs w:val="22"/>
                <w:lang w:val="en-GB"/>
              </w:rPr>
            </w:pPr>
            <w:r w:rsidRPr="00750634">
              <w:rPr>
                <w:b/>
                <w:bCs/>
                <w:lang w:val="en-GB"/>
              </w:rPr>
              <w:t>Ta181</w:t>
            </w:r>
          </w:p>
        </w:tc>
        <w:tc>
          <w:tcPr>
            <w:tcW w:w="1361" w:type="dxa"/>
          </w:tcPr>
          <w:p w14:paraId="2F48F429" w14:textId="46207896" w:rsidR="007B54D4" w:rsidRPr="00481288" w:rsidRDefault="00235D00"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sSup>
                  <m:sSupPr>
                    <m:ctrlPr>
                      <w:rPr>
                        <w:rFonts w:ascii="Cambria Math" w:eastAsiaTheme="minorEastAsia" w:hAnsi="Cambria Math"/>
                        <w:i/>
                        <w:sz w:val="22"/>
                        <w:szCs w:val="22"/>
                        <w:lang w:val="en-GB"/>
                      </w:rPr>
                    </m:ctrlPr>
                  </m:sSupPr>
                  <m:e>
                    <m:d>
                      <m:dPr>
                        <m:ctrlPr>
                          <w:rPr>
                            <w:rFonts w:ascii="Cambria Math" w:hAnsi="Cambria Math"/>
                            <w:i/>
                            <w:sz w:val="22"/>
                            <w:szCs w:val="22"/>
                            <w:lang w:val="en-GB"/>
                          </w:rPr>
                        </m:ctrlPr>
                      </m:dPr>
                      <m:e>
                        <m:r>
                          <w:rPr>
                            <w:rFonts w:ascii="Cambria Math" w:hAnsi="Cambria Math"/>
                            <w:sz w:val="22"/>
                            <w:szCs w:val="22"/>
                            <w:lang w:val="en-GB"/>
                          </w:rPr>
                          <m:t>n,γ</m:t>
                        </m:r>
                      </m:e>
                    </m:d>
                  </m:e>
                  <m:sup>
                    <m:r>
                      <w:rPr>
                        <w:rFonts w:ascii="Cambria Math" w:eastAsiaTheme="minorEastAsia" w:hAnsi="Cambria Math"/>
                        <w:sz w:val="22"/>
                        <w:szCs w:val="22"/>
                        <w:lang w:val="en-GB"/>
                      </w:rPr>
                      <m:t>*</m:t>
                    </m:r>
                  </m:sup>
                </m:sSup>
                <m:r>
                  <w:rPr>
                    <w:rFonts w:ascii="Cambria Math" w:eastAsiaTheme="minorEastAsia" w:hAnsi="Cambria Math"/>
                    <w:sz w:val="22"/>
                    <w:szCs w:val="22"/>
                    <w:lang w:val="en-GB"/>
                  </w:rPr>
                  <m:t>→IT</m:t>
                </m:r>
              </m:oMath>
            </m:oMathPara>
          </w:p>
        </w:tc>
        <w:tc>
          <w:tcPr>
            <w:tcW w:w="1371" w:type="dxa"/>
          </w:tcPr>
          <w:p w14:paraId="1CCB97B9"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Ta182</w:t>
            </w:r>
          </w:p>
        </w:tc>
      </w:tr>
      <w:tr w:rsidR="007B54D4" w:rsidRPr="00481288" w14:paraId="356EC861" w14:textId="77777777" w:rsidTr="007B54D4">
        <w:tc>
          <w:tcPr>
            <w:cnfStyle w:val="001000000000" w:firstRow="0" w:lastRow="0" w:firstColumn="1" w:lastColumn="0" w:oddVBand="0" w:evenVBand="0" w:oddHBand="0" w:evenHBand="0" w:firstRowFirstColumn="0" w:firstRowLastColumn="0" w:lastRowFirstColumn="0" w:lastRowLastColumn="0"/>
            <w:tcW w:w="1335" w:type="dxa"/>
          </w:tcPr>
          <w:p w14:paraId="0CB1508F" w14:textId="77777777" w:rsidR="007B54D4" w:rsidRPr="00481288" w:rsidRDefault="007B54D4" w:rsidP="00100AB7">
            <w:pPr>
              <w:contextualSpacing/>
              <w:jc w:val="both"/>
              <w:rPr>
                <w:sz w:val="22"/>
                <w:szCs w:val="22"/>
                <w:lang w:val="en-GB"/>
              </w:rPr>
            </w:pPr>
            <w:r w:rsidRPr="00481288">
              <w:rPr>
                <w:sz w:val="22"/>
                <w:szCs w:val="22"/>
                <w:lang w:val="en-GB"/>
              </w:rPr>
              <w:t>Fe56</w:t>
            </w:r>
          </w:p>
        </w:tc>
        <w:tc>
          <w:tcPr>
            <w:tcW w:w="1360" w:type="dxa"/>
          </w:tcPr>
          <w:p w14:paraId="096C3B78" w14:textId="5BF9EC8D" w:rsidR="007B54D4" w:rsidRPr="00481288" w:rsidRDefault="002F7D65"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r>
                  <w:rPr>
                    <w:rFonts w:ascii="Cambria Math" w:hAnsi="Cambria Math"/>
                    <w:sz w:val="22"/>
                    <w:szCs w:val="22"/>
                    <w:lang w:val="en-GB"/>
                  </w:rPr>
                  <m:t>(n,t)</m:t>
                </m:r>
              </m:oMath>
            </m:oMathPara>
          </w:p>
        </w:tc>
        <w:tc>
          <w:tcPr>
            <w:tcW w:w="1371" w:type="dxa"/>
          </w:tcPr>
          <w:p w14:paraId="183222F1"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Mn54</w:t>
            </w:r>
          </w:p>
        </w:tc>
        <w:tc>
          <w:tcPr>
            <w:tcW w:w="1336" w:type="dxa"/>
          </w:tcPr>
          <w:p w14:paraId="567341CE" w14:textId="77777777" w:rsidR="007B54D4" w:rsidRPr="00750634"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b/>
                <w:bCs/>
                <w:sz w:val="22"/>
                <w:szCs w:val="22"/>
                <w:lang w:val="en-GB"/>
              </w:rPr>
            </w:pPr>
            <w:r w:rsidRPr="00750634">
              <w:rPr>
                <w:b/>
                <w:bCs/>
                <w:lang w:val="en-GB"/>
              </w:rPr>
              <w:t>Ta181</w:t>
            </w:r>
          </w:p>
        </w:tc>
        <w:tc>
          <w:tcPr>
            <w:tcW w:w="1361" w:type="dxa"/>
          </w:tcPr>
          <w:p w14:paraId="1EB055E7" w14:textId="098B2B28" w:rsidR="007B54D4" w:rsidRPr="00481288" w:rsidRDefault="00235D00"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sSup>
                  <m:sSupPr>
                    <m:ctrlPr>
                      <w:rPr>
                        <w:rFonts w:ascii="Cambria Math" w:eastAsiaTheme="minorEastAsia" w:hAnsi="Cambria Math"/>
                        <w:i/>
                        <w:sz w:val="22"/>
                        <w:szCs w:val="22"/>
                        <w:lang w:val="en-GB"/>
                      </w:rPr>
                    </m:ctrlPr>
                  </m:sSupPr>
                  <m:e>
                    <m:d>
                      <m:dPr>
                        <m:ctrlPr>
                          <w:rPr>
                            <w:rFonts w:ascii="Cambria Math" w:hAnsi="Cambria Math"/>
                            <w:i/>
                            <w:sz w:val="22"/>
                            <w:szCs w:val="22"/>
                            <w:lang w:val="en-GB"/>
                          </w:rPr>
                        </m:ctrlPr>
                      </m:dPr>
                      <m:e>
                        <m:r>
                          <w:rPr>
                            <w:rFonts w:ascii="Cambria Math" w:hAnsi="Cambria Math"/>
                            <w:sz w:val="22"/>
                            <w:szCs w:val="22"/>
                            <w:lang w:val="en-GB"/>
                          </w:rPr>
                          <m:t>n,γ</m:t>
                        </m:r>
                      </m:e>
                    </m:d>
                  </m:e>
                  <m:sup>
                    <m:r>
                      <w:rPr>
                        <w:rFonts w:ascii="Cambria Math" w:eastAsiaTheme="minorEastAsia" w:hAnsi="Cambria Math"/>
                        <w:sz w:val="22"/>
                        <w:szCs w:val="22"/>
                        <w:lang w:val="en-GB"/>
                      </w:rPr>
                      <m:t>**</m:t>
                    </m:r>
                  </m:sup>
                </m:sSup>
                <m:r>
                  <w:rPr>
                    <w:rFonts w:ascii="Cambria Math" w:eastAsiaTheme="minorEastAsia" w:hAnsi="Cambria Math"/>
                    <w:sz w:val="22"/>
                    <w:szCs w:val="22"/>
                    <w:lang w:val="en-GB"/>
                  </w:rPr>
                  <m:t>→IT</m:t>
                </m:r>
              </m:oMath>
            </m:oMathPara>
          </w:p>
        </w:tc>
        <w:tc>
          <w:tcPr>
            <w:tcW w:w="1371" w:type="dxa"/>
          </w:tcPr>
          <w:p w14:paraId="6DDC3F21"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Ta182</w:t>
            </w:r>
          </w:p>
        </w:tc>
      </w:tr>
      <w:tr w:rsidR="007B54D4" w:rsidRPr="00481288" w14:paraId="4E674684" w14:textId="77777777" w:rsidTr="007B5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760A0096" w14:textId="77777777" w:rsidR="007B54D4" w:rsidRPr="00481288" w:rsidRDefault="007B54D4" w:rsidP="00100AB7">
            <w:pPr>
              <w:contextualSpacing/>
              <w:jc w:val="both"/>
              <w:rPr>
                <w:sz w:val="22"/>
                <w:szCs w:val="22"/>
                <w:lang w:val="en-GB"/>
              </w:rPr>
            </w:pPr>
            <w:r w:rsidRPr="00481288">
              <w:rPr>
                <w:sz w:val="22"/>
                <w:szCs w:val="22"/>
                <w:lang w:val="en-GB"/>
              </w:rPr>
              <w:t>Fe58</w:t>
            </w:r>
          </w:p>
        </w:tc>
        <w:tc>
          <w:tcPr>
            <w:tcW w:w="1360" w:type="dxa"/>
          </w:tcPr>
          <w:p w14:paraId="78C5620A" w14:textId="689D3AD1" w:rsidR="007B54D4" w:rsidRPr="00481288" w:rsidRDefault="002F7D65"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r>
                  <w:rPr>
                    <w:rFonts w:ascii="Cambria Math" w:hAnsi="Cambria Math"/>
                    <w:sz w:val="22"/>
                    <w:szCs w:val="22"/>
                    <w:lang w:val="en-GB"/>
                  </w:rPr>
                  <m:t>(n,γ)</m:t>
                </m:r>
              </m:oMath>
            </m:oMathPara>
          </w:p>
        </w:tc>
        <w:tc>
          <w:tcPr>
            <w:tcW w:w="1371" w:type="dxa"/>
          </w:tcPr>
          <w:p w14:paraId="474F1B09"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Fe59</w:t>
            </w:r>
          </w:p>
        </w:tc>
        <w:tc>
          <w:tcPr>
            <w:tcW w:w="1336" w:type="dxa"/>
          </w:tcPr>
          <w:p w14:paraId="40CCF66C" w14:textId="77777777" w:rsidR="007B54D4" w:rsidRPr="00750634"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b/>
                <w:bCs/>
                <w:sz w:val="22"/>
                <w:szCs w:val="22"/>
                <w:lang w:val="en-GB"/>
              </w:rPr>
            </w:pPr>
            <w:r w:rsidRPr="00750634">
              <w:rPr>
                <w:b/>
                <w:bCs/>
                <w:lang w:val="en-GB"/>
              </w:rPr>
              <w:t>W182</w:t>
            </w:r>
          </w:p>
        </w:tc>
        <w:tc>
          <w:tcPr>
            <w:tcW w:w="1361" w:type="dxa"/>
          </w:tcPr>
          <w:p w14:paraId="12165206" w14:textId="38B329D6" w:rsidR="007B54D4" w:rsidRPr="00481288" w:rsidRDefault="002F7D65"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r>
                  <w:rPr>
                    <w:rFonts w:ascii="Cambria Math" w:hAnsi="Cambria Math"/>
                    <w:sz w:val="22"/>
                    <w:szCs w:val="22"/>
                    <w:lang w:val="en-GB"/>
                  </w:rPr>
                  <m:t>(n,p)</m:t>
                </m:r>
              </m:oMath>
            </m:oMathPara>
          </w:p>
        </w:tc>
        <w:tc>
          <w:tcPr>
            <w:tcW w:w="1371" w:type="dxa"/>
          </w:tcPr>
          <w:p w14:paraId="7D5559E9"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Ta182</w:t>
            </w:r>
          </w:p>
        </w:tc>
      </w:tr>
      <w:tr w:rsidR="007B54D4" w:rsidRPr="00481288" w14:paraId="54DE01E2" w14:textId="77777777" w:rsidTr="007B54D4">
        <w:tc>
          <w:tcPr>
            <w:cnfStyle w:val="001000000000" w:firstRow="0" w:lastRow="0" w:firstColumn="1" w:lastColumn="0" w:oddVBand="0" w:evenVBand="0" w:oddHBand="0" w:evenHBand="0" w:firstRowFirstColumn="0" w:firstRowLastColumn="0" w:lastRowFirstColumn="0" w:lastRowLastColumn="0"/>
            <w:tcW w:w="1335" w:type="dxa"/>
          </w:tcPr>
          <w:p w14:paraId="6B090DFE" w14:textId="77777777" w:rsidR="007B54D4" w:rsidRPr="00481288" w:rsidRDefault="007B54D4" w:rsidP="00100AB7">
            <w:pPr>
              <w:contextualSpacing/>
              <w:jc w:val="both"/>
              <w:rPr>
                <w:sz w:val="22"/>
                <w:szCs w:val="22"/>
                <w:lang w:val="en-GB"/>
              </w:rPr>
            </w:pPr>
            <w:r w:rsidRPr="00481288">
              <w:rPr>
                <w:sz w:val="22"/>
                <w:szCs w:val="22"/>
                <w:lang w:val="en-GB"/>
              </w:rPr>
              <w:t>Co59</w:t>
            </w:r>
          </w:p>
        </w:tc>
        <w:tc>
          <w:tcPr>
            <w:tcW w:w="1360" w:type="dxa"/>
          </w:tcPr>
          <w:p w14:paraId="556AB385" w14:textId="2FA39BFA" w:rsidR="007B54D4" w:rsidRPr="00481288" w:rsidRDefault="002F7D65"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r>
                  <w:rPr>
                    <w:rFonts w:ascii="Cambria Math" w:hAnsi="Cambria Math"/>
                    <w:sz w:val="22"/>
                    <w:szCs w:val="22"/>
                    <w:lang w:val="en-GB"/>
                  </w:rPr>
                  <m:t>(n,2n)</m:t>
                </m:r>
              </m:oMath>
            </m:oMathPara>
          </w:p>
        </w:tc>
        <w:tc>
          <w:tcPr>
            <w:tcW w:w="1371" w:type="dxa"/>
          </w:tcPr>
          <w:p w14:paraId="7975E508"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Co58</w:t>
            </w:r>
          </w:p>
        </w:tc>
        <w:tc>
          <w:tcPr>
            <w:tcW w:w="1336" w:type="dxa"/>
          </w:tcPr>
          <w:p w14:paraId="3AE05D71" w14:textId="77777777" w:rsidR="007B54D4" w:rsidRPr="00750634"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b/>
                <w:bCs/>
                <w:sz w:val="22"/>
                <w:szCs w:val="22"/>
                <w:lang w:val="en-GB"/>
              </w:rPr>
            </w:pPr>
            <w:r w:rsidRPr="00750634">
              <w:rPr>
                <w:b/>
                <w:bCs/>
                <w:lang w:val="en-GB"/>
              </w:rPr>
              <w:t>W182</w:t>
            </w:r>
          </w:p>
        </w:tc>
        <w:tc>
          <w:tcPr>
            <w:tcW w:w="1361" w:type="dxa"/>
          </w:tcPr>
          <w:p w14:paraId="4C6D8381" w14:textId="42B349AE" w:rsidR="007B54D4" w:rsidRPr="00481288" w:rsidRDefault="00235D00"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sSup>
                  <m:sSupPr>
                    <m:ctrlPr>
                      <w:rPr>
                        <w:rFonts w:ascii="Cambria Math" w:eastAsiaTheme="minorEastAsia" w:hAnsi="Cambria Math"/>
                        <w:i/>
                        <w:sz w:val="22"/>
                        <w:szCs w:val="22"/>
                        <w:lang w:val="en-GB"/>
                      </w:rPr>
                    </m:ctrlPr>
                  </m:sSupPr>
                  <m:e>
                    <m:d>
                      <m:dPr>
                        <m:ctrlPr>
                          <w:rPr>
                            <w:rFonts w:ascii="Cambria Math" w:hAnsi="Cambria Math"/>
                            <w:i/>
                            <w:sz w:val="22"/>
                            <w:szCs w:val="22"/>
                            <w:lang w:val="en-GB"/>
                          </w:rPr>
                        </m:ctrlPr>
                      </m:dPr>
                      <m:e>
                        <m:r>
                          <w:rPr>
                            <w:rFonts w:ascii="Cambria Math" w:hAnsi="Cambria Math"/>
                            <w:sz w:val="22"/>
                            <w:szCs w:val="22"/>
                            <w:lang w:val="en-GB"/>
                          </w:rPr>
                          <m:t>n,p</m:t>
                        </m:r>
                      </m:e>
                    </m:d>
                  </m:e>
                  <m:sup>
                    <m:r>
                      <w:rPr>
                        <w:rFonts w:ascii="Cambria Math" w:eastAsiaTheme="minorEastAsia" w:hAnsi="Cambria Math"/>
                        <w:sz w:val="22"/>
                        <w:szCs w:val="22"/>
                        <w:lang w:val="en-GB"/>
                      </w:rPr>
                      <m:t>*</m:t>
                    </m:r>
                  </m:sup>
                </m:sSup>
                <m:r>
                  <w:rPr>
                    <w:rFonts w:ascii="Cambria Math" w:eastAsiaTheme="minorEastAsia" w:hAnsi="Cambria Math"/>
                    <w:sz w:val="22"/>
                    <w:szCs w:val="22"/>
                    <w:lang w:val="en-GB"/>
                  </w:rPr>
                  <m:t>→IT</m:t>
                </m:r>
              </m:oMath>
            </m:oMathPara>
          </w:p>
        </w:tc>
        <w:tc>
          <w:tcPr>
            <w:tcW w:w="1371" w:type="dxa"/>
          </w:tcPr>
          <w:p w14:paraId="205AC255"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Ta182</w:t>
            </w:r>
          </w:p>
        </w:tc>
      </w:tr>
      <w:tr w:rsidR="007B54D4" w:rsidRPr="00481288" w14:paraId="1D3095BA" w14:textId="77777777" w:rsidTr="007B5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63FB0E1F" w14:textId="77777777" w:rsidR="007B54D4" w:rsidRPr="00481288" w:rsidRDefault="007B54D4" w:rsidP="00100AB7">
            <w:pPr>
              <w:contextualSpacing/>
              <w:jc w:val="both"/>
              <w:rPr>
                <w:sz w:val="22"/>
                <w:szCs w:val="22"/>
                <w:lang w:val="en-GB"/>
              </w:rPr>
            </w:pPr>
            <w:r w:rsidRPr="00481288">
              <w:rPr>
                <w:sz w:val="22"/>
                <w:szCs w:val="22"/>
                <w:lang w:val="en-GB"/>
              </w:rPr>
              <w:t>Co59</w:t>
            </w:r>
          </w:p>
        </w:tc>
        <w:tc>
          <w:tcPr>
            <w:tcW w:w="1360" w:type="dxa"/>
          </w:tcPr>
          <w:p w14:paraId="31599EFE" w14:textId="016CE638" w:rsidR="007B54D4" w:rsidRPr="00481288" w:rsidRDefault="00235D00"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sSup>
                  <m:sSupPr>
                    <m:ctrlPr>
                      <w:rPr>
                        <w:rFonts w:ascii="Cambria Math" w:hAnsi="Cambria Math"/>
                        <w:i/>
                        <w:sz w:val="22"/>
                        <w:szCs w:val="22"/>
                        <w:lang w:val="en-GB"/>
                      </w:rPr>
                    </m:ctrlPr>
                  </m:sSupPr>
                  <m:e>
                    <m:d>
                      <m:dPr>
                        <m:ctrlPr>
                          <w:rPr>
                            <w:rFonts w:ascii="Cambria Math" w:hAnsi="Cambria Math"/>
                            <w:i/>
                            <w:sz w:val="22"/>
                            <w:szCs w:val="22"/>
                            <w:lang w:val="en-GB"/>
                          </w:rPr>
                        </m:ctrlPr>
                      </m:dPr>
                      <m:e>
                        <m:r>
                          <w:rPr>
                            <w:rFonts w:ascii="Cambria Math" w:hAnsi="Cambria Math"/>
                            <w:sz w:val="22"/>
                            <w:szCs w:val="22"/>
                            <w:lang w:val="en-GB"/>
                          </w:rPr>
                          <m:t>n,2n</m:t>
                        </m:r>
                      </m:e>
                    </m:d>
                  </m:e>
                  <m:sup>
                    <m:r>
                      <w:rPr>
                        <w:rFonts w:ascii="Cambria Math" w:hAnsi="Cambria Math"/>
                        <w:sz w:val="22"/>
                        <w:szCs w:val="22"/>
                        <w:lang w:val="en-GB"/>
                      </w:rPr>
                      <m:t>*</m:t>
                    </m:r>
                  </m:sup>
                </m:sSup>
                <m:r>
                  <w:rPr>
                    <w:rFonts w:ascii="Cambria Math" w:hAnsi="Cambria Math"/>
                    <w:sz w:val="22"/>
                    <w:szCs w:val="22"/>
                    <w:lang w:val="en-GB"/>
                  </w:rPr>
                  <m:t>→IT</m:t>
                </m:r>
              </m:oMath>
            </m:oMathPara>
          </w:p>
        </w:tc>
        <w:tc>
          <w:tcPr>
            <w:tcW w:w="1371" w:type="dxa"/>
          </w:tcPr>
          <w:p w14:paraId="5635470C"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Co58</w:t>
            </w:r>
          </w:p>
        </w:tc>
        <w:tc>
          <w:tcPr>
            <w:tcW w:w="1336" w:type="dxa"/>
          </w:tcPr>
          <w:p w14:paraId="54F369DB" w14:textId="77777777" w:rsidR="007B54D4" w:rsidRPr="00750634"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b/>
                <w:bCs/>
                <w:sz w:val="22"/>
                <w:szCs w:val="22"/>
                <w:lang w:val="en-GB"/>
              </w:rPr>
            </w:pPr>
            <w:r w:rsidRPr="00750634">
              <w:rPr>
                <w:b/>
                <w:bCs/>
                <w:lang w:val="en-GB"/>
              </w:rPr>
              <w:t>W182</w:t>
            </w:r>
          </w:p>
        </w:tc>
        <w:tc>
          <w:tcPr>
            <w:tcW w:w="1361" w:type="dxa"/>
          </w:tcPr>
          <w:p w14:paraId="1930CFE0" w14:textId="4E4CCC78" w:rsidR="007B54D4" w:rsidRPr="00481288" w:rsidRDefault="00235D00"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m:oMathPara>
              <m:oMath>
                <m:sSup>
                  <m:sSupPr>
                    <m:ctrlPr>
                      <w:rPr>
                        <w:rFonts w:ascii="Cambria Math" w:eastAsiaTheme="minorEastAsia" w:hAnsi="Cambria Math"/>
                        <w:i/>
                        <w:sz w:val="22"/>
                        <w:szCs w:val="22"/>
                        <w:lang w:val="en-GB"/>
                      </w:rPr>
                    </m:ctrlPr>
                  </m:sSupPr>
                  <m:e>
                    <m:d>
                      <m:dPr>
                        <m:ctrlPr>
                          <w:rPr>
                            <w:rFonts w:ascii="Cambria Math" w:hAnsi="Cambria Math"/>
                            <w:i/>
                            <w:sz w:val="22"/>
                            <w:szCs w:val="22"/>
                            <w:lang w:val="en-GB"/>
                          </w:rPr>
                        </m:ctrlPr>
                      </m:dPr>
                      <m:e>
                        <m:r>
                          <w:rPr>
                            <w:rFonts w:ascii="Cambria Math" w:hAnsi="Cambria Math"/>
                            <w:sz w:val="22"/>
                            <w:szCs w:val="22"/>
                            <w:lang w:val="en-GB"/>
                          </w:rPr>
                          <m:t>n,p</m:t>
                        </m:r>
                      </m:e>
                    </m:d>
                  </m:e>
                  <m:sup>
                    <m:r>
                      <w:rPr>
                        <w:rFonts w:ascii="Cambria Math" w:eastAsiaTheme="minorEastAsia" w:hAnsi="Cambria Math"/>
                        <w:sz w:val="22"/>
                        <w:szCs w:val="22"/>
                        <w:lang w:val="en-GB"/>
                      </w:rPr>
                      <m:t>**</m:t>
                    </m:r>
                  </m:sup>
                </m:sSup>
                <m:r>
                  <w:rPr>
                    <w:rFonts w:ascii="Cambria Math" w:eastAsiaTheme="minorEastAsia" w:hAnsi="Cambria Math"/>
                    <w:sz w:val="22"/>
                    <w:szCs w:val="22"/>
                    <w:lang w:val="en-GB"/>
                  </w:rPr>
                  <m:t>→IT</m:t>
                </m:r>
              </m:oMath>
            </m:oMathPara>
          </w:p>
        </w:tc>
        <w:tc>
          <w:tcPr>
            <w:tcW w:w="1371" w:type="dxa"/>
          </w:tcPr>
          <w:p w14:paraId="00A38BA3"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481288">
              <w:rPr>
                <w:sz w:val="22"/>
                <w:szCs w:val="22"/>
                <w:lang w:val="en-GB"/>
              </w:rPr>
              <w:t>Ta182</w:t>
            </w:r>
          </w:p>
        </w:tc>
      </w:tr>
      <w:tr w:rsidR="007B54D4" w:rsidRPr="00481288" w14:paraId="627DE92D" w14:textId="77777777" w:rsidTr="007B54D4">
        <w:tc>
          <w:tcPr>
            <w:cnfStyle w:val="001000000000" w:firstRow="0" w:lastRow="0" w:firstColumn="1" w:lastColumn="0" w:oddVBand="0" w:evenVBand="0" w:oddHBand="0" w:evenHBand="0" w:firstRowFirstColumn="0" w:firstRowLastColumn="0" w:lastRowFirstColumn="0" w:lastRowLastColumn="0"/>
            <w:tcW w:w="1335" w:type="dxa"/>
          </w:tcPr>
          <w:p w14:paraId="6BECCC2C" w14:textId="77777777" w:rsidR="007B54D4" w:rsidRPr="00481288" w:rsidRDefault="007B54D4" w:rsidP="00100AB7">
            <w:pPr>
              <w:contextualSpacing/>
              <w:jc w:val="both"/>
              <w:rPr>
                <w:sz w:val="22"/>
                <w:szCs w:val="22"/>
                <w:lang w:val="en-GB"/>
              </w:rPr>
            </w:pPr>
            <w:r w:rsidRPr="00481288">
              <w:rPr>
                <w:sz w:val="22"/>
                <w:szCs w:val="22"/>
                <w:lang w:val="en-GB"/>
              </w:rPr>
              <w:t>Co59</w:t>
            </w:r>
          </w:p>
        </w:tc>
        <w:tc>
          <w:tcPr>
            <w:tcW w:w="1360" w:type="dxa"/>
          </w:tcPr>
          <w:p w14:paraId="7661A3E3"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m:oMathPara>
              <m:oMath>
                <m:r>
                  <w:rPr>
                    <w:rFonts w:ascii="Cambria Math" w:hAnsi="Cambria Math"/>
                    <w:sz w:val="22"/>
                    <w:szCs w:val="22"/>
                    <w:lang w:val="en-GB"/>
                  </w:rPr>
                  <m:t>(n,γ)</m:t>
                </m:r>
              </m:oMath>
            </m:oMathPara>
          </w:p>
        </w:tc>
        <w:tc>
          <w:tcPr>
            <w:tcW w:w="1371" w:type="dxa"/>
          </w:tcPr>
          <w:p w14:paraId="1AD93347"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r w:rsidRPr="00481288">
              <w:rPr>
                <w:sz w:val="22"/>
                <w:szCs w:val="22"/>
                <w:lang w:val="en-GB"/>
              </w:rPr>
              <w:t>Co60</w:t>
            </w:r>
          </w:p>
        </w:tc>
        <w:tc>
          <w:tcPr>
            <w:tcW w:w="1336" w:type="dxa"/>
          </w:tcPr>
          <w:p w14:paraId="1990EF5B"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p>
        </w:tc>
        <w:tc>
          <w:tcPr>
            <w:tcW w:w="1361" w:type="dxa"/>
          </w:tcPr>
          <w:p w14:paraId="683B3140"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p>
        </w:tc>
        <w:tc>
          <w:tcPr>
            <w:tcW w:w="1371" w:type="dxa"/>
          </w:tcPr>
          <w:p w14:paraId="41DD511F"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en-GB"/>
              </w:rPr>
            </w:pPr>
          </w:p>
        </w:tc>
      </w:tr>
    </w:tbl>
    <w:p w14:paraId="1367582A" w14:textId="77777777" w:rsidR="007B54D4" w:rsidRPr="00481288" w:rsidRDefault="007B54D4" w:rsidP="00100AB7">
      <w:pPr>
        <w:spacing w:after="0" w:line="240" w:lineRule="auto"/>
        <w:ind w:left="360"/>
        <w:contextualSpacing/>
        <w:jc w:val="both"/>
        <w:rPr>
          <w:rFonts w:ascii="Times New Roman" w:hAnsi="Times New Roman" w:cs="Times New Roman"/>
          <w:lang w:val="en-GB"/>
        </w:rPr>
      </w:pPr>
    </w:p>
    <w:p w14:paraId="7EADFD8C" w14:textId="77777777" w:rsidR="00692A63" w:rsidRDefault="00692A63" w:rsidP="00100AB7">
      <w:pPr>
        <w:spacing w:after="0" w:line="240" w:lineRule="auto"/>
        <w:ind w:firstLine="567"/>
        <w:contextualSpacing/>
        <w:jc w:val="both"/>
        <w:rPr>
          <w:rFonts w:ascii="Times New Roman" w:hAnsi="Times New Roman" w:cs="Times New Roman"/>
          <w:lang w:val="en-GB"/>
        </w:rPr>
      </w:pPr>
    </w:p>
    <w:p w14:paraId="746D7D57" w14:textId="6AFBC306" w:rsidR="00100AB7" w:rsidRPr="00750634" w:rsidRDefault="007B54D4" w:rsidP="00750634">
      <w:pPr>
        <w:spacing w:after="0" w:line="240" w:lineRule="auto"/>
        <w:ind w:firstLine="567"/>
        <w:contextualSpacing/>
        <w:jc w:val="both"/>
        <w:rPr>
          <w:rFonts w:ascii="Times New Roman" w:hAnsi="Times New Roman" w:cs="Times New Roman"/>
          <w:lang w:val="en-GB"/>
        </w:rPr>
      </w:pPr>
      <w:r w:rsidRPr="00481288">
        <w:rPr>
          <w:rFonts w:ascii="Times New Roman" w:hAnsi="Times New Roman" w:cs="Times New Roman"/>
          <w:lang w:val="en-GB"/>
        </w:rPr>
        <w:t>The time correction factors</w:t>
      </w:r>
      <w:r w:rsidR="00750634">
        <w:rPr>
          <w:rFonts w:ascii="Times New Roman" w:hAnsi="Times New Roman" w:cs="Times New Roman"/>
          <w:lang w:val="en-GB"/>
        </w:rPr>
        <w:t xml:space="preserve"> used in this work for each daughter isotope were</w:t>
      </w:r>
      <w:r w:rsidRPr="00481288">
        <w:rPr>
          <w:rFonts w:ascii="Times New Roman" w:hAnsi="Times New Roman" w:cs="Times New Roman"/>
          <w:lang w:val="en-GB"/>
        </w:rPr>
        <w:t xml:space="preserve"> calculated to the SA-2 irradiation scenario</w:t>
      </w:r>
      <w:r w:rsidRPr="00481288">
        <w:rPr>
          <w:rFonts w:ascii="Times New Roman" w:hAnsi="Times New Roman" w:cs="Times New Roman"/>
          <w:noProof/>
          <w:lang w:val="en-GB"/>
        </w:rPr>
        <w:t xml:space="preserve"> </w:t>
      </w:r>
      <w:r w:rsidR="00BB5759">
        <w:rPr>
          <w:rFonts w:ascii="Times New Roman" w:hAnsi="Times New Roman" w:cs="Times New Roman"/>
          <w:noProof/>
          <w:lang w:val="en-GB"/>
        </w:rPr>
        <w:t>and 10</w:t>
      </w:r>
      <w:r w:rsidR="00BB5759">
        <w:rPr>
          <w:rFonts w:ascii="Times New Roman" w:hAnsi="Times New Roman" w:cs="Times New Roman"/>
          <w:noProof/>
          <w:vertAlign w:val="superscript"/>
          <w:lang w:val="en-GB"/>
        </w:rPr>
        <w:t xml:space="preserve">6 </w:t>
      </w:r>
      <w:r w:rsidR="00BB5759">
        <w:rPr>
          <w:rFonts w:ascii="Times New Roman" w:hAnsi="Times New Roman" w:cs="Times New Roman"/>
          <w:noProof/>
          <w:lang w:val="en-GB"/>
        </w:rPr>
        <w:t xml:space="preserve">seconds of cooling time </w:t>
      </w:r>
      <w:r w:rsidRPr="00481288">
        <w:rPr>
          <w:rFonts w:ascii="Times New Roman" w:hAnsi="Times New Roman" w:cs="Times New Roman"/>
          <w:noProof/>
          <w:lang w:val="en-GB"/>
        </w:rPr>
        <w:t>(Recommendation on Plasma scenarios, [</w:t>
      </w:r>
      <w:r w:rsidRPr="001F56BF">
        <w:rPr>
          <w:rStyle w:val="Refdenotaalfinal"/>
          <w:rFonts w:ascii="Times New Roman" w:hAnsi="Times New Roman" w:cs="Times New Roman"/>
          <w:noProof/>
          <w:vertAlign w:val="baseline"/>
          <w:lang w:val="en-GB"/>
        </w:rPr>
        <w:endnoteReference w:id="32"/>
      </w:r>
      <w:r w:rsidRPr="00481288">
        <w:rPr>
          <w:rFonts w:ascii="Times New Roman" w:hAnsi="Times New Roman" w:cs="Times New Roman"/>
          <w:noProof/>
          <w:lang w:val="en-GB"/>
        </w:rPr>
        <w:t>])</w:t>
      </w:r>
      <w:r w:rsidR="00750634">
        <w:rPr>
          <w:rFonts w:ascii="Times New Roman" w:hAnsi="Times New Roman" w:cs="Times New Roman"/>
          <w:lang w:val="en-GB"/>
        </w:rPr>
        <w:t>.</w:t>
      </w:r>
      <w:r w:rsidR="00B65596">
        <w:rPr>
          <w:rFonts w:ascii="Times New Roman" w:hAnsi="Times New Roman" w:cs="Times New Roman"/>
          <w:lang w:val="en-GB"/>
        </w:rPr>
        <w:t xml:space="preserve"> T</w:t>
      </w:r>
      <w:r w:rsidR="00750634">
        <w:rPr>
          <w:rFonts w:ascii="Times New Roman" w:hAnsi="Times New Roman" w:cs="Times New Roman"/>
          <w:lang w:val="en-GB"/>
        </w:rPr>
        <w:t>he time corrections factors were</w:t>
      </w:r>
      <w:r w:rsidRPr="00481288">
        <w:rPr>
          <w:rFonts w:ascii="Times New Roman" w:hAnsi="Times New Roman" w:cs="Times New Roman"/>
          <w:lang w:val="en-GB"/>
        </w:rPr>
        <w:t xml:space="preserve"> normalised to a factor of 1.97·10</w:t>
      </w:r>
      <w:r w:rsidRPr="00481288">
        <w:rPr>
          <w:rFonts w:ascii="Times New Roman" w:hAnsi="Times New Roman" w:cs="Times New Roman"/>
          <w:vertAlign w:val="superscript"/>
          <w:lang w:val="en-GB"/>
        </w:rPr>
        <w:t>19</w:t>
      </w:r>
      <w:r w:rsidR="00100AB7">
        <w:rPr>
          <w:rFonts w:ascii="Times New Roman" w:hAnsi="Times New Roman" w:cs="Times New Roman"/>
          <w:lang w:val="en-GB"/>
        </w:rPr>
        <w:t xml:space="preserve"> n/s</w:t>
      </w:r>
      <w:bookmarkStart w:id="31" w:name="_Ref42518833"/>
      <w:bookmarkStart w:id="32" w:name="_Toc42525256"/>
      <w:bookmarkStart w:id="33" w:name="_Toc58512394"/>
      <w:r w:rsidR="00750634">
        <w:rPr>
          <w:rFonts w:ascii="Times New Roman" w:hAnsi="Times New Roman" w:cs="Times New Roman"/>
          <w:lang w:val="en-GB"/>
        </w:rPr>
        <w:t>.</w:t>
      </w:r>
      <w:r w:rsidR="00750634" w:rsidRPr="00153032">
        <w:rPr>
          <w:rFonts w:ascii="Times New Roman" w:hAnsi="Times New Roman" w:cs="Times New Roman"/>
          <w:lang w:val="en-GB"/>
        </w:rPr>
        <w:t xml:space="preserve"> </w:t>
      </w:r>
      <w:bookmarkEnd w:id="31"/>
      <w:bookmarkEnd w:id="32"/>
      <w:bookmarkEnd w:id="33"/>
    </w:p>
    <w:p w14:paraId="276E6553" w14:textId="3916359C" w:rsidR="007B54D4" w:rsidRPr="005558C0" w:rsidRDefault="007B54D4" w:rsidP="00750634">
      <w:pPr>
        <w:spacing w:after="0" w:line="240" w:lineRule="auto"/>
        <w:ind w:firstLine="708"/>
        <w:contextualSpacing/>
        <w:jc w:val="both"/>
        <w:rPr>
          <w:rFonts w:ascii="Times New Roman" w:hAnsi="Times New Roman" w:cs="Times New Roman"/>
          <w:lang w:val="en-US"/>
        </w:rPr>
      </w:pPr>
      <w:r w:rsidRPr="00481288">
        <w:rPr>
          <w:rFonts w:ascii="Times New Roman" w:hAnsi="Times New Roman" w:cs="Times New Roman"/>
          <w:lang w:val="en-US"/>
        </w:rPr>
        <w:t>The coefficients used to covert the photon fluence rate into Biological dose rate were taken from the reference [</w:t>
      </w:r>
      <w:r w:rsidRPr="001F56BF">
        <w:rPr>
          <w:rStyle w:val="Refdenotaalfinal"/>
          <w:rFonts w:ascii="Times New Roman" w:hAnsi="Times New Roman" w:cs="Times New Roman"/>
          <w:vertAlign w:val="baseline"/>
        </w:rPr>
        <w:endnoteReference w:id="33"/>
      </w:r>
      <w:r w:rsidR="001F56BF">
        <w:rPr>
          <w:rFonts w:ascii="Times New Roman" w:hAnsi="Times New Roman" w:cs="Times New Roman"/>
          <w:lang w:val="en-US"/>
        </w:rPr>
        <w:t xml:space="preserve">] and </w:t>
      </w:r>
      <w:r w:rsidRPr="00481288">
        <w:rPr>
          <w:rFonts w:ascii="Times New Roman" w:hAnsi="Times New Roman" w:cs="Times New Roman"/>
          <w:lang w:val="en-US"/>
        </w:rPr>
        <w:t xml:space="preserve">shown in </w:t>
      </w:r>
      <w:r w:rsidRPr="00481288">
        <w:rPr>
          <w:rFonts w:ascii="Times New Roman" w:hAnsi="Times New Roman" w:cs="Times New Roman"/>
        </w:rPr>
        <w:fldChar w:fldCharType="begin"/>
      </w:r>
      <w:r w:rsidRPr="00481288">
        <w:rPr>
          <w:rFonts w:ascii="Times New Roman" w:hAnsi="Times New Roman" w:cs="Times New Roman"/>
          <w:lang w:val="en-US"/>
        </w:rPr>
        <w:instrText xml:space="preserve"> REF _Ref43977979 \h  \* MERGEFORMAT </w:instrText>
      </w:r>
      <w:r w:rsidRPr="00481288">
        <w:rPr>
          <w:rFonts w:ascii="Times New Roman" w:hAnsi="Times New Roman" w:cs="Times New Roman"/>
        </w:rPr>
      </w:r>
      <w:r w:rsidRPr="00481288">
        <w:rPr>
          <w:rFonts w:ascii="Times New Roman" w:hAnsi="Times New Roman" w:cs="Times New Roman"/>
        </w:rPr>
        <w:fldChar w:fldCharType="separate"/>
      </w:r>
      <w:r w:rsidR="00E76B71" w:rsidRPr="00E76B71">
        <w:rPr>
          <w:rFonts w:ascii="Times New Roman" w:hAnsi="Times New Roman" w:cs="Times New Roman"/>
          <w:lang w:val="en-US"/>
        </w:rPr>
        <w:t xml:space="preserve">Table </w:t>
      </w:r>
      <w:r w:rsidR="00E76B71" w:rsidRPr="00E76B71">
        <w:rPr>
          <w:rFonts w:ascii="Times New Roman" w:hAnsi="Times New Roman" w:cs="Times New Roman"/>
          <w:noProof/>
          <w:lang w:val="en-US"/>
        </w:rPr>
        <w:t>2</w:t>
      </w:r>
      <w:r w:rsidRPr="00481288">
        <w:rPr>
          <w:rFonts w:ascii="Times New Roman" w:hAnsi="Times New Roman" w:cs="Times New Roman"/>
        </w:rPr>
        <w:fldChar w:fldCharType="end"/>
      </w:r>
      <w:r w:rsidR="00750634" w:rsidRPr="0080459B">
        <w:rPr>
          <w:rFonts w:ascii="Times New Roman" w:hAnsi="Times New Roman" w:cs="Times New Roman"/>
          <w:lang w:val="en-US"/>
        </w:rPr>
        <w:t>.</w:t>
      </w:r>
    </w:p>
    <w:p w14:paraId="5131D839" w14:textId="77777777" w:rsidR="00692A63" w:rsidRPr="00481288" w:rsidRDefault="00692A63" w:rsidP="00100AB7">
      <w:pPr>
        <w:spacing w:after="0" w:line="240" w:lineRule="auto"/>
        <w:ind w:firstLine="708"/>
        <w:contextualSpacing/>
        <w:jc w:val="both"/>
        <w:rPr>
          <w:rFonts w:ascii="Times New Roman" w:hAnsi="Times New Roman" w:cs="Times New Roman"/>
          <w:lang w:val="en-US"/>
        </w:rPr>
      </w:pPr>
    </w:p>
    <w:p w14:paraId="0040EFF5" w14:textId="7C76FC3F" w:rsidR="007B54D4" w:rsidRPr="00481288" w:rsidRDefault="007B54D4" w:rsidP="00715CCE">
      <w:pPr>
        <w:spacing w:after="0" w:line="240" w:lineRule="auto"/>
        <w:contextualSpacing/>
        <w:jc w:val="center"/>
        <w:rPr>
          <w:rFonts w:ascii="Times New Roman" w:hAnsi="Times New Roman" w:cs="Times New Roman"/>
          <w:lang w:val="en-US"/>
        </w:rPr>
      </w:pPr>
      <w:bookmarkStart w:id="34" w:name="_Ref43977979"/>
      <w:bookmarkStart w:id="35" w:name="_Toc58512397"/>
      <w:r w:rsidRPr="00481288">
        <w:rPr>
          <w:rFonts w:ascii="Times New Roman" w:hAnsi="Times New Roman" w:cs="Times New Roman"/>
          <w:b/>
          <w:lang w:val="en-US"/>
        </w:rPr>
        <w:t xml:space="preserve">Table </w:t>
      </w:r>
      <w:r w:rsidRPr="00481288">
        <w:rPr>
          <w:rFonts w:ascii="Times New Roman" w:hAnsi="Times New Roman" w:cs="Times New Roman"/>
          <w:b/>
        </w:rPr>
        <w:fldChar w:fldCharType="begin"/>
      </w:r>
      <w:r w:rsidRPr="00481288">
        <w:rPr>
          <w:rFonts w:ascii="Times New Roman" w:hAnsi="Times New Roman" w:cs="Times New Roman"/>
          <w:b/>
          <w:lang w:val="en-US"/>
        </w:rPr>
        <w:instrText xml:space="preserve"> SEQ Table \* ARABIC </w:instrText>
      </w:r>
      <w:r w:rsidRPr="00481288">
        <w:rPr>
          <w:rFonts w:ascii="Times New Roman" w:hAnsi="Times New Roman" w:cs="Times New Roman"/>
          <w:b/>
        </w:rPr>
        <w:fldChar w:fldCharType="separate"/>
      </w:r>
      <w:r w:rsidR="00E76B71">
        <w:rPr>
          <w:rFonts w:ascii="Times New Roman" w:hAnsi="Times New Roman" w:cs="Times New Roman"/>
          <w:b/>
          <w:noProof/>
          <w:lang w:val="en-US"/>
        </w:rPr>
        <w:t>2</w:t>
      </w:r>
      <w:r w:rsidRPr="00481288">
        <w:rPr>
          <w:rFonts w:ascii="Times New Roman" w:hAnsi="Times New Roman" w:cs="Times New Roman"/>
          <w:b/>
        </w:rPr>
        <w:fldChar w:fldCharType="end"/>
      </w:r>
      <w:bookmarkEnd w:id="34"/>
      <w:r w:rsidRPr="00481288">
        <w:rPr>
          <w:rFonts w:ascii="Times New Roman" w:hAnsi="Times New Roman" w:cs="Times New Roman"/>
          <w:b/>
          <w:lang w:val="en-US"/>
        </w:rPr>
        <w:t xml:space="preserve"> .-</w:t>
      </w:r>
      <w:r w:rsidRPr="00481288">
        <w:rPr>
          <w:rFonts w:ascii="Times New Roman" w:hAnsi="Times New Roman" w:cs="Times New Roman"/>
          <w:lang w:val="en-US"/>
        </w:rPr>
        <w:t xml:space="preserve"> Photon fluen</w:t>
      </w:r>
      <w:r w:rsidR="00715CCE">
        <w:rPr>
          <w:rFonts w:ascii="Times New Roman" w:hAnsi="Times New Roman" w:cs="Times New Roman"/>
          <w:lang w:val="en-US"/>
        </w:rPr>
        <w:t>ce to dose conversion factors</w:t>
      </w:r>
      <w:r w:rsidRPr="00481288">
        <w:rPr>
          <w:rFonts w:ascii="Times New Roman" w:hAnsi="Times New Roman" w:cs="Times New Roman"/>
          <w:lang w:val="en-US"/>
        </w:rPr>
        <w:t xml:space="preserve"> (pSv/(photons/cm</w:t>
      </w:r>
      <w:r w:rsidRPr="00481288">
        <w:rPr>
          <w:rFonts w:ascii="Times New Roman" w:hAnsi="Times New Roman" w:cs="Times New Roman"/>
          <w:vertAlign w:val="superscript"/>
          <w:lang w:val="en-US"/>
        </w:rPr>
        <w:t>2</w:t>
      </w:r>
      <w:r w:rsidRPr="00481288">
        <w:rPr>
          <w:rFonts w:ascii="Times New Roman" w:hAnsi="Times New Roman" w:cs="Times New Roman"/>
          <w:lang w:val="en-US"/>
        </w:rPr>
        <w:t>))</w:t>
      </w:r>
      <w:bookmarkEnd w:id="35"/>
    </w:p>
    <w:tbl>
      <w:tblPr>
        <w:tblStyle w:val="Sombreadoclaro-nfasis1"/>
        <w:tblW w:w="0" w:type="auto"/>
        <w:jc w:val="center"/>
        <w:tblLook w:val="0000" w:firstRow="0" w:lastRow="0" w:firstColumn="0" w:lastColumn="0" w:noHBand="0" w:noVBand="0"/>
      </w:tblPr>
      <w:tblGrid>
        <w:gridCol w:w="1530"/>
        <w:gridCol w:w="1377"/>
        <w:gridCol w:w="1530"/>
        <w:gridCol w:w="1377"/>
      </w:tblGrid>
      <w:tr w:rsidR="007B54D4" w:rsidRPr="00481288" w14:paraId="76B121F8" w14:textId="77777777" w:rsidTr="007B54D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0" w:type="auto"/>
          </w:tcPr>
          <w:p w14:paraId="56423709" w14:textId="77777777" w:rsidR="007B54D4" w:rsidRPr="00481288" w:rsidRDefault="007B54D4" w:rsidP="00100AB7">
            <w:pPr>
              <w:contextualSpacing/>
              <w:jc w:val="both"/>
              <w:rPr>
                <w:sz w:val="22"/>
                <w:szCs w:val="22"/>
                <w:lang w:eastAsia="en-US"/>
              </w:rPr>
            </w:pPr>
            <w:r w:rsidRPr="00481288">
              <w:rPr>
                <w:sz w:val="22"/>
                <w:szCs w:val="22"/>
                <w:lang w:eastAsia="en-US"/>
              </w:rPr>
              <w:t xml:space="preserve">Photon Energy </w:t>
            </w:r>
          </w:p>
          <w:p w14:paraId="4546347B" w14:textId="77777777" w:rsidR="007B54D4" w:rsidRPr="00481288" w:rsidRDefault="007B54D4" w:rsidP="00100AB7">
            <w:pPr>
              <w:contextualSpacing/>
              <w:jc w:val="both"/>
              <w:rPr>
                <w:sz w:val="22"/>
                <w:szCs w:val="22"/>
                <w:lang w:eastAsia="en-US"/>
              </w:rPr>
            </w:pPr>
            <w:r w:rsidRPr="00481288">
              <w:rPr>
                <w:sz w:val="22"/>
                <w:szCs w:val="22"/>
                <w:lang w:eastAsia="en-US"/>
              </w:rPr>
              <w:t>(MeV)</w:t>
            </w:r>
          </w:p>
        </w:tc>
        <w:tc>
          <w:tcPr>
            <w:tcW w:w="0" w:type="auto"/>
          </w:tcPr>
          <w:p w14:paraId="31581D3D"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eastAsia="en-US"/>
              </w:rPr>
            </w:pPr>
            <w:r w:rsidRPr="00481288">
              <w:rPr>
                <w:sz w:val="22"/>
                <w:szCs w:val="22"/>
                <w:lang w:eastAsia="en-US"/>
              </w:rPr>
              <w:t>DF</w:t>
            </w:r>
          </w:p>
          <w:p w14:paraId="1C667CBD"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eastAsia="en-US"/>
              </w:rPr>
            </w:pPr>
            <w:r w:rsidRPr="00481288">
              <w:rPr>
                <w:sz w:val="22"/>
                <w:szCs w:val="22"/>
                <w:lang w:eastAsia="en-US"/>
              </w:rPr>
              <w:t>(pSv/(γ/cm2)</w:t>
            </w:r>
          </w:p>
        </w:tc>
        <w:tc>
          <w:tcPr>
            <w:cnfStyle w:val="000010000000" w:firstRow="0" w:lastRow="0" w:firstColumn="0" w:lastColumn="0" w:oddVBand="1" w:evenVBand="0" w:oddHBand="0" w:evenHBand="0" w:firstRowFirstColumn="0" w:firstRowLastColumn="0" w:lastRowFirstColumn="0" w:lastRowLastColumn="0"/>
            <w:tcW w:w="0" w:type="auto"/>
          </w:tcPr>
          <w:p w14:paraId="22CC0E64" w14:textId="77777777" w:rsidR="007B54D4" w:rsidRPr="00481288" w:rsidRDefault="007B54D4" w:rsidP="00100AB7">
            <w:pPr>
              <w:contextualSpacing/>
              <w:jc w:val="both"/>
              <w:rPr>
                <w:sz w:val="22"/>
                <w:szCs w:val="22"/>
                <w:lang w:eastAsia="en-US"/>
              </w:rPr>
            </w:pPr>
            <w:r w:rsidRPr="00481288">
              <w:rPr>
                <w:sz w:val="22"/>
                <w:szCs w:val="22"/>
                <w:lang w:eastAsia="en-US"/>
              </w:rPr>
              <w:t xml:space="preserve">Photon Energy </w:t>
            </w:r>
          </w:p>
          <w:p w14:paraId="0950E0DB" w14:textId="77777777" w:rsidR="007B54D4" w:rsidRPr="00481288" w:rsidRDefault="007B54D4" w:rsidP="00100AB7">
            <w:pPr>
              <w:contextualSpacing/>
              <w:jc w:val="both"/>
              <w:rPr>
                <w:sz w:val="22"/>
                <w:szCs w:val="22"/>
                <w:lang w:eastAsia="en-US"/>
              </w:rPr>
            </w:pPr>
            <w:r w:rsidRPr="00481288">
              <w:rPr>
                <w:sz w:val="22"/>
                <w:szCs w:val="22"/>
                <w:lang w:eastAsia="en-US"/>
              </w:rPr>
              <w:t>(MeV)</w:t>
            </w:r>
          </w:p>
        </w:tc>
        <w:tc>
          <w:tcPr>
            <w:tcW w:w="0" w:type="auto"/>
          </w:tcPr>
          <w:p w14:paraId="7ECEF2D1"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eastAsia="en-US"/>
              </w:rPr>
            </w:pPr>
            <w:r w:rsidRPr="00481288">
              <w:rPr>
                <w:sz w:val="22"/>
                <w:szCs w:val="22"/>
                <w:lang w:eastAsia="en-US"/>
              </w:rPr>
              <w:t>DF</w:t>
            </w:r>
          </w:p>
          <w:p w14:paraId="64464425"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eastAsia="en-US"/>
              </w:rPr>
            </w:pPr>
            <w:r w:rsidRPr="00481288">
              <w:rPr>
                <w:sz w:val="22"/>
                <w:szCs w:val="22"/>
                <w:lang w:eastAsia="en-US"/>
              </w:rPr>
              <w:t>(pSv/(γ/cm2)</w:t>
            </w:r>
          </w:p>
        </w:tc>
      </w:tr>
      <w:tr w:rsidR="007B54D4" w:rsidRPr="00481288" w14:paraId="19C04538" w14:textId="77777777" w:rsidTr="007B54D4">
        <w:trPr>
          <w:trHeight w:val="255"/>
          <w:jc w:val="center"/>
        </w:trPr>
        <w:tc>
          <w:tcPr>
            <w:cnfStyle w:val="000010000000" w:firstRow="0" w:lastRow="0" w:firstColumn="0" w:lastColumn="0" w:oddVBand="1" w:evenVBand="0" w:oddHBand="0" w:evenHBand="0" w:firstRowFirstColumn="0" w:firstRowLastColumn="0" w:lastRowFirstColumn="0" w:lastRowLastColumn="0"/>
            <w:tcW w:w="0" w:type="auto"/>
            <w:noWrap/>
          </w:tcPr>
          <w:p w14:paraId="047121D5" w14:textId="77777777" w:rsidR="007B54D4" w:rsidRPr="00481288" w:rsidRDefault="007B54D4" w:rsidP="00100AB7">
            <w:pPr>
              <w:contextualSpacing/>
              <w:jc w:val="both"/>
              <w:rPr>
                <w:sz w:val="22"/>
                <w:szCs w:val="22"/>
                <w:lang w:eastAsia="en-US"/>
              </w:rPr>
            </w:pPr>
            <w:r w:rsidRPr="00481288">
              <w:rPr>
                <w:sz w:val="22"/>
                <w:szCs w:val="22"/>
                <w:lang w:eastAsia="en-US"/>
              </w:rPr>
              <w:t>0.01</w:t>
            </w:r>
          </w:p>
        </w:tc>
        <w:tc>
          <w:tcPr>
            <w:tcW w:w="0" w:type="auto"/>
            <w:noWrap/>
          </w:tcPr>
          <w:p w14:paraId="032B89E0"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eastAsia="en-US"/>
              </w:rPr>
            </w:pPr>
            <w:r w:rsidRPr="00481288">
              <w:rPr>
                <w:sz w:val="22"/>
                <w:szCs w:val="22"/>
                <w:lang w:eastAsia="en-US"/>
              </w:rPr>
              <w:t>0.0485</w:t>
            </w:r>
          </w:p>
        </w:tc>
        <w:tc>
          <w:tcPr>
            <w:cnfStyle w:val="000010000000" w:firstRow="0" w:lastRow="0" w:firstColumn="0" w:lastColumn="0" w:oddVBand="1" w:evenVBand="0" w:oddHBand="0" w:evenHBand="0" w:firstRowFirstColumn="0" w:firstRowLastColumn="0" w:lastRowFirstColumn="0" w:lastRowLastColumn="0"/>
            <w:tcW w:w="0" w:type="auto"/>
          </w:tcPr>
          <w:p w14:paraId="38551145" w14:textId="77777777" w:rsidR="007B54D4" w:rsidRPr="00481288" w:rsidRDefault="007B54D4" w:rsidP="00100AB7">
            <w:pPr>
              <w:contextualSpacing/>
              <w:jc w:val="both"/>
              <w:rPr>
                <w:sz w:val="22"/>
                <w:szCs w:val="22"/>
                <w:lang w:eastAsia="en-US"/>
              </w:rPr>
            </w:pPr>
            <w:r w:rsidRPr="00481288">
              <w:rPr>
                <w:sz w:val="22"/>
                <w:szCs w:val="22"/>
                <w:lang w:eastAsia="en-US"/>
              </w:rPr>
              <w:t>0.3</w:t>
            </w:r>
          </w:p>
        </w:tc>
        <w:tc>
          <w:tcPr>
            <w:tcW w:w="0" w:type="auto"/>
          </w:tcPr>
          <w:p w14:paraId="32845511"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eastAsia="en-US"/>
              </w:rPr>
            </w:pPr>
            <w:r w:rsidRPr="00481288">
              <w:rPr>
                <w:sz w:val="22"/>
                <w:szCs w:val="22"/>
                <w:lang w:eastAsia="en-US"/>
              </w:rPr>
              <w:t>1.5083</w:t>
            </w:r>
          </w:p>
        </w:tc>
      </w:tr>
      <w:tr w:rsidR="007B54D4" w:rsidRPr="00481288" w14:paraId="69CE4532" w14:textId="77777777" w:rsidTr="007B54D4">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0" w:type="auto"/>
            <w:noWrap/>
          </w:tcPr>
          <w:p w14:paraId="002C393C" w14:textId="77777777" w:rsidR="007B54D4" w:rsidRPr="00481288" w:rsidRDefault="007B54D4" w:rsidP="00100AB7">
            <w:pPr>
              <w:contextualSpacing/>
              <w:jc w:val="both"/>
              <w:rPr>
                <w:sz w:val="22"/>
                <w:szCs w:val="22"/>
                <w:lang w:eastAsia="en-US"/>
              </w:rPr>
            </w:pPr>
            <w:r w:rsidRPr="00481288">
              <w:rPr>
                <w:sz w:val="22"/>
                <w:szCs w:val="22"/>
                <w:lang w:eastAsia="en-US"/>
              </w:rPr>
              <w:t>0.015</w:t>
            </w:r>
          </w:p>
        </w:tc>
        <w:tc>
          <w:tcPr>
            <w:tcW w:w="0" w:type="auto"/>
            <w:noWrap/>
          </w:tcPr>
          <w:p w14:paraId="3B9C55A4"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eastAsia="en-US"/>
              </w:rPr>
            </w:pPr>
            <w:r w:rsidRPr="00481288">
              <w:rPr>
                <w:sz w:val="22"/>
                <w:szCs w:val="22"/>
                <w:lang w:eastAsia="en-US"/>
              </w:rPr>
              <w:t>0.1254</w:t>
            </w:r>
          </w:p>
        </w:tc>
        <w:tc>
          <w:tcPr>
            <w:cnfStyle w:val="000010000000" w:firstRow="0" w:lastRow="0" w:firstColumn="0" w:lastColumn="0" w:oddVBand="1" w:evenVBand="0" w:oddHBand="0" w:evenHBand="0" w:firstRowFirstColumn="0" w:firstRowLastColumn="0" w:lastRowFirstColumn="0" w:lastRowLastColumn="0"/>
            <w:tcW w:w="0" w:type="auto"/>
          </w:tcPr>
          <w:p w14:paraId="778E39CF" w14:textId="77777777" w:rsidR="007B54D4" w:rsidRPr="00481288" w:rsidRDefault="007B54D4" w:rsidP="00100AB7">
            <w:pPr>
              <w:contextualSpacing/>
              <w:jc w:val="both"/>
              <w:rPr>
                <w:sz w:val="22"/>
                <w:szCs w:val="22"/>
                <w:lang w:eastAsia="en-US"/>
              </w:rPr>
            </w:pPr>
            <w:r w:rsidRPr="00481288">
              <w:rPr>
                <w:sz w:val="22"/>
                <w:szCs w:val="22"/>
                <w:lang w:eastAsia="en-US"/>
              </w:rPr>
              <w:t>0.4</w:t>
            </w:r>
          </w:p>
        </w:tc>
        <w:tc>
          <w:tcPr>
            <w:tcW w:w="0" w:type="auto"/>
          </w:tcPr>
          <w:p w14:paraId="264CC27F"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eastAsia="en-US"/>
              </w:rPr>
            </w:pPr>
            <w:r w:rsidRPr="00481288">
              <w:rPr>
                <w:sz w:val="22"/>
                <w:szCs w:val="22"/>
                <w:lang w:eastAsia="en-US"/>
              </w:rPr>
              <w:t>1.9958</w:t>
            </w:r>
          </w:p>
        </w:tc>
      </w:tr>
      <w:tr w:rsidR="007B54D4" w:rsidRPr="00481288" w14:paraId="616F3FE4" w14:textId="77777777" w:rsidTr="007B54D4">
        <w:trPr>
          <w:trHeight w:val="255"/>
          <w:jc w:val="center"/>
        </w:trPr>
        <w:tc>
          <w:tcPr>
            <w:cnfStyle w:val="000010000000" w:firstRow="0" w:lastRow="0" w:firstColumn="0" w:lastColumn="0" w:oddVBand="1" w:evenVBand="0" w:oddHBand="0" w:evenHBand="0" w:firstRowFirstColumn="0" w:firstRowLastColumn="0" w:lastRowFirstColumn="0" w:lastRowLastColumn="0"/>
            <w:tcW w:w="0" w:type="auto"/>
            <w:noWrap/>
          </w:tcPr>
          <w:p w14:paraId="29417ECF" w14:textId="77777777" w:rsidR="007B54D4" w:rsidRPr="00481288" w:rsidRDefault="007B54D4" w:rsidP="00100AB7">
            <w:pPr>
              <w:contextualSpacing/>
              <w:jc w:val="both"/>
              <w:rPr>
                <w:sz w:val="22"/>
                <w:szCs w:val="22"/>
                <w:lang w:eastAsia="en-US"/>
              </w:rPr>
            </w:pPr>
            <w:r w:rsidRPr="00481288">
              <w:rPr>
                <w:sz w:val="22"/>
                <w:szCs w:val="22"/>
                <w:lang w:eastAsia="en-US"/>
              </w:rPr>
              <w:t>0.02</w:t>
            </w:r>
          </w:p>
        </w:tc>
        <w:tc>
          <w:tcPr>
            <w:tcW w:w="0" w:type="auto"/>
            <w:noWrap/>
          </w:tcPr>
          <w:p w14:paraId="50AA9767"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eastAsia="en-US"/>
              </w:rPr>
            </w:pPr>
            <w:r w:rsidRPr="00481288">
              <w:rPr>
                <w:sz w:val="22"/>
                <w:szCs w:val="22"/>
                <w:lang w:eastAsia="en-US"/>
              </w:rPr>
              <w:t>0.2050</w:t>
            </w:r>
          </w:p>
        </w:tc>
        <w:tc>
          <w:tcPr>
            <w:cnfStyle w:val="000010000000" w:firstRow="0" w:lastRow="0" w:firstColumn="0" w:lastColumn="0" w:oddVBand="1" w:evenVBand="0" w:oddHBand="0" w:evenHBand="0" w:firstRowFirstColumn="0" w:firstRowLastColumn="0" w:lastRowFirstColumn="0" w:lastRowLastColumn="0"/>
            <w:tcW w:w="0" w:type="auto"/>
          </w:tcPr>
          <w:p w14:paraId="3B7F19D8" w14:textId="77777777" w:rsidR="007B54D4" w:rsidRPr="00481288" w:rsidRDefault="007B54D4" w:rsidP="00100AB7">
            <w:pPr>
              <w:contextualSpacing/>
              <w:jc w:val="both"/>
              <w:rPr>
                <w:sz w:val="22"/>
                <w:szCs w:val="22"/>
                <w:lang w:eastAsia="en-US"/>
              </w:rPr>
            </w:pPr>
            <w:r w:rsidRPr="00481288">
              <w:rPr>
                <w:sz w:val="22"/>
                <w:szCs w:val="22"/>
                <w:lang w:eastAsia="en-US"/>
              </w:rPr>
              <w:t>0.5</w:t>
            </w:r>
          </w:p>
        </w:tc>
        <w:tc>
          <w:tcPr>
            <w:tcW w:w="0" w:type="auto"/>
          </w:tcPr>
          <w:p w14:paraId="160F3BA1"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eastAsia="en-US"/>
              </w:rPr>
            </w:pPr>
            <w:r w:rsidRPr="00481288">
              <w:rPr>
                <w:sz w:val="22"/>
                <w:szCs w:val="22"/>
                <w:lang w:eastAsia="en-US"/>
              </w:rPr>
              <w:t>2.4657</w:t>
            </w:r>
          </w:p>
        </w:tc>
      </w:tr>
      <w:tr w:rsidR="007B54D4" w:rsidRPr="00481288" w14:paraId="690BA082" w14:textId="77777777" w:rsidTr="007B54D4">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0" w:type="auto"/>
            <w:noWrap/>
          </w:tcPr>
          <w:p w14:paraId="03F2F4B5" w14:textId="77777777" w:rsidR="007B54D4" w:rsidRPr="00481288" w:rsidRDefault="007B54D4" w:rsidP="00100AB7">
            <w:pPr>
              <w:contextualSpacing/>
              <w:jc w:val="both"/>
              <w:rPr>
                <w:sz w:val="22"/>
                <w:szCs w:val="22"/>
                <w:lang w:eastAsia="en-US"/>
              </w:rPr>
            </w:pPr>
            <w:r w:rsidRPr="00481288">
              <w:rPr>
                <w:sz w:val="22"/>
                <w:szCs w:val="22"/>
                <w:lang w:eastAsia="en-US"/>
              </w:rPr>
              <w:t>0.03</w:t>
            </w:r>
          </w:p>
        </w:tc>
        <w:tc>
          <w:tcPr>
            <w:tcW w:w="0" w:type="auto"/>
            <w:noWrap/>
          </w:tcPr>
          <w:p w14:paraId="1AA2864B"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eastAsia="en-US"/>
              </w:rPr>
            </w:pPr>
            <w:r w:rsidRPr="00481288">
              <w:rPr>
                <w:sz w:val="22"/>
                <w:szCs w:val="22"/>
                <w:lang w:eastAsia="en-US"/>
              </w:rPr>
              <w:t>0.2999</w:t>
            </w:r>
          </w:p>
        </w:tc>
        <w:tc>
          <w:tcPr>
            <w:cnfStyle w:val="000010000000" w:firstRow="0" w:lastRow="0" w:firstColumn="0" w:lastColumn="0" w:oddVBand="1" w:evenVBand="0" w:oddHBand="0" w:evenHBand="0" w:firstRowFirstColumn="0" w:firstRowLastColumn="0" w:lastRowFirstColumn="0" w:lastRowLastColumn="0"/>
            <w:tcW w:w="0" w:type="auto"/>
          </w:tcPr>
          <w:p w14:paraId="6806AA1C" w14:textId="77777777" w:rsidR="007B54D4" w:rsidRPr="00481288" w:rsidRDefault="007B54D4" w:rsidP="00100AB7">
            <w:pPr>
              <w:contextualSpacing/>
              <w:jc w:val="both"/>
              <w:rPr>
                <w:sz w:val="22"/>
                <w:szCs w:val="22"/>
                <w:lang w:eastAsia="en-US"/>
              </w:rPr>
            </w:pPr>
            <w:r w:rsidRPr="00481288">
              <w:rPr>
                <w:sz w:val="22"/>
                <w:szCs w:val="22"/>
                <w:lang w:eastAsia="en-US"/>
              </w:rPr>
              <w:t>0.6</w:t>
            </w:r>
          </w:p>
        </w:tc>
        <w:tc>
          <w:tcPr>
            <w:tcW w:w="0" w:type="auto"/>
          </w:tcPr>
          <w:p w14:paraId="62B8DD38"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eastAsia="en-US"/>
              </w:rPr>
            </w:pPr>
            <w:r w:rsidRPr="00481288">
              <w:rPr>
                <w:sz w:val="22"/>
                <w:szCs w:val="22"/>
                <w:lang w:eastAsia="en-US"/>
              </w:rPr>
              <w:t>2.9082</w:t>
            </w:r>
          </w:p>
        </w:tc>
      </w:tr>
      <w:tr w:rsidR="007B54D4" w:rsidRPr="00481288" w14:paraId="6A8B5FC8" w14:textId="77777777" w:rsidTr="007B54D4">
        <w:trPr>
          <w:trHeight w:val="255"/>
          <w:jc w:val="center"/>
        </w:trPr>
        <w:tc>
          <w:tcPr>
            <w:cnfStyle w:val="000010000000" w:firstRow="0" w:lastRow="0" w:firstColumn="0" w:lastColumn="0" w:oddVBand="1" w:evenVBand="0" w:oddHBand="0" w:evenHBand="0" w:firstRowFirstColumn="0" w:firstRowLastColumn="0" w:lastRowFirstColumn="0" w:lastRowLastColumn="0"/>
            <w:tcW w:w="0" w:type="auto"/>
            <w:noWrap/>
          </w:tcPr>
          <w:p w14:paraId="7E197C08" w14:textId="77777777" w:rsidR="007B54D4" w:rsidRPr="00481288" w:rsidRDefault="007B54D4" w:rsidP="00100AB7">
            <w:pPr>
              <w:contextualSpacing/>
              <w:jc w:val="both"/>
              <w:rPr>
                <w:sz w:val="22"/>
                <w:szCs w:val="22"/>
                <w:lang w:eastAsia="en-US"/>
              </w:rPr>
            </w:pPr>
            <w:r w:rsidRPr="00481288">
              <w:rPr>
                <w:sz w:val="22"/>
                <w:szCs w:val="22"/>
                <w:lang w:eastAsia="en-US"/>
              </w:rPr>
              <w:t>0.04</w:t>
            </w:r>
          </w:p>
        </w:tc>
        <w:tc>
          <w:tcPr>
            <w:tcW w:w="0" w:type="auto"/>
            <w:noWrap/>
          </w:tcPr>
          <w:p w14:paraId="32B832D2"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eastAsia="en-US"/>
              </w:rPr>
            </w:pPr>
            <w:r w:rsidRPr="00481288">
              <w:rPr>
                <w:sz w:val="22"/>
                <w:szCs w:val="22"/>
                <w:lang w:eastAsia="en-US"/>
              </w:rPr>
              <w:t>0.3381</w:t>
            </w:r>
          </w:p>
        </w:tc>
        <w:tc>
          <w:tcPr>
            <w:cnfStyle w:val="000010000000" w:firstRow="0" w:lastRow="0" w:firstColumn="0" w:lastColumn="0" w:oddVBand="1" w:evenVBand="0" w:oddHBand="0" w:evenHBand="0" w:firstRowFirstColumn="0" w:firstRowLastColumn="0" w:lastRowFirstColumn="0" w:lastRowLastColumn="0"/>
            <w:tcW w:w="0" w:type="auto"/>
          </w:tcPr>
          <w:p w14:paraId="5F827C20" w14:textId="77777777" w:rsidR="007B54D4" w:rsidRPr="00481288" w:rsidRDefault="007B54D4" w:rsidP="00100AB7">
            <w:pPr>
              <w:contextualSpacing/>
              <w:jc w:val="both"/>
              <w:rPr>
                <w:sz w:val="22"/>
                <w:szCs w:val="22"/>
                <w:lang w:eastAsia="en-US"/>
              </w:rPr>
            </w:pPr>
            <w:r w:rsidRPr="00481288">
              <w:rPr>
                <w:sz w:val="22"/>
                <w:szCs w:val="22"/>
                <w:lang w:eastAsia="en-US"/>
              </w:rPr>
              <w:t>0.8</w:t>
            </w:r>
          </w:p>
        </w:tc>
        <w:tc>
          <w:tcPr>
            <w:tcW w:w="0" w:type="auto"/>
          </w:tcPr>
          <w:p w14:paraId="2BE0CFA9"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eastAsia="en-US"/>
              </w:rPr>
            </w:pPr>
            <w:r w:rsidRPr="00481288">
              <w:rPr>
                <w:sz w:val="22"/>
                <w:szCs w:val="22"/>
                <w:lang w:eastAsia="en-US"/>
              </w:rPr>
              <w:t>3.7269</w:t>
            </w:r>
          </w:p>
        </w:tc>
      </w:tr>
      <w:tr w:rsidR="007B54D4" w:rsidRPr="00481288" w14:paraId="3BB8F501" w14:textId="77777777" w:rsidTr="007B54D4">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0" w:type="auto"/>
            <w:noWrap/>
          </w:tcPr>
          <w:p w14:paraId="7FE6703E" w14:textId="77777777" w:rsidR="007B54D4" w:rsidRPr="00481288" w:rsidRDefault="007B54D4" w:rsidP="00100AB7">
            <w:pPr>
              <w:contextualSpacing/>
              <w:jc w:val="both"/>
              <w:rPr>
                <w:sz w:val="22"/>
                <w:szCs w:val="22"/>
                <w:lang w:eastAsia="en-US"/>
              </w:rPr>
            </w:pPr>
            <w:r w:rsidRPr="00481288">
              <w:rPr>
                <w:sz w:val="22"/>
                <w:szCs w:val="22"/>
                <w:lang w:eastAsia="en-US"/>
              </w:rPr>
              <w:t>0.05</w:t>
            </w:r>
          </w:p>
        </w:tc>
        <w:tc>
          <w:tcPr>
            <w:tcW w:w="0" w:type="auto"/>
            <w:noWrap/>
          </w:tcPr>
          <w:p w14:paraId="466CECA4"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eastAsia="en-US"/>
              </w:rPr>
            </w:pPr>
            <w:r w:rsidRPr="00481288">
              <w:rPr>
                <w:sz w:val="22"/>
                <w:szCs w:val="22"/>
                <w:lang w:eastAsia="en-US"/>
              </w:rPr>
              <w:t>0.3572</w:t>
            </w:r>
          </w:p>
        </w:tc>
        <w:tc>
          <w:tcPr>
            <w:cnfStyle w:val="000010000000" w:firstRow="0" w:lastRow="0" w:firstColumn="0" w:lastColumn="0" w:oddVBand="1" w:evenVBand="0" w:oddHBand="0" w:evenHBand="0" w:firstRowFirstColumn="0" w:firstRowLastColumn="0" w:lastRowFirstColumn="0" w:lastRowLastColumn="0"/>
            <w:tcW w:w="0" w:type="auto"/>
          </w:tcPr>
          <w:p w14:paraId="5BBF1BA1" w14:textId="77777777" w:rsidR="007B54D4" w:rsidRPr="00481288" w:rsidRDefault="007B54D4" w:rsidP="00100AB7">
            <w:pPr>
              <w:contextualSpacing/>
              <w:jc w:val="both"/>
              <w:rPr>
                <w:sz w:val="22"/>
                <w:szCs w:val="22"/>
                <w:lang w:eastAsia="en-US"/>
              </w:rPr>
            </w:pPr>
            <w:r w:rsidRPr="00481288">
              <w:rPr>
                <w:sz w:val="22"/>
                <w:szCs w:val="22"/>
                <w:lang w:eastAsia="en-US"/>
              </w:rPr>
              <w:t>1.0</w:t>
            </w:r>
          </w:p>
        </w:tc>
        <w:tc>
          <w:tcPr>
            <w:tcW w:w="0" w:type="auto"/>
          </w:tcPr>
          <w:p w14:paraId="4D93D757"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eastAsia="en-US"/>
              </w:rPr>
            </w:pPr>
            <w:r w:rsidRPr="00481288">
              <w:rPr>
                <w:sz w:val="22"/>
                <w:szCs w:val="22"/>
                <w:lang w:eastAsia="en-US"/>
              </w:rPr>
              <w:t>4.4834</w:t>
            </w:r>
          </w:p>
        </w:tc>
      </w:tr>
      <w:tr w:rsidR="007B54D4" w:rsidRPr="00481288" w14:paraId="43A24E68" w14:textId="77777777" w:rsidTr="007B54D4">
        <w:trPr>
          <w:trHeight w:val="255"/>
          <w:jc w:val="center"/>
        </w:trPr>
        <w:tc>
          <w:tcPr>
            <w:cnfStyle w:val="000010000000" w:firstRow="0" w:lastRow="0" w:firstColumn="0" w:lastColumn="0" w:oddVBand="1" w:evenVBand="0" w:oddHBand="0" w:evenHBand="0" w:firstRowFirstColumn="0" w:firstRowLastColumn="0" w:lastRowFirstColumn="0" w:lastRowLastColumn="0"/>
            <w:tcW w:w="0" w:type="auto"/>
            <w:noWrap/>
          </w:tcPr>
          <w:p w14:paraId="419BFD62" w14:textId="77777777" w:rsidR="007B54D4" w:rsidRPr="00481288" w:rsidRDefault="007B54D4" w:rsidP="00100AB7">
            <w:pPr>
              <w:contextualSpacing/>
              <w:jc w:val="both"/>
              <w:rPr>
                <w:sz w:val="22"/>
                <w:szCs w:val="22"/>
                <w:lang w:eastAsia="en-US"/>
              </w:rPr>
            </w:pPr>
            <w:r w:rsidRPr="00481288">
              <w:rPr>
                <w:sz w:val="22"/>
                <w:szCs w:val="22"/>
                <w:lang w:eastAsia="en-US"/>
              </w:rPr>
              <w:t>0.06</w:t>
            </w:r>
          </w:p>
        </w:tc>
        <w:tc>
          <w:tcPr>
            <w:tcW w:w="0" w:type="auto"/>
            <w:noWrap/>
          </w:tcPr>
          <w:p w14:paraId="18546029"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eastAsia="en-US"/>
              </w:rPr>
            </w:pPr>
            <w:r w:rsidRPr="00481288">
              <w:rPr>
                <w:sz w:val="22"/>
                <w:szCs w:val="22"/>
                <w:lang w:eastAsia="en-US"/>
              </w:rPr>
              <w:t>0.3780</w:t>
            </w:r>
          </w:p>
        </w:tc>
        <w:tc>
          <w:tcPr>
            <w:cnfStyle w:val="000010000000" w:firstRow="0" w:lastRow="0" w:firstColumn="0" w:lastColumn="0" w:oddVBand="1" w:evenVBand="0" w:oddHBand="0" w:evenHBand="0" w:firstRowFirstColumn="0" w:firstRowLastColumn="0" w:lastRowFirstColumn="0" w:lastRowLastColumn="0"/>
            <w:tcW w:w="0" w:type="auto"/>
          </w:tcPr>
          <w:p w14:paraId="77F9CA46" w14:textId="77777777" w:rsidR="007B54D4" w:rsidRPr="00481288" w:rsidRDefault="007B54D4" w:rsidP="00100AB7">
            <w:pPr>
              <w:contextualSpacing/>
              <w:jc w:val="both"/>
              <w:rPr>
                <w:sz w:val="22"/>
                <w:szCs w:val="22"/>
                <w:lang w:eastAsia="en-US"/>
              </w:rPr>
            </w:pPr>
            <w:r w:rsidRPr="00481288">
              <w:rPr>
                <w:sz w:val="22"/>
                <w:szCs w:val="22"/>
                <w:lang w:eastAsia="en-US"/>
              </w:rPr>
              <w:t>2.0</w:t>
            </w:r>
          </w:p>
        </w:tc>
        <w:tc>
          <w:tcPr>
            <w:tcW w:w="0" w:type="auto"/>
          </w:tcPr>
          <w:p w14:paraId="44D1E746"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eastAsia="en-US"/>
              </w:rPr>
            </w:pPr>
            <w:r w:rsidRPr="00481288">
              <w:rPr>
                <w:sz w:val="22"/>
                <w:szCs w:val="22"/>
                <w:lang w:eastAsia="en-US"/>
              </w:rPr>
              <w:t>7.4896</w:t>
            </w:r>
          </w:p>
        </w:tc>
      </w:tr>
      <w:tr w:rsidR="007B54D4" w:rsidRPr="00481288" w14:paraId="03DA51BB" w14:textId="77777777" w:rsidTr="007B54D4">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0" w:type="auto"/>
            <w:noWrap/>
          </w:tcPr>
          <w:p w14:paraId="44A6CDCA" w14:textId="77777777" w:rsidR="007B54D4" w:rsidRPr="00481288" w:rsidRDefault="007B54D4" w:rsidP="00100AB7">
            <w:pPr>
              <w:contextualSpacing/>
              <w:jc w:val="both"/>
              <w:rPr>
                <w:sz w:val="22"/>
                <w:szCs w:val="22"/>
                <w:lang w:eastAsia="en-US"/>
              </w:rPr>
            </w:pPr>
            <w:r w:rsidRPr="00481288">
              <w:rPr>
                <w:sz w:val="22"/>
                <w:szCs w:val="22"/>
                <w:lang w:eastAsia="en-US"/>
              </w:rPr>
              <w:lastRenderedPageBreak/>
              <w:t>0.07</w:t>
            </w:r>
          </w:p>
        </w:tc>
        <w:tc>
          <w:tcPr>
            <w:tcW w:w="0" w:type="auto"/>
            <w:noWrap/>
          </w:tcPr>
          <w:p w14:paraId="4E318856"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eastAsia="en-US"/>
              </w:rPr>
            </w:pPr>
            <w:r w:rsidRPr="00481288">
              <w:rPr>
                <w:sz w:val="22"/>
                <w:szCs w:val="22"/>
                <w:lang w:eastAsia="en-US"/>
              </w:rPr>
              <w:t>0.4066</w:t>
            </w:r>
          </w:p>
        </w:tc>
        <w:tc>
          <w:tcPr>
            <w:cnfStyle w:val="000010000000" w:firstRow="0" w:lastRow="0" w:firstColumn="0" w:lastColumn="0" w:oddVBand="1" w:evenVBand="0" w:oddHBand="0" w:evenHBand="0" w:firstRowFirstColumn="0" w:firstRowLastColumn="0" w:lastRowFirstColumn="0" w:lastRowLastColumn="0"/>
            <w:tcW w:w="0" w:type="auto"/>
          </w:tcPr>
          <w:p w14:paraId="5D482FCB" w14:textId="77777777" w:rsidR="007B54D4" w:rsidRPr="00481288" w:rsidRDefault="007B54D4" w:rsidP="00100AB7">
            <w:pPr>
              <w:contextualSpacing/>
              <w:jc w:val="both"/>
              <w:rPr>
                <w:sz w:val="22"/>
                <w:szCs w:val="22"/>
                <w:lang w:eastAsia="en-US"/>
              </w:rPr>
            </w:pPr>
            <w:r w:rsidRPr="00481288">
              <w:rPr>
                <w:sz w:val="22"/>
                <w:szCs w:val="22"/>
                <w:lang w:eastAsia="en-US"/>
              </w:rPr>
              <w:t>4.0</w:t>
            </w:r>
          </w:p>
        </w:tc>
        <w:tc>
          <w:tcPr>
            <w:tcW w:w="0" w:type="auto"/>
          </w:tcPr>
          <w:p w14:paraId="355E75CF"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eastAsia="en-US"/>
              </w:rPr>
            </w:pPr>
            <w:r w:rsidRPr="00481288">
              <w:rPr>
                <w:sz w:val="22"/>
                <w:szCs w:val="22"/>
                <w:lang w:eastAsia="en-US"/>
              </w:rPr>
              <w:t>12.0153</w:t>
            </w:r>
          </w:p>
        </w:tc>
      </w:tr>
      <w:tr w:rsidR="007B54D4" w:rsidRPr="00481288" w14:paraId="198E4B23" w14:textId="77777777" w:rsidTr="007B54D4">
        <w:trPr>
          <w:trHeight w:val="255"/>
          <w:jc w:val="center"/>
        </w:trPr>
        <w:tc>
          <w:tcPr>
            <w:cnfStyle w:val="000010000000" w:firstRow="0" w:lastRow="0" w:firstColumn="0" w:lastColumn="0" w:oddVBand="1" w:evenVBand="0" w:oddHBand="0" w:evenHBand="0" w:firstRowFirstColumn="0" w:firstRowLastColumn="0" w:lastRowFirstColumn="0" w:lastRowLastColumn="0"/>
            <w:tcW w:w="0" w:type="auto"/>
            <w:noWrap/>
          </w:tcPr>
          <w:p w14:paraId="697E2A01" w14:textId="77777777" w:rsidR="007B54D4" w:rsidRPr="00481288" w:rsidRDefault="007B54D4" w:rsidP="00100AB7">
            <w:pPr>
              <w:contextualSpacing/>
              <w:jc w:val="both"/>
              <w:rPr>
                <w:sz w:val="22"/>
                <w:szCs w:val="22"/>
                <w:lang w:eastAsia="en-US"/>
              </w:rPr>
            </w:pPr>
            <w:r w:rsidRPr="00481288">
              <w:rPr>
                <w:sz w:val="22"/>
                <w:szCs w:val="22"/>
                <w:lang w:eastAsia="en-US"/>
              </w:rPr>
              <w:t>0.08</w:t>
            </w:r>
          </w:p>
        </w:tc>
        <w:tc>
          <w:tcPr>
            <w:tcW w:w="0" w:type="auto"/>
            <w:noWrap/>
          </w:tcPr>
          <w:p w14:paraId="281E559C"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eastAsia="en-US"/>
              </w:rPr>
            </w:pPr>
            <w:r w:rsidRPr="00481288">
              <w:rPr>
                <w:sz w:val="22"/>
                <w:szCs w:val="22"/>
                <w:lang w:eastAsia="en-US"/>
              </w:rPr>
              <w:t>0.4399</w:t>
            </w:r>
          </w:p>
        </w:tc>
        <w:tc>
          <w:tcPr>
            <w:cnfStyle w:val="000010000000" w:firstRow="0" w:lastRow="0" w:firstColumn="0" w:lastColumn="0" w:oddVBand="1" w:evenVBand="0" w:oddHBand="0" w:evenHBand="0" w:firstRowFirstColumn="0" w:firstRowLastColumn="0" w:lastRowFirstColumn="0" w:lastRowLastColumn="0"/>
            <w:tcW w:w="0" w:type="auto"/>
          </w:tcPr>
          <w:p w14:paraId="2EC71512" w14:textId="77777777" w:rsidR="007B54D4" w:rsidRPr="00481288" w:rsidRDefault="007B54D4" w:rsidP="00100AB7">
            <w:pPr>
              <w:contextualSpacing/>
              <w:jc w:val="both"/>
              <w:rPr>
                <w:sz w:val="22"/>
                <w:szCs w:val="22"/>
                <w:lang w:eastAsia="en-US"/>
              </w:rPr>
            </w:pPr>
            <w:r w:rsidRPr="00481288">
              <w:rPr>
                <w:sz w:val="22"/>
                <w:szCs w:val="22"/>
                <w:lang w:eastAsia="en-US"/>
              </w:rPr>
              <w:t>6.0</w:t>
            </w:r>
          </w:p>
        </w:tc>
        <w:tc>
          <w:tcPr>
            <w:tcW w:w="0" w:type="auto"/>
          </w:tcPr>
          <w:p w14:paraId="26800D63"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eastAsia="en-US"/>
              </w:rPr>
            </w:pPr>
            <w:r w:rsidRPr="00481288">
              <w:rPr>
                <w:sz w:val="22"/>
                <w:szCs w:val="22"/>
                <w:lang w:eastAsia="en-US"/>
              </w:rPr>
              <w:t>15.9873</w:t>
            </w:r>
          </w:p>
        </w:tc>
      </w:tr>
      <w:tr w:rsidR="007B54D4" w:rsidRPr="00481288" w14:paraId="2A713D10" w14:textId="77777777" w:rsidTr="007B54D4">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0" w:type="auto"/>
            <w:noWrap/>
          </w:tcPr>
          <w:p w14:paraId="02E52BBA" w14:textId="77777777" w:rsidR="007B54D4" w:rsidRPr="00481288" w:rsidRDefault="007B54D4" w:rsidP="00100AB7">
            <w:pPr>
              <w:contextualSpacing/>
              <w:jc w:val="both"/>
              <w:rPr>
                <w:sz w:val="22"/>
                <w:szCs w:val="22"/>
                <w:lang w:eastAsia="en-US"/>
              </w:rPr>
            </w:pPr>
            <w:r w:rsidRPr="00481288">
              <w:rPr>
                <w:sz w:val="22"/>
                <w:szCs w:val="22"/>
                <w:lang w:eastAsia="en-US"/>
              </w:rPr>
              <w:t>0.10</w:t>
            </w:r>
          </w:p>
        </w:tc>
        <w:tc>
          <w:tcPr>
            <w:tcW w:w="0" w:type="auto"/>
            <w:noWrap/>
          </w:tcPr>
          <w:p w14:paraId="2CCB1FEA"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eastAsia="en-US"/>
              </w:rPr>
            </w:pPr>
            <w:r w:rsidRPr="00481288">
              <w:rPr>
                <w:sz w:val="22"/>
                <w:szCs w:val="22"/>
                <w:lang w:eastAsia="en-US"/>
              </w:rPr>
              <w:t>0.5172</w:t>
            </w:r>
          </w:p>
        </w:tc>
        <w:tc>
          <w:tcPr>
            <w:cnfStyle w:val="000010000000" w:firstRow="0" w:lastRow="0" w:firstColumn="0" w:lastColumn="0" w:oddVBand="1" w:evenVBand="0" w:oddHBand="0" w:evenHBand="0" w:firstRowFirstColumn="0" w:firstRowLastColumn="0" w:lastRowFirstColumn="0" w:lastRowLastColumn="0"/>
            <w:tcW w:w="0" w:type="auto"/>
          </w:tcPr>
          <w:p w14:paraId="07942756" w14:textId="77777777" w:rsidR="007B54D4" w:rsidRPr="00481288" w:rsidRDefault="007B54D4" w:rsidP="00100AB7">
            <w:pPr>
              <w:contextualSpacing/>
              <w:jc w:val="both"/>
              <w:rPr>
                <w:sz w:val="22"/>
                <w:szCs w:val="22"/>
                <w:lang w:eastAsia="en-US"/>
              </w:rPr>
            </w:pPr>
            <w:r w:rsidRPr="00481288">
              <w:rPr>
                <w:sz w:val="22"/>
                <w:szCs w:val="22"/>
                <w:lang w:eastAsia="en-US"/>
              </w:rPr>
              <w:t>8.0</w:t>
            </w:r>
          </w:p>
        </w:tc>
        <w:tc>
          <w:tcPr>
            <w:tcW w:w="0" w:type="auto"/>
          </w:tcPr>
          <w:p w14:paraId="59B5B1C2"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eastAsia="en-US"/>
              </w:rPr>
            </w:pPr>
            <w:r w:rsidRPr="00481288">
              <w:rPr>
                <w:sz w:val="22"/>
                <w:szCs w:val="22"/>
                <w:lang w:eastAsia="en-US"/>
              </w:rPr>
              <w:t>19.9191</w:t>
            </w:r>
          </w:p>
        </w:tc>
      </w:tr>
      <w:tr w:rsidR="007B54D4" w:rsidRPr="00481288" w14:paraId="784C9250" w14:textId="77777777" w:rsidTr="007B54D4">
        <w:trPr>
          <w:trHeight w:val="255"/>
          <w:jc w:val="center"/>
        </w:trPr>
        <w:tc>
          <w:tcPr>
            <w:cnfStyle w:val="000010000000" w:firstRow="0" w:lastRow="0" w:firstColumn="0" w:lastColumn="0" w:oddVBand="1" w:evenVBand="0" w:oddHBand="0" w:evenHBand="0" w:firstRowFirstColumn="0" w:firstRowLastColumn="0" w:lastRowFirstColumn="0" w:lastRowLastColumn="0"/>
            <w:tcW w:w="0" w:type="auto"/>
            <w:noWrap/>
          </w:tcPr>
          <w:p w14:paraId="554063A1" w14:textId="77777777" w:rsidR="007B54D4" w:rsidRPr="00481288" w:rsidRDefault="007B54D4" w:rsidP="00100AB7">
            <w:pPr>
              <w:contextualSpacing/>
              <w:jc w:val="both"/>
              <w:rPr>
                <w:sz w:val="22"/>
                <w:szCs w:val="22"/>
                <w:lang w:eastAsia="en-US"/>
              </w:rPr>
            </w:pPr>
            <w:r w:rsidRPr="00481288">
              <w:rPr>
                <w:sz w:val="22"/>
                <w:szCs w:val="22"/>
                <w:lang w:eastAsia="en-US"/>
              </w:rPr>
              <w:t>0.15</w:t>
            </w:r>
          </w:p>
        </w:tc>
        <w:tc>
          <w:tcPr>
            <w:tcW w:w="0" w:type="auto"/>
            <w:noWrap/>
          </w:tcPr>
          <w:p w14:paraId="223B0902"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eastAsia="en-US"/>
              </w:rPr>
            </w:pPr>
            <w:r w:rsidRPr="00481288">
              <w:rPr>
                <w:sz w:val="22"/>
                <w:szCs w:val="22"/>
                <w:lang w:eastAsia="en-US"/>
              </w:rPr>
              <w:t>0.7523</w:t>
            </w:r>
          </w:p>
        </w:tc>
        <w:tc>
          <w:tcPr>
            <w:cnfStyle w:val="000010000000" w:firstRow="0" w:lastRow="0" w:firstColumn="0" w:lastColumn="0" w:oddVBand="1" w:evenVBand="0" w:oddHBand="0" w:evenHBand="0" w:firstRowFirstColumn="0" w:firstRowLastColumn="0" w:lastRowFirstColumn="0" w:lastRowLastColumn="0"/>
            <w:tcW w:w="0" w:type="auto"/>
          </w:tcPr>
          <w:p w14:paraId="4DD54C52" w14:textId="77777777" w:rsidR="007B54D4" w:rsidRPr="00481288" w:rsidRDefault="007B54D4" w:rsidP="00100AB7">
            <w:pPr>
              <w:contextualSpacing/>
              <w:jc w:val="both"/>
              <w:rPr>
                <w:sz w:val="22"/>
                <w:szCs w:val="22"/>
                <w:lang w:eastAsia="en-US"/>
              </w:rPr>
            </w:pPr>
            <w:r w:rsidRPr="00481288">
              <w:rPr>
                <w:sz w:val="22"/>
                <w:szCs w:val="22"/>
                <w:lang w:eastAsia="en-US"/>
              </w:rPr>
              <w:t>10.0</w:t>
            </w:r>
          </w:p>
        </w:tc>
        <w:tc>
          <w:tcPr>
            <w:tcW w:w="0" w:type="auto"/>
          </w:tcPr>
          <w:p w14:paraId="0ADDC148" w14:textId="77777777" w:rsidR="007B54D4" w:rsidRPr="00481288" w:rsidRDefault="007B54D4"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lang w:eastAsia="en-US"/>
              </w:rPr>
            </w:pPr>
            <w:r w:rsidRPr="00481288">
              <w:rPr>
                <w:sz w:val="22"/>
                <w:szCs w:val="22"/>
                <w:lang w:eastAsia="en-US"/>
              </w:rPr>
              <w:t>23.7600</w:t>
            </w:r>
          </w:p>
        </w:tc>
      </w:tr>
      <w:tr w:rsidR="007B54D4" w:rsidRPr="00481288" w14:paraId="58E76291" w14:textId="77777777" w:rsidTr="007B54D4">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0" w:type="auto"/>
            <w:noWrap/>
          </w:tcPr>
          <w:p w14:paraId="2C95F8E1" w14:textId="77777777" w:rsidR="007B54D4" w:rsidRPr="00481288" w:rsidRDefault="007B54D4" w:rsidP="00100AB7">
            <w:pPr>
              <w:contextualSpacing/>
              <w:jc w:val="both"/>
              <w:rPr>
                <w:sz w:val="22"/>
                <w:szCs w:val="22"/>
                <w:lang w:eastAsia="en-US"/>
              </w:rPr>
            </w:pPr>
            <w:r w:rsidRPr="00481288">
              <w:rPr>
                <w:sz w:val="22"/>
                <w:szCs w:val="22"/>
                <w:lang w:eastAsia="en-US"/>
              </w:rPr>
              <w:t>0.20</w:t>
            </w:r>
          </w:p>
        </w:tc>
        <w:tc>
          <w:tcPr>
            <w:tcW w:w="0" w:type="auto"/>
            <w:noWrap/>
          </w:tcPr>
          <w:p w14:paraId="1079A649"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eastAsia="en-US"/>
              </w:rPr>
            </w:pPr>
            <w:r w:rsidRPr="00481288">
              <w:rPr>
                <w:sz w:val="22"/>
                <w:szCs w:val="22"/>
                <w:lang w:eastAsia="en-US"/>
              </w:rPr>
              <w:t>1.0041</w:t>
            </w:r>
          </w:p>
        </w:tc>
        <w:tc>
          <w:tcPr>
            <w:cnfStyle w:val="000010000000" w:firstRow="0" w:lastRow="0" w:firstColumn="0" w:lastColumn="0" w:oddVBand="1" w:evenVBand="0" w:oddHBand="0" w:evenHBand="0" w:firstRowFirstColumn="0" w:firstRowLastColumn="0" w:lastRowFirstColumn="0" w:lastRowLastColumn="0"/>
            <w:tcW w:w="0" w:type="auto"/>
          </w:tcPr>
          <w:p w14:paraId="25ECEA21" w14:textId="77777777" w:rsidR="007B54D4" w:rsidRPr="00481288" w:rsidRDefault="007B54D4" w:rsidP="00100AB7">
            <w:pPr>
              <w:contextualSpacing/>
              <w:jc w:val="both"/>
              <w:rPr>
                <w:sz w:val="22"/>
                <w:szCs w:val="22"/>
                <w:lang w:eastAsia="en-US"/>
              </w:rPr>
            </w:pPr>
          </w:p>
        </w:tc>
        <w:tc>
          <w:tcPr>
            <w:tcW w:w="0" w:type="auto"/>
          </w:tcPr>
          <w:p w14:paraId="0CDEC2E4" w14:textId="77777777" w:rsidR="007B54D4" w:rsidRPr="00481288" w:rsidRDefault="007B54D4"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lang w:eastAsia="en-US"/>
              </w:rPr>
            </w:pPr>
          </w:p>
        </w:tc>
      </w:tr>
    </w:tbl>
    <w:p w14:paraId="3FBD484A" w14:textId="77777777" w:rsidR="00692A63" w:rsidRDefault="00692A63" w:rsidP="00100AB7">
      <w:pPr>
        <w:spacing w:after="0" w:line="240" w:lineRule="auto"/>
        <w:ind w:firstLine="708"/>
        <w:contextualSpacing/>
        <w:jc w:val="both"/>
        <w:rPr>
          <w:rFonts w:ascii="Times New Roman" w:hAnsi="Times New Roman" w:cs="Times New Roman"/>
          <w:lang w:val="en-US"/>
        </w:rPr>
      </w:pPr>
    </w:p>
    <w:p w14:paraId="5B8B2323" w14:textId="2C95E181" w:rsidR="007B54D4" w:rsidRPr="00481288" w:rsidRDefault="001B48C8" w:rsidP="001B48C8">
      <w:pPr>
        <w:spacing w:after="0" w:line="240" w:lineRule="auto"/>
        <w:ind w:firstLine="357"/>
        <w:contextualSpacing/>
        <w:jc w:val="both"/>
        <w:rPr>
          <w:rFonts w:ascii="Times New Roman" w:hAnsi="Times New Roman" w:cs="Times New Roman"/>
          <w:lang w:val="en-US"/>
        </w:rPr>
      </w:pPr>
      <w:r>
        <w:rPr>
          <w:rFonts w:ascii="Times New Roman" w:hAnsi="Times New Roman" w:cs="Times New Roman"/>
          <w:lang w:val="en-US"/>
        </w:rPr>
        <w:t xml:space="preserve">The use of different tallies is recommended for ITER IO for neutronics or SDDR studies </w:t>
      </w:r>
      <w:r w:rsidRPr="001B48C8">
        <w:rPr>
          <w:rFonts w:ascii="Times New Roman" w:hAnsi="Times New Roman" w:cs="Times New Roman"/>
          <w:lang w:val="en-US"/>
        </w:rPr>
        <w:t>[</w:t>
      </w:r>
      <w:r w:rsidRPr="001B48C8">
        <w:rPr>
          <w:rFonts w:ascii="Times New Roman" w:hAnsi="Times New Roman" w:cs="Times New Roman"/>
        </w:rPr>
        <w:fldChar w:fldCharType="begin"/>
      </w:r>
      <w:r w:rsidRPr="001B48C8">
        <w:rPr>
          <w:rFonts w:ascii="Times New Roman" w:hAnsi="Times New Roman" w:cs="Times New Roman"/>
          <w:lang w:val="en-US"/>
        </w:rPr>
        <w:instrText xml:space="preserve"> NOTEREF _Ref43982559 \h  \* MERGEFORMAT </w:instrText>
      </w:r>
      <w:r w:rsidRPr="001B48C8">
        <w:rPr>
          <w:rFonts w:ascii="Times New Roman" w:hAnsi="Times New Roman" w:cs="Times New Roman"/>
        </w:rPr>
      </w:r>
      <w:r w:rsidRPr="001B48C8">
        <w:rPr>
          <w:rFonts w:ascii="Times New Roman" w:hAnsi="Times New Roman" w:cs="Times New Roman"/>
        </w:rPr>
        <w:fldChar w:fldCharType="separate"/>
      </w:r>
      <w:r w:rsidR="00E76B71">
        <w:rPr>
          <w:rFonts w:ascii="Times New Roman" w:hAnsi="Times New Roman" w:cs="Times New Roman"/>
          <w:lang w:val="en-US"/>
        </w:rPr>
        <w:t>12</w:t>
      </w:r>
      <w:r w:rsidRPr="001B48C8">
        <w:rPr>
          <w:rFonts w:ascii="Times New Roman" w:hAnsi="Times New Roman" w:cs="Times New Roman"/>
          <w:lang w:val="en-US"/>
        </w:rPr>
        <w:fldChar w:fldCharType="end"/>
      </w:r>
      <w:r w:rsidRPr="001B48C8">
        <w:rPr>
          <w:rFonts w:ascii="Times New Roman" w:hAnsi="Times New Roman" w:cs="Times New Roman"/>
          <w:lang w:val="en-US"/>
        </w:rPr>
        <w:t>]</w:t>
      </w:r>
      <w:r w:rsidR="006A4F22">
        <w:rPr>
          <w:rFonts w:ascii="Times New Roman" w:hAnsi="Times New Roman" w:cs="Times New Roman"/>
          <w:lang w:val="en-US"/>
        </w:rPr>
        <w:t xml:space="preserve">, </w:t>
      </w:r>
      <w:r w:rsidR="006A4F22" w:rsidRPr="001B48C8">
        <w:rPr>
          <w:rFonts w:ascii="Times New Roman" w:hAnsi="Times New Roman" w:cs="Times New Roman"/>
        </w:rPr>
        <w:fldChar w:fldCharType="begin"/>
      </w:r>
      <w:r w:rsidR="006A4F22" w:rsidRPr="001B48C8">
        <w:rPr>
          <w:rFonts w:ascii="Times New Roman" w:hAnsi="Times New Roman" w:cs="Times New Roman"/>
          <w:lang w:val="en-US"/>
        </w:rPr>
        <w:instrText xml:space="preserve"> REF _Ref53734929 \h  \* MERGEFORMAT </w:instrText>
      </w:r>
      <w:r w:rsidR="006A4F22" w:rsidRPr="001B48C8">
        <w:rPr>
          <w:rFonts w:ascii="Times New Roman" w:hAnsi="Times New Roman" w:cs="Times New Roman"/>
        </w:rPr>
      </w:r>
      <w:r w:rsidR="006A4F22" w:rsidRPr="001B48C8">
        <w:rPr>
          <w:rFonts w:ascii="Times New Roman" w:hAnsi="Times New Roman" w:cs="Times New Roman"/>
        </w:rPr>
        <w:fldChar w:fldCharType="separate"/>
      </w:r>
      <w:r w:rsidR="00E76B71" w:rsidRPr="00E76B71">
        <w:rPr>
          <w:rFonts w:ascii="Times New Roman" w:hAnsi="Times New Roman" w:cs="Times New Roman"/>
          <w:bCs/>
          <w:lang w:val="en-US"/>
        </w:rPr>
        <w:t>Figure 7</w:t>
      </w:r>
      <w:r w:rsidR="006A4F22" w:rsidRPr="001B48C8">
        <w:rPr>
          <w:rFonts w:ascii="Times New Roman" w:hAnsi="Times New Roman" w:cs="Times New Roman"/>
          <w:lang w:val="en-US"/>
        </w:rPr>
        <w:fldChar w:fldCharType="end"/>
      </w:r>
      <w:r w:rsidRPr="001B48C8">
        <w:rPr>
          <w:rFonts w:ascii="Times New Roman" w:hAnsi="Times New Roman" w:cs="Times New Roman"/>
          <w:lang w:val="en-US"/>
        </w:rPr>
        <w:t xml:space="preserve">. </w:t>
      </w:r>
      <w:r w:rsidR="007B54D4" w:rsidRPr="00481288">
        <w:rPr>
          <w:rFonts w:ascii="Times New Roman" w:hAnsi="Times New Roman" w:cs="Times New Roman"/>
          <w:lang w:val="en-US"/>
        </w:rPr>
        <w:t xml:space="preserve">From the tallies </w:t>
      </w:r>
      <w:r w:rsidR="006A4F22">
        <w:rPr>
          <w:rFonts w:ascii="Times New Roman" w:hAnsi="Times New Roman" w:cs="Times New Roman"/>
          <w:lang w:val="en-US"/>
        </w:rPr>
        <w:t>recommended by ITER IO.</w:t>
      </w:r>
      <w:r>
        <w:rPr>
          <w:rFonts w:ascii="Times New Roman" w:hAnsi="Times New Roman" w:cs="Times New Roman"/>
          <w:lang w:val="en-US"/>
        </w:rPr>
        <w:t xml:space="preserve"> the </w:t>
      </w:r>
      <w:r w:rsidR="007B54D4" w:rsidRPr="00481288">
        <w:rPr>
          <w:rFonts w:ascii="Times New Roman" w:hAnsi="Times New Roman" w:cs="Times New Roman"/>
          <w:lang w:val="en-US"/>
        </w:rPr>
        <w:t>most significant</w:t>
      </w:r>
      <w:r w:rsidR="0003116B">
        <w:rPr>
          <w:rFonts w:ascii="Times New Roman" w:hAnsi="Times New Roman" w:cs="Times New Roman"/>
          <w:lang w:val="en-US"/>
        </w:rPr>
        <w:t xml:space="preserve"> ones</w:t>
      </w:r>
      <w:r w:rsidR="007B54D4" w:rsidRPr="00481288">
        <w:rPr>
          <w:rFonts w:ascii="Times New Roman" w:hAnsi="Times New Roman" w:cs="Times New Roman"/>
          <w:lang w:val="en-US"/>
        </w:rPr>
        <w:t xml:space="preserve"> to evaluate the influence upon the SDDR of </w:t>
      </w:r>
      <w:r w:rsidR="00AD71DA">
        <w:rPr>
          <w:rFonts w:ascii="Times New Roman" w:hAnsi="Times New Roman" w:cs="Times New Roman"/>
          <w:lang w:val="en-US"/>
        </w:rPr>
        <w:t>the</w:t>
      </w:r>
      <w:r w:rsidR="007B54D4" w:rsidRPr="00481288">
        <w:rPr>
          <w:rFonts w:ascii="Times New Roman" w:hAnsi="Times New Roman" w:cs="Times New Roman"/>
          <w:lang w:val="en-US"/>
        </w:rPr>
        <w:t xml:space="preserve"> IS components installed in the IS have only been used </w:t>
      </w:r>
      <w:r w:rsidR="00AD71DA">
        <w:rPr>
          <w:rFonts w:ascii="Times New Roman" w:hAnsi="Times New Roman" w:cs="Times New Roman"/>
          <w:lang w:val="en-US"/>
        </w:rPr>
        <w:t xml:space="preserve">and </w:t>
      </w:r>
      <w:r w:rsidR="007B54D4" w:rsidRPr="00481288">
        <w:rPr>
          <w:rFonts w:ascii="Times New Roman" w:hAnsi="Times New Roman" w:cs="Times New Roman"/>
          <w:lang w:val="en-US"/>
        </w:rPr>
        <w:t>are listed in the following points.</w:t>
      </w:r>
    </w:p>
    <w:p w14:paraId="03CFD0E8" w14:textId="77777777" w:rsidR="007B54D4" w:rsidRPr="00481288" w:rsidRDefault="007B54D4" w:rsidP="00100AB7">
      <w:pPr>
        <w:spacing w:after="0" w:line="240" w:lineRule="auto"/>
        <w:contextualSpacing/>
        <w:jc w:val="both"/>
        <w:rPr>
          <w:rFonts w:ascii="Times New Roman" w:hAnsi="Times New Roman" w:cs="Times New Roman"/>
          <w:lang w:val="en-US"/>
        </w:rPr>
      </w:pPr>
    </w:p>
    <w:p w14:paraId="568E09EE" w14:textId="49C72E60" w:rsidR="007B54D4" w:rsidRPr="00481288" w:rsidRDefault="0008310A" w:rsidP="00100AB7">
      <w:pPr>
        <w:pStyle w:val="Prrafodelista"/>
        <w:numPr>
          <w:ilvl w:val="0"/>
          <w:numId w:val="35"/>
        </w:numPr>
        <w:ind w:left="714" w:hanging="357"/>
        <w:contextualSpacing/>
        <w:rPr>
          <w:rFonts w:ascii="Times New Roman" w:hAnsi="Times New Roman" w:cs="Times New Roman"/>
          <w:lang w:val="en-US" w:eastAsia="en-US"/>
        </w:rPr>
      </w:pPr>
      <w:r>
        <w:rPr>
          <w:rFonts w:ascii="Times New Roman" w:hAnsi="Times New Roman" w:cs="Times New Roman"/>
          <w:lang w:val="en-US" w:eastAsia="en-US"/>
        </w:rPr>
        <w:t>SDDR in the Left and Right C</w:t>
      </w:r>
      <w:r w:rsidR="007B54D4" w:rsidRPr="00481288">
        <w:rPr>
          <w:rFonts w:ascii="Times New Roman" w:hAnsi="Times New Roman" w:cs="Times New Roman"/>
          <w:lang w:val="en-US" w:eastAsia="en-US"/>
        </w:rPr>
        <w:t>orridor</w:t>
      </w:r>
      <w:r>
        <w:rPr>
          <w:rFonts w:ascii="Times New Roman" w:hAnsi="Times New Roman" w:cs="Times New Roman"/>
          <w:lang w:val="en-US" w:eastAsia="en-US"/>
        </w:rPr>
        <w:t>s (LC and RC)</w:t>
      </w:r>
      <w:r w:rsidR="007B54D4" w:rsidRPr="00481288">
        <w:rPr>
          <w:rFonts w:ascii="Times New Roman" w:hAnsi="Times New Roman" w:cs="Times New Roman"/>
          <w:lang w:val="en-US" w:eastAsia="en-US"/>
        </w:rPr>
        <w:t xml:space="preserve">. </w:t>
      </w:r>
    </w:p>
    <w:p w14:paraId="221FCB66" w14:textId="77777777" w:rsidR="007B54D4" w:rsidRPr="00481288" w:rsidRDefault="007B54D4" w:rsidP="00100AB7">
      <w:pPr>
        <w:pStyle w:val="Prrafodelista"/>
        <w:numPr>
          <w:ilvl w:val="0"/>
          <w:numId w:val="35"/>
        </w:numPr>
        <w:ind w:left="714" w:hanging="357"/>
        <w:contextualSpacing/>
        <w:rPr>
          <w:rFonts w:ascii="Times New Roman" w:hAnsi="Times New Roman" w:cs="Times New Roman"/>
          <w:lang w:val="en-US" w:eastAsia="en-US"/>
        </w:rPr>
      </w:pPr>
      <w:r w:rsidRPr="00481288">
        <w:rPr>
          <w:rFonts w:ascii="Times New Roman" w:hAnsi="Times New Roman" w:cs="Times New Roman"/>
          <w:lang w:val="en-US" w:eastAsia="en-US"/>
        </w:rPr>
        <w:t>Horizontal cross sections corresponding to planes perpendicular to axis Z have been used, the ones cutting in 140, 60 and -20 cm</w:t>
      </w:r>
    </w:p>
    <w:p w14:paraId="38CADD06" w14:textId="77777777" w:rsidR="007B54D4" w:rsidRPr="00481288" w:rsidRDefault="007B54D4" w:rsidP="00100AB7">
      <w:pPr>
        <w:spacing w:after="0" w:line="240" w:lineRule="auto"/>
        <w:contextualSpacing/>
        <w:jc w:val="both"/>
        <w:rPr>
          <w:rFonts w:ascii="Times New Roman" w:hAnsi="Times New Roman" w:cs="Times New Roman"/>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879"/>
      </w:tblGrid>
      <w:tr w:rsidR="007B54D4" w:rsidRPr="00481288" w14:paraId="07FD2FE6" w14:textId="77777777" w:rsidTr="007B54D4">
        <w:tc>
          <w:tcPr>
            <w:tcW w:w="5102" w:type="dxa"/>
          </w:tcPr>
          <w:p w14:paraId="598E0845" w14:textId="77777777" w:rsidR="007B54D4" w:rsidRPr="00481288" w:rsidRDefault="007B54D4" w:rsidP="00100AB7">
            <w:pPr>
              <w:contextualSpacing/>
              <w:jc w:val="both"/>
              <w:rPr>
                <w:rFonts w:ascii="Times New Roman" w:hAnsi="Times New Roman" w:cs="Times New Roman"/>
              </w:rPr>
            </w:pPr>
            <w:r w:rsidRPr="00481288">
              <w:rPr>
                <w:rFonts w:ascii="Times New Roman" w:hAnsi="Times New Roman" w:cs="Times New Roman"/>
                <w:noProof/>
                <w:lang w:eastAsia="es-ES"/>
              </w:rPr>
              <w:drawing>
                <wp:inline distT="0" distB="0" distL="0" distR="0" wp14:anchorId="25EA3C6B" wp14:editId="13230A97">
                  <wp:extent cx="2824149" cy="280035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843008" cy="2819050"/>
                          </a:xfrm>
                          <a:prstGeom prst="rect">
                            <a:avLst/>
                          </a:prstGeom>
                        </pic:spPr>
                      </pic:pic>
                    </a:graphicData>
                  </a:graphic>
                </wp:inline>
              </w:drawing>
            </w:r>
          </w:p>
        </w:tc>
        <w:tc>
          <w:tcPr>
            <w:tcW w:w="5102" w:type="dxa"/>
          </w:tcPr>
          <w:p w14:paraId="38E017C8" w14:textId="77777777" w:rsidR="007B54D4" w:rsidRPr="00481288" w:rsidRDefault="007B54D4" w:rsidP="00100AB7">
            <w:pPr>
              <w:contextualSpacing/>
              <w:jc w:val="both"/>
              <w:rPr>
                <w:rFonts w:ascii="Times New Roman" w:hAnsi="Times New Roman" w:cs="Times New Roman"/>
              </w:rPr>
            </w:pPr>
            <w:r w:rsidRPr="00481288">
              <w:rPr>
                <w:rFonts w:ascii="Times New Roman" w:hAnsi="Times New Roman" w:cs="Times New Roman"/>
                <w:noProof/>
                <w:lang w:eastAsia="es-ES"/>
              </w:rPr>
              <w:drawing>
                <wp:inline distT="0" distB="0" distL="0" distR="0" wp14:anchorId="34141D0D" wp14:editId="2851F8AC">
                  <wp:extent cx="3051175" cy="2790607"/>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073054" cy="2810618"/>
                          </a:xfrm>
                          <a:prstGeom prst="rect">
                            <a:avLst/>
                          </a:prstGeom>
                        </pic:spPr>
                      </pic:pic>
                    </a:graphicData>
                  </a:graphic>
                </wp:inline>
              </w:drawing>
            </w:r>
          </w:p>
        </w:tc>
      </w:tr>
      <w:tr w:rsidR="007B54D4" w:rsidRPr="0080459B" w14:paraId="3BC24517" w14:textId="77777777" w:rsidTr="007B54D4">
        <w:tc>
          <w:tcPr>
            <w:tcW w:w="10204" w:type="dxa"/>
            <w:gridSpan w:val="2"/>
          </w:tcPr>
          <w:p w14:paraId="17232EAC" w14:textId="40D3D3F7" w:rsidR="007B54D4" w:rsidRPr="00481288" w:rsidRDefault="007B54D4" w:rsidP="00100AB7">
            <w:pPr>
              <w:keepNext/>
              <w:ind w:right="-142"/>
              <w:contextualSpacing/>
              <w:jc w:val="center"/>
              <w:rPr>
                <w:rFonts w:ascii="Times New Roman" w:hAnsi="Times New Roman" w:cs="Times New Roman"/>
                <w:b/>
                <w:bCs/>
                <w:lang w:val="en-US"/>
              </w:rPr>
            </w:pPr>
            <w:bookmarkStart w:id="36" w:name="_Ref53734929"/>
            <w:bookmarkStart w:id="37" w:name="_Toc58512346"/>
            <w:r w:rsidRPr="00481288">
              <w:rPr>
                <w:rFonts w:ascii="Times New Roman" w:hAnsi="Times New Roman" w:cs="Times New Roman"/>
                <w:b/>
                <w:bCs/>
                <w:lang w:val="en-US"/>
              </w:rPr>
              <w:t xml:space="preserve">Figure </w:t>
            </w:r>
            <w:r w:rsidRPr="00481288">
              <w:rPr>
                <w:rFonts w:ascii="Times New Roman" w:hAnsi="Times New Roman" w:cs="Times New Roman"/>
                <w:b/>
                <w:bCs/>
                <w:lang w:val="en-US"/>
              </w:rPr>
              <w:fldChar w:fldCharType="begin"/>
            </w:r>
            <w:r w:rsidRPr="00481288">
              <w:rPr>
                <w:rFonts w:ascii="Times New Roman" w:hAnsi="Times New Roman" w:cs="Times New Roman"/>
                <w:b/>
                <w:bCs/>
                <w:lang w:val="en-US"/>
              </w:rPr>
              <w:instrText xml:space="preserve"> SEQ Figure \* ARABIC </w:instrText>
            </w:r>
            <w:r w:rsidRPr="00481288">
              <w:rPr>
                <w:rFonts w:ascii="Times New Roman" w:hAnsi="Times New Roman" w:cs="Times New Roman"/>
                <w:b/>
                <w:bCs/>
                <w:lang w:val="en-US"/>
              </w:rPr>
              <w:fldChar w:fldCharType="separate"/>
            </w:r>
            <w:r w:rsidR="00E76B71">
              <w:rPr>
                <w:rFonts w:ascii="Times New Roman" w:hAnsi="Times New Roman" w:cs="Times New Roman"/>
                <w:b/>
                <w:bCs/>
                <w:noProof/>
                <w:lang w:val="en-US"/>
              </w:rPr>
              <w:t>7</w:t>
            </w:r>
            <w:r w:rsidRPr="00481288">
              <w:rPr>
                <w:rFonts w:ascii="Times New Roman" w:hAnsi="Times New Roman" w:cs="Times New Roman"/>
                <w:b/>
                <w:bCs/>
                <w:lang w:val="en-US"/>
              </w:rPr>
              <w:fldChar w:fldCharType="end"/>
            </w:r>
            <w:bookmarkEnd w:id="36"/>
            <w:r w:rsidRPr="00481288">
              <w:rPr>
                <w:rFonts w:ascii="Times New Roman" w:hAnsi="Times New Roman" w:cs="Times New Roman"/>
                <w:b/>
                <w:bCs/>
                <w:lang w:val="en-US"/>
              </w:rPr>
              <w:t xml:space="preserve">.- </w:t>
            </w:r>
            <w:r w:rsidRPr="00481288">
              <w:rPr>
                <w:rFonts w:ascii="Times New Roman" w:hAnsi="Times New Roman" w:cs="Times New Roman"/>
                <w:bCs/>
                <w:lang w:val="en-US"/>
              </w:rPr>
              <w:t xml:space="preserve">Description of two groups of the equatorial port interspace tallies exposed in </w:t>
            </w:r>
            <w:r w:rsidRPr="00481288">
              <w:rPr>
                <w:rFonts w:ascii="Times New Roman" w:hAnsi="Times New Roman" w:cs="Times New Roman"/>
                <w:lang w:val="en-US"/>
              </w:rPr>
              <w:t>[</w:t>
            </w:r>
            <w:r w:rsidRPr="00481288">
              <w:rPr>
                <w:rFonts w:ascii="Times New Roman" w:hAnsi="Times New Roman" w:cs="Times New Roman"/>
              </w:rPr>
              <w:fldChar w:fldCharType="begin"/>
            </w:r>
            <w:r w:rsidRPr="00481288">
              <w:rPr>
                <w:rFonts w:ascii="Times New Roman" w:hAnsi="Times New Roman" w:cs="Times New Roman"/>
                <w:lang w:val="en-US"/>
              </w:rPr>
              <w:instrText xml:space="preserve"> NOTEREF _Ref43982559 \h  \* MERGEFORMAT </w:instrText>
            </w:r>
            <w:r w:rsidRPr="00481288">
              <w:rPr>
                <w:rFonts w:ascii="Times New Roman" w:hAnsi="Times New Roman" w:cs="Times New Roman"/>
              </w:rPr>
            </w:r>
            <w:r w:rsidRPr="00481288">
              <w:rPr>
                <w:rFonts w:ascii="Times New Roman" w:hAnsi="Times New Roman" w:cs="Times New Roman"/>
              </w:rPr>
              <w:fldChar w:fldCharType="separate"/>
            </w:r>
            <w:r w:rsidR="00E76B71">
              <w:rPr>
                <w:rFonts w:ascii="Times New Roman" w:hAnsi="Times New Roman" w:cs="Times New Roman"/>
                <w:lang w:val="en-US"/>
              </w:rPr>
              <w:t>12</w:t>
            </w:r>
            <w:r w:rsidRPr="00481288">
              <w:rPr>
                <w:rFonts w:ascii="Times New Roman" w:hAnsi="Times New Roman" w:cs="Times New Roman"/>
              </w:rPr>
              <w:fldChar w:fldCharType="end"/>
            </w:r>
            <w:r w:rsidRPr="00481288">
              <w:rPr>
                <w:rFonts w:ascii="Times New Roman" w:hAnsi="Times New Roman" w:cs="Times New Roman"/>
                <w:bCs/>
                <w:lang w:val="en-US"/>
              </w:rPr>
              <w:t>]</w:t>
            </w:r>
            <w:bookmarkEnd w:id="37"/>
          </w:p>
        </w:tc>
      </w:tr>
    </w:tbl>
    <w:p w14:paraId="7371E13D" w14:textId="2E38941A" w:rsidR="00F80DD2" w:rsidRPr="0080459B" w:rsidRDefault="00F80DD2" w:rsidP="00F80DD2">
      <w:pPr>
        <w:spacing w:after="0" w:line="240" w:lineRule="auto"/>
        <w:contextualSpacing/>
        <w:jc w:val="both"/>
        <w:rPr>
          <w:rFonts w:ascii="Times New Roman" w:hAnsi="Times New Roman" w:cs="Times New Roman"/>
          <w:lang w:val="en-US"/>
        </w:rPr>
      </w:pPr>
    </w:p>
    <w:p w14:paraId="3888254C" w14:textId="21DA0D65" w:rsidR="00F80DD2" w:rsidRPr="0046327A" w:rsidRDefault="00F80DD2" w:rsidP="00F80DD2">
      <w:pPr>
        <w:ind w:firstLine="567"/>
        <w:jc w:val="both"/>
        <w:rPr>
          <w:rFonts w:ascii="Times New Roman" w:hAnsi="Times New Roman" w:cs="Times New Roman"/>
          <w:lang w:val="en-GB"/>
        </w:rPr>
      </w:pPr>
      <w:r w:rsidRPr="00662E34">
        <w:rPr>
          <w:rFonts w:ascii="Times New Roman" w:hAnsi="Times New Roman" w:cs="Times New Roman"/>
          <w:lang w:val="en-US"/>
        </w:rPr>
        <w:t xml:space="preserve">Besides, Global Variance Reduction (GVR) technique with weight windows map has been used to reduce the statistics relative error as quickly as possible. The GVR weight windows were obtained with ADVANTG code </w:t>
      </w:r>
      <w:r w:rsidRPr="00662E34">
        <w:rPr>
          <w:rFonts w:ascii="Times New Roman" w:eastAsia="Garamond" w:hAnsi="Times New Roman" w:cs="Times New Roman"/>
          <w:sz w:val="24"/>
          <w:szCs w:val="24"/>
          <w:lang w:val="en-US"/>
        </w:rPr>
        <w:t>[</w:t>
      </w:r>
      <w:r w:rsidRPr="000A7B3E">
        <w:rPr>
          <w:rFonts w:ascii="Times New Roman" w:eastAsia="Garamond" w:hAnsi="Times New Roman" w:cs="Times New Roman"/>
          <w:sz w:val="24"/>
          <w:szCs w:val="24"/>
        </w:rPr>
        <w:endnoteReference w:id="34"/>
      </w:r>
      <w:r w:rsidRPr="00662E34">
        <w:rPr>
          <w:rFonts w:ascii="Times New Roman" w:eastAsia="Garamond" w:hAnsi="Times New Roman" w:cs="Times New Roman"/>
          <w:sz w:val="24"/>
          <w:szCs w:val="24"/>
          <w:lang w:val="en-US"/>
        </w:rPr>
        <w:t xml:space="preserve">, </w:t>
      </w:r>
      <w:r w:rsidRPr="000A7B3E">
        <w:rPr>
          <w:rFonts w:ascii="Times New Roman" w:eastAsia="Garamond" w:hAnsi="Times New Roman" w:cs="Times New Roman"/>
          <w:sz w:val="24"/>
          <w:szCs w:val="24"/>
        </w:rPr>
        <w:endnoteReference w:id="35"/>
      </w:r>
      <w:r w:rsidRPr="00662E34">
        <w:rPr>
          <w:rFonts w:ascii="Times New Roman" w:eastAsia="Garamond" w:hAnsi="Times New Roman" w:cs="Times New Roman"/>
          <w:sz w:val="24"/>
          <w:szCs w:val="24"/>
          <w:lang w:val="en-US"/>
        </w:rPr>
        <w:t xml:space="preserve">, </w:t>
      </w:r>
      <w:r w:rsidRPr="000A7B3E">
        <w:rPr>
          <w:rFonts w:ascii="Times New Roman" w:eastAsia="Garamond" w:hAnsi="Times New Roman" w:cs="Times New Roman"/>
          <w:sz w:val="24"/>
          <w:szCs w:val="24"/>
        </w:rPr>
        <w:endnoteReference w:id="36"/>
      </w:r>
      <w:r w:rsidRPr="00662E34">
        <w:rPr>
          <w:rFonts w:ascii="Times New Roman" w:eastAsia="Garamond" w:hAnsi="Times New Roman" w:cs="Times New Roman"/>
          <w:sz w:val="24"/>
          <w:szCs w:val="24"/>
          <w:lang w:val="en-US"/>
        </w:rPr>
        <w:t>]</w:t>
      </w:r>
      <w:r w:rsidRPr="00662E34">
        <w:rPr>
          <w:rFonts w:ascii="Times New Roman" w:hAnsi="Times New Roman" w:cs="Times New Roman"/>
          <w:lang w:val="en-US"/>
        </w:rPr>
        <w:t xml:space="preserve">, </w:t>
      </w:r>
      <w:r w:rsidRPr="00662E34">
        <w:rPr>
          <w:rFonts w:ascii="Times New Roman" w:eastAsia="Garamond" w:hAnsi="Times New Roman" w:cs="Times New Roman"/>
          <w:sz w:val="24"/>
          <w:szCs w:val="24"/>
          <w:lang w:val="en-US"/>
        </w:rPr>
        <w:t>using FW-CADIS methodology as reduction variance technique [</w:t>
      </w:r>
      <w:r w:rsidRPr="000A7B3E">
        <w:rPr>
          <w:rFonts w:ascii="Times New Roman" w:eastAsia="Garamond" w:hAnsi="Times New Roman" w:cs="Times New Roman"/>
          <w:sz w:val="24"/>
          <w:szCs w:val="24"/>
        </w:rPr>
        <w:endnoteReference w:id="37"/>
      </w:r>
      <w:r>
        <w:rPr>
          <w:rFonts w:ascii="Times New Roman" w:eastAsia="Garamond" w:hAnsi="Times New Roman" w:cs="Times New Roman"/>
          <w:sz w:val="24"/>
          <w:szCs w:val="24"/>
          <w:lang w:val="en-US"/>
        </w:rPr>
        <w:t xml:space="preserve">]. </w:t>
      </w:r>
      <w:r w:rsidRPr="0046327A">
        <w:rPr>
          <w:rFonts w:ascii="Times New Roman" w:hAnsi="Times New Roman" w:cs="Times New Roman"/>
          <w:lang w:val="en-GB"/>
        </w:rPr>
        <w:t xml:space="preserve">As some problems were encountered </w:t>
      </w:r>
      <w:r w:rsidRPr="00662E34">
        <w:rPr>
          <w:rFonts w:ascii="Times New Roman" w:hAnsi="Times New Roman" w:cs="Times New Roman"/>
          <w:lang w:val="en-US"/>
        </w:rPr>
        <w:t>to reach adequate statistics, an additional MCNP card to force neutron collisions in the cells of the IS VIS/IR WAVS components was used. The card used was FCL. Then, with this card, the increas</w:t>
      </w:r>
      <w:r>
        <w:rPr>
          <w:rFonts w:ascii="Times New Roman" w:hAnsi="Times New Roman" w:cs="Times New Roman"/>
          <w:lang w:val="en-US"/>
        </w:rPr>
        <w:t>e</w:t>
      </w:r>
      <w:r w:rsidRPr="00662E34">
        <w:rPr>
          <w:rFonts w:ascii="Times New Roman" w:hAnsi="Times New Roman" w:cs="Times New Roman"/>
          <w:lang w:val="en-US"/>
        </w:rPr>
        <w:t xml:space="preserve"> of the population of the decay photons is obtained because secondary decay photons are produced when neutron collisions occur. This card has been used considering PWT card zero in order to consider exactly the production of one photon for each neutron collision. Besides, </w:t>
      </w:r>
      <w:r w:rsidR="006159A6" w:rsidRPr="006159A6">
        <w:rPr>
          <w:rFonts w:ascii="Times New Roman" w:hAnsi="Times New Roman" w:cs="Times New Roman"/>
          <w:lang w:val="en-US"/>
        </w:rPr>
        <w:t xml:space="preserve">the weight windows </w:t>
      </w:r>
      <w:r w:rsidR="006159A6">
        <w:rPr>
          <w:rFonts w:ascii="Times New Roman" w:hAnsi="Times New Roman" w:cs="Times New Roman"/>
          <w:lang w:val="en-US"/>
        </w:rPr>
        <w:t>of photons had to be turned off so</w:t>
      </w:r>
      <w:r w:rsidRPr="00662E34">
        <w:rPr>
          <w:rFonts w:ascii="Times New Roman" w:hAnsi="Times New Roman" w:cs="Times New Roman"/>
          <w:lang w:val="en-US"/>
        </w:rPr>
        <w:t xml:space="preserve"> this variance reduction technique </w:t>
      </w:r>
      <w:r w:rsidR="006159A6">
        <w:rPr>
          <w:rFonts w:ascii="Times New Roman" w:hAnsi="Times New Roman" w:cs="Times New Roman"/>
          <w:lang w:val="en-US"/>
        </w:rPr>
        <w:t>could work correctly.</w:t>
      </w:r>
      <w:r w:rsidRPr="00662E34">
        <w:rPr>
          <w:rFonts w:ascii="Times New Roman" w:hAnsi="Times New Roman" w:cs="Times New Roman"/>
          <w:lang w:val="en-US"/>
        </w:rPr>
        <w:t xml:space="preserve"> </w:t>
      </w:r>
    </w:p>
    <w:p w14:paraId="591271A7" w14:textId="2F8FBE66" w:rsidR="00F80DD2" w:rsidRPr="00F80DD2" w:rsidRDefault="00F80DD2" w:rsidP="00F80DD2">
      <w:pPr>
        <w:ind w:firstLine="567"/>
        <w:rPr>
          <w:rFonts w:ascii="Times New Roman" w:eastAsia="Garamond" w:hAnsi="Times New Roman" w:cs="Times New Roman"/>
          <w:sz w:val="24"/>
          <w:szCs w:val="24"/>
          <w:lang w:val="en-US"/>
        </w:rPr>
      </w:pPr>
    </w:p>
    <w:p w14:paraId="2ECF7831" w14:textId="77777777" w:rsidR="00993DDC" w:rsidRPr="00481288" w:rsidRDefault="00993DDC" w:rsidP="00100AB7">
      <w:pPr>
        <w:pStyle w:val="Ttulo1"/>
        <w:contextualSpacing/>
        <w:jc w:val="both"/>
        <w:rPr>
          <w:rFonts w:cs="Times New Roman"/>
          <w:sz w:val="22"/>
          <w:szCs w:val="22"/>
        </w:rPr>
      </w:pPr>
      <w:r w:rsidRPr="00481288">
        <w:rPr>
          <w:rFonts w:cs="Times New Roman"/>
          <w:sz w:val="22"/>
          <w:szCs w:val="22"/>
        </w:rPr>
        <w:t>SHUTDOWN DOSE RATE CALCULATION</w:t>
      </w:r>
    </w:p>
    <w:p w14:paraId="6842B495" w14:textId="77777777" w:rsidR="00993DDC" w:rsidRPr="00481288" w:rsidRDefault="00993DDC" w:rsidP="00100AB7">
      <w:pPr>
        <w:spacing w:after="0" w:line="240" w:lineRule="auto"/>
        <w:contextualSpacing/>
        <w:jc w:val="both"/>
        <w:rPr>
          <w:rFonts w:ascii="Times New Roman" w:hAnsi="Times New Roman" w:cs="Times New Roman"/>
        </w:rPr>
      </w:pPr>
    </w:p>
    <w:p w14:paraId="6216AE97" w14:textId="18D49A68" w:rsidR="001F56BF" w:rsidRDefault="00993DDC" w:rsidP="00100AB7">
      <w:pPr>
        <w:spacing w:after="0" w:line="240" w:lineRule="auto"/>
        <w:ind w:firstLine="567"/>
        <w:contextualSpacing/>
        <w:jc w:val="both"/>
        <w:rPr>
          <w:rFonts w:ascii="Times New Roman" w:eastAsia="Times New Roman" w:hAnsi="Times New Roman" w:cs="Times New Roman"/>
          <w:lang w:val="en-US"/>
        </w:rPr>
      </w:pPr>
      <w:r w:rsidRPr="00481288">
        <w:rPr>
          <w:rFonts w:ascii="Times New Roman" w:eastAsia="Times New Roman" w:hAnsi="Times New Roman" w:cs="Times New Roman"/>
          <w:lang w:val="en-US"/>
        </w:rPr>
        <w:t xml:space="preserve">The contribution to the SDDR of IS VIS/IR WAVS components in the IS area to the references tallies for the PDR </w:t>
      </w:r>
      <w:r w:rsidR="001F56BF">
        <w:rPr>
          <w:rFonts w:ascii="Times New Roman" w:eastAsia="Times New Roman" w:hAnsi="Times New Roman" w:cs="Times New Roman"/>
          <w:lang w:val="en-US"/>
        </w:rPr>
        <w:fldChar w:fldCharType="begin"/>
      </w:r>
      <w:r w:rsidR="001F56BF">
        <w:rPr>
          <w:rFonts w:ascii="Times New Roman" w:eastAsia="Times New Roman" w:hAnsi="Times New Roman" w:cs="Times New Roman"/>
          <w:lang w:val="en-US"/>
        </w:rPr>
        <w:instrText xml:space="preserve"> REF _Ref53734929 \h </w:instrText>
      </w:r>
      <w:r w:rsidR="001F56BF">
        <w:rPr>
          <w:rFonts w:ascii="Times New Roman" w:eastAsia="Times New Roman" w:hAnsi="Times New Roman" w:cs="Times New Roman"/>
          <w:lang w:val="en-US"/>
        </w:rPr>
      </w:r>
      <w:r w:rsidR="001F56BF">
        <w:rPr>
          <w:rFonts w:ascii="Times New Roman" w:eastAsia="Times New Roman" w:hAnsi="Times New Roman" w:cs="Times New Roman"/>
          <w:lang w:val="en-US"/>
        </w:rPr>
        <w:fldChar w:fldCharType="separate"/>
      </w:r>
      <w:r w:rsidR="00E76B71" w:rsidRPr="00481288">
        <w:rPr>
          <w:rFonts w:ascii="Times New Roman" w:hAnsi="Times New Roman" w:cs="Times New Roman"/>
          <w:b/>
          <w:bCs/>
          <w:lang w:val="en-US"/>
        </w:rPr>
        <w:t xml:space="preserve">Figure </w:t>
      </w:r>
      <w:r w:rsidR="00E76B71">
        <w:rPr>
          <w:rFonts w:ascii="Times New Roman" w:hAnsi="Times New Roman" w:cs="Times New Roman"/>
          <w:b/>
          <w:bCs/>
          <w:noProof/>
          <w:lang w:val="en-US"/>
        </w:rPr>
        <w:t>7</w:t>
      </w:r>
      <w:r w:rsidR="001F56BF">
        <w:rPr>
          <w:rFonts w:ascii="Times New Roman" w:eastAsia="Times New Roman" w:hAnsi="Times New Roman" w:cs="Times New Roman"/>
          <w:lang w:val="en-US"/>
        </w:rPr>
        <w:fldChar w:fldCharType="end"/>
      </w:r>
      <w:r w:rsidR="001F56BF">
        <w:rPr>
          <w:rFonts w:ascii="Times New Roman" w:eastAsia="Times New Roman" w:hAnsi="Times New Roman" w:cs="Times New Roman"/>
          <w:lang w:val="en-US"/>
        </w:rPr>
        <w:t xml:space="preserve"> </w:t>
      </w:r>
      <w:r w:rsidRPr="00481288">
        <w:rPr>
          <w:rFonts w:ascii="Times New Roman" w:eastAsia="Times New Roman" w:hAnsi="Times New Roman" w:cs="Times New Roman"/>
          <w:lang w:val="en-US"/>
        </w:rPr>
        <w:t xml:space="preserve">is shown in this section.  The tallies used to evaluate SDDR contribution in this document </w:t>
      </w:r>
      <w:r w:rsidR="002977D2">
        <w:rPr>
          <w:rFonts w:ascii="Times New Roman" w:eastAsia="Times New Roman" w:hAnsi="Times New Roman" w:cs="Times New Roman"/>
          <w:lang w:val="en-US"/>
        </w:rPr>
        <w:t>are the same as th</w:t>
      </w:r>
      <w:r w:rsidR="001B48C8">
        <w:rPr>
          <w:rFonts w:ascii="Times New Roman" w:eastAsia="Times New Roman" w:hAnsi="Times New Roman" w:cs="Times New Roman"/>
          <w:lang w:val="en-US"/>
        </w:rPr>
        <w:t>ose used in reference [7] to make comparison with those previous results easier</w:t>
      </w:r>
      <w:r w:rsidRPr="00481288">
        <w:rPr>
          <w:rFonts w:ascii="Times New Roman" w:eastAsia="Times New Roman" w:hAnsi="Times New Roman" w:cs="Times New Roman"/>
          <w:lang w:val="en-US"/>
        </w:rPr>
        <w:t xml:space="preserve">. </w:t>
      </w:r>
      <w:bookmarkStart w:id="38" w:name="_Ref44064698"/>
    </w:p>
    <w:p w14:paraId="1B34B75E" w14:textId="77777777" w:rsidR="001F56BF" w:rsidRDefault="001F56BF" w:rsidP="001F56BF">
      <w:pPr>
        <w:spacing w:after="0" w:line="240" w:lineRule="auto"/>
        <w:contextualSpacing/>
        <w:jc w:val="both"/>
        <w:rPr>
          <w:rFonts w:ascii="Times New Roman" w:eastAsia="Times New Roman" w:hAnsi="Times New Roman" w:cs="Times New Roman"/>
          <w:lang w:val="en-US"/>
        </w:rPr>
      </w:pPr>
    </w:p>
    <w:p w14:paraId="506B42D3" w14:textId="77777777" w:rsidR="001F56BF" w:rsidRPr="005558C0" w:rsidRDefault="001F56BF" w:rsidP="001F56BF">
      <w:pPr>
        <w:pStyle w:val="Ttulo2"/>
        <w:rPr>
          <w:lang w:val="en-US"/>
        </w:rPr>
      </w:pPr>
      <w:r w:rsidRPr="005558C0">
        <w:rPr>
          <w:lang w:val="en-US"/>
        </w:rPr>
        <w:t>SDDR contribution of the different close flange apertures</w:t>
      </w:r>
    </w:p>
    <w:p w14:paraId="3DEF82E7" w14:textId="77777777" w:rsidR="001F56BF" w:rsidRDefault="001F56BF" w:rsidP="001F56BF">
      <w:pPr>
        <w:spacing w:after="0" w:line="240" w:lineRule="auto"/>
        <w:contextualSpacing/>
        <w:jc w:val="both"/>
        <w:rPr>
          <w:rFonts w:ascii="Times New Roman" w:eastAsia="Times New Roman" w:hAnsi="Times New Roman" w:cs="Times New Roman"/>
          <w:lang w:val="en-US"/>
        </w:rPr>
      </w:pPr>
    </w:p>
    <w:p w14:paraId="287DA120" w14:textId="16FC68CB" w:rsidR="00993DDC" w:rsidRPr="00481288" w:rsidRDefault="00993DDC" w:rsidP="00100AB7">
      <w:pPr>
        <w:spacing w:after="0" w:line="240" w:lineRule="auto"/>
        <w:ind w:firstLine="567"/>
        <w:contextualSpacing/>
        <w:jc w:val="both"/>
        <w:rPr>
          <w:rFonts w:ascii="Times New Roman" w:hAnsi="Times New Roman" w:cs="Times New Roman"/>
          <w:lang w:val="en-US"/>
        </w:rPr>
      </w:pPr>
      <w:r w:rsidRPr="00481288">
        <w:rPr>
          <w:rFonts w:ascii="Times New Roman" w:hAnsi="Times New Roman" w:cs="Times New Roman"/>
          <w:lang w:val="en-US"/>
        </w:rPr>
        <w:t xml:space="preserve">The contribution of the IS VIS/IR WAVS components to the SDDR in the </w:t>
      </w:r>
      <w:r w:rsidR="0008310A">
        <w:rPr>
          <w:rFonts w:ascii="Times New Roman" w:hAnsi="Times New Roman" w:cs="Times New Roman"/>
          <w:lang w:val="en-US"/>
        </w:rPr>
        <w:t>Left Corridor (</w:t>
      </w:r>
      <w:r w:rsidRPr="00481288">
        <w:rPr>
          <w:rFonts w:ascii="Times New Roman" w:hAnsi="Times New Roman" w:cs="Times New Roman"/>
          <w:lang w:val="en-US"/>
        </w:rPr>
        <w:t>LC</w:t>
      </w:r>
      <w:r w:rsidR="0008310A">
        <w:rPr>
          <w:rFonts w:ascii="Times New Roman" w:hAnsi="Times New Roman" w:cs="Times New Roman"/>
          <w:lang w:val="en-US"/>
        </w:rPr>
        <w:t>)</w:t>
      </w:r>
      <w:r w:rsidRPr="00481288">
        <w:rPr>
          <w:rFonts w:ascii="Times New Roman" w:hAnsi="Times New Roman" w:cs="Times New Roman"/>
          <w:lang w:val="en-US"/>
        </w:rPr>
        <w:t xml:space="preserve"> and </w:t>
      </w:r>
      <w:r w:rsidR="0008310A">
        <w:rPr>
          <w:rFonts w:ascii="Times New Roman" w:hAnsi="Times New Roman" w:cs="Times New Roman"/>
          <w:lang w:val="en-US"/>
        </w:rPr>
        <w:t>Right Corridor (</w:t>
      </w:r>
      <w:r w:rsidRPr="00481288">
        <w:rPr>
          <w:rFonts w:ascii="Times New Roman" w:hAnsi="Times New Roman" w:cs="Times New Roman"/>
          <w:lang w:val="en-US"/>
        </w:rPr>
        <w:t>RC</w:t>
      </w:r>
      <w:r w:rsidR="0008310A">
        <w:rPr>
          <w:rFonts w:ascii="Times New Roman" w:hAnsi="Times New Roman" w:cs="Times New Roman"/>
          <w:lang w:val="en-US"/>
        </w:rPr>
        <w:t>)</w:t>
      </w:r>
      <w:r w:rsidR="001F56BF" w:rsidRPr="001F56BF">
        <w:rPr>
          <w:rFonts w:ascii="Times New Roman" w:hAnsi="Times New Roman" w:cs="Times New Roman"/>
          <w:lang w:val="en-US"/>
        </w:rPr>
        <w:t xml:space="preserve"> </w:t>
      </w:r>
      <w:r w:rsidR="001F56BF">
        <w:rPr>
          <w:rFonts w:ascii="Times New Roman" w:hAnsi="Times New Roman" w:cs="Times New Roman"/>
          <w:lang w:val="en-US"/>
        </w:rPr>
        <w:t xml:space="preserve">as a function of </w:t>
      </w:r>
      <w:r w:rsidR="001F56BF" w:rsidRPr="001F56BF">
        <w:rPr>
          <w:rFonts w:ascii="Times New Roman" w:hAnsi="Times New Roman" w:cs="Times New Roman"/>
          <w:lang w:val="en-US"/>
        </w:rPr>
        <w:t xml:space="preserve">the different apertures of the closure flange </w:t>
      </w:r>
      <w:r w:rsidR="001F56BF">
        <w:rPr>
          <w:rFonts w:ascii="Times New Roman" w:hAnsi="Times New Roman" w:cs="Times New Roman"/>
          <w:lang w:val="en-US"/>
        </w:rPr>
        <w:t xml:space="preserve">is exposed in this </w:t>
      </w:r>
      <w:r w:rsidR="001F56BF">
        <w:rPr>
          <w:rFonts w:ascii="Times New Roman" w:hAnsi="Times New Roman" w:cs="Times New Roman"/>
          <w:lang w:val="en-US"/>
        </w:rPr>
        <w:lastRenderedPageBreak/>
        <w:t>subsection</w:t>
      </w:r>
      <w:r w:rsidRPr="00481288">
        <w:rPr>
          <w:rFonts w:ascii="Times New Roman" w:hAnsi="Times New Roman" w:cs="Times New Roman"/>
          <w:lang w:val="en-US"/>
        </w:rPr>
        <w:t xml:space="preserve">. That is, the contribution to the activation of the IS components induced by the neutron coming from the different apertures of the </w:t>
      </w:r>
      <w:r w:rsidR="001F56BF">
        <w:rPr>
          <w:rFonts w:ascii="Times New Roman" w:hAnsi="Times New Roman" w:cs="Times New Roman"/>
          <w:lang w:val="en-US"/>
        </w:rPr>
        <w:t>closure flange</w:t>
      </w:r>
      <w:r w:rsidRPr="00481288">
        <w:rPr>
          <w:rFonts w:ascii="Times New Roman" w:hAnsi="Times New Roman" w:cs="Times New Roman"/>
          <w:lang w:val="en-US"/>
        </w:rPr>
        <w:t xml:space="preserve"> considered.</w:t>
      </w:r>
    </w:p>
    <w:p w14:paraId="769B0DDB" w14:textId="4547C674" w:rsidR="00993DDC" w:rsidRPr="00481288" w:rsidRDefault="00993DDC" w:rsidP="00100AB7">
      <w:pPr>
        <w:spacing w:after="0" w:line="240" w:lineRule="auto"/>
        <w:ind w:firstLine="708"/>
        <w:contextualSpacing/>
        <w:jc w:val="both"/>
        <w:rPr>
          <w:rFonts w:ascii="Times New Roman" w:hAnsi="Times New Roman" w:cs="Times New Roman"/>
          <w:lang w:val="en-US"/>
        </w:rPr>
      </w:pPr>
      <w:r w:rsidRPr="00481288">
        <w:rPr>
          <w:rFonts w:ascii="Times New Roman" w:hAnsi="Times New Roman" w:cs="Times New Roman"/>
          <w:lang w:val="en-US"/>
        </w:rPr>
        <w:t xml:space="preserve">The contribution to the SDDR </w:t>
      </w:r>
      <w:r w:rsidR="001F56BF">
        <w:rPr>
          <w:rFonts w:ascii="Times New Roman" w:hAnsi="Times New Roman" w:cs="Times New Roman"/>
          <w:lang w:val="en-US"/>
        </w:rPr>
        <w:t xml:space="preserve">in the LC and RC </w:t>
      </w:r>
      <w:r w:rsidRPr="00481288">
        <w:rPr>
          <w:rFonts w:ascii="Times New Roman" w:hAnsi="Times New Roman" w:cs="Times New Roman"/>
          <w:lang w:val="en-US"/>
        </w:rPr>
        <w:t>induced by the activation due to the</w:t>
      </w:r>
      <w:r w:rsidR="00E21DD4">
        <w:rPr>
          <w:rFonts w:ascii="Times New Roman" w:hAnsi="Times New Roman" w:cs="Times New Roman"/>
          <w:lang w:val="en-US"/>
        </w:rPr>
        <w:t xml:space="preserve"> neutrons which cross the H-</w:t>
      </w:r>
      <w:r w:rsidR="00E21DD4" w:rsidRPr="00E21DD4">
        <w:rPr>
          <w:rFonts w:ascii="Times New Roman" w:hAnsi="Times New Roman" w:cs="Times New Roman"/>
          <w:lang w:val="en-US"/>
        </w:rPr>
        <w:t xml:space="preserve"> </w:t>
      </w:r>
      <w:r w:rsidR="00E21DD4">
        <w:rPr>
          <w:rFonts w:ascii="Times New Roman" w:hAnsi="Times New Roman" w:cs="Times New Roman"/>
          <w:lang w:val="en-US"/>
        </w:rPr>
        <w:t>α</w:t>
      </w:r>
      <w:r w:rsidRPr="00481288">
        <w:rPr>
          <w:rFonts w:ascii="Times New Roman" w:hAnsi="Times New Roman" w:cs="Times New Roman"/>
          <w:lang w:val="en-US"/>
        </w:rPr>
        <w:t>, TR, TL and divertor apertures are assessed separately</w:t>
      </w:r>
      <w:r w:rsidR="001F56BF">
        <w:rPr>
          <w:rFonts w:ascii="Times New Roman" w:hAnsi="Times New Roman" w:cs="Times New Roman"/>
          <w:lang w:val="en-US"/>
        </w:rPr>
        <w:t xml:space="preserve"> and shown in </w:t>
      </w:r>
      <w:r w:rsidR="001F56BF" w:rsidRPr="001F56BF">
        <w:rPr>
          <w:rFonts w:ascii="Times New Roman" w:hAnsi="Times New Roman" w:cs="Times New Roman"/>
          <w:lang w:val="fr-FR"/>
        </w:rPr>
        <w:fldChar w:fldCharType="begin"/>
      </w:r>
      <w:r w:rsidR="001F56BF" w:rsidRPr="001F56BF">
        <w:rPr>
          <w:rFonts w:ascii="Times New Roman" w:hAnsi="Times New Roman" w:cs="Times New Roman"/>
          <w:lang w:val="en-US"/>
        </w:rPr>
        <w:instrText xml:space="preserve"> REF _Ref44065803 \h  \* MERGEFORMAT </w:instrText>
      </w:r>
      <w:r w:rsidR="001F56BF" w:rsidRPr="001F56BF">
        <w:rPr>
          <w:rFonts w:ascii="Times New Roman" w:hAnsi="Times New Roman" w:cs="Times New Roman"/>
          <w:lang w:val="fr-FR"/>
        </w:rPr>
      </w:r>
      <w:r w:rsidR="001F56BF" w:rsidRPr="001F56BF">
        <w:rPr>
          <w:rFonts w:ascii="Times New Roman" w:hAnsi="Times New Roman" w:cs="Times New Roman"/>
          <w:lang w:val="fr-FR"/>
        </w:rPr>
        <w:fldChar w:fldCharType="separate"/>
      </w:r>
      <w:r w:rsidR="00E76B71" w:rsidRPr="00E76B71">
        <w:rPr>
          <w:rFonts w:ascii="Times New Roman" w:hAnsi="Times New Roman" w:cs="Times New Roman"/>
          <w:lang w:val="en-US"/>
        </w:rPr>
        <w:t>Table 3</w:t>
      </w:r>
      <w:r w:rsidR="001F56BF" w:rsidRPr="001F56BF">
        <w:rPr>
          <w:rFonts w:ascii="Times New Roman" w:hAnsi="Times New Roman" w:cs="Times New Roman"/>
          <w:lang w:val="en-US"/>
        </w:rPr>
        <w:fldChar w:fldCharType="end"/>
      </w:r>
      <w:r w:rsidR="001F56BF">
        <w:rPr>
          <w:rFonts w:ascii="Times New Roman" w:hAnsi="Times New Roman" w:cs="Times New Roman"/>
          <w:lang w:val="en-US"/>
        </w:rPr>
        <w:t xml:space="preserve"> and </w:t>
      </w:r>
      <w:r w:rsidR="001F56BF" w:rsidRPr="001F56BF">
        <w:rPr>
          <w:rFonts w:ascii="Times New Roman" w:hAnsi="Times New Roman" w:cs="Times New Roman"/>
          <w:lang w:val="fr-FR"/>
        </w:rPr>
        <w:fldChar w:fldCharType="begin"/>
      </w:r>
      <w:r w:rsidR="001F56BF" w:rsidRPr="001F56BF">
        <w:rPr>
          <w:rFonts w:ascii="Times New Roman" w:hAnsi="Times New Roman" w:cs="Times New Roman"/>
          <w:lang w:val="en-US"/>
        </w:rPr>
        <w:instrText xml:space="preserve"> REF _Ref44065856 \h  \* MERGEFORMAT </w:instrText>
      </w:r>
      <w:r w:rsidR="001F56BF" w:rsidRPr="001F56BF">
        <w:rPr>
          <w:rFonts w:ascii="Times New Roman" w:hAnsi="Times New Roman" w:cs="Times New Roman"/>
          <w:lang w:val="fr-FR"/>
        </w:rPr>
      </w:r>
      <w:r w:rsidR="001F56BF" w:rsidRPr="001F56BF">
        <w:rPr>
          <w:rFonts w:ascii="Times New Roman" w:hAnsi="Times New Roman" w:cs="Times New Roman"/>
          <w:lang w:val="fr-FR"/>
        </w:rPr>
        <w:fldChar w:fldCharType="separate"/>
      </w:r>
      <w:r w:rsidR="00E76B71" w:rsidRPr="00E76B71">
        <w:rPr>
          <w:rFonts w:ascii="Times New Roman" w:hAnsi="Times New Roman" w:cs="Times New Roman"/>
          <w:lang w:val="en-US"/>
        </w:rPr>
        <w:t>Table 4</w:t>
      </w:r>
      <w:r w:rsidR="001F56BF" w:rsidRPr="001F56BF">
        <w:rPr>
          <w:rFonts w:ascii="Times New Roman" w:hAnsi="Times New Roman" w:cs="Times New Roman"/>
          <w:lang w:val="en-US"/>
        </w:rPr>
        <w:fldChar w:fldCharType="end"/>
      </w:r>
      <w:r w:rsidRPr="00481288">
        <w:rPr>
          <w:rFonts w:ascii="Times New Roman" w:hAnsi="Times New Roman" w:cs="Times New Roman"/>
          <w:lang w:val="en-US"/>
        </w:rPr>
        <w:t>. Besides, the contribution by the activation due to neutrons</w:t>
      </w:r>
      <w:r w:rsidR="001F56BF">
        <w:rPr>
          <w:rFonts w:ascii="Times New Roman" w:hAnsi="Times New Roman" w:cs="Times New Roman"/>
          <w:lang w:val="en-US"/>
        </w:rPr>
        <w:t xml:space="preserve"> that</w:t>
      </w:r>
      <w:r w:rsidRPr="00481288">
        <w:rPr>
          <w:rFonts w:ascii="Times New Roman" w:hAnsi="Times New Roman" w:cs="Times New Roman"/>
          <w:lang w:val="en-US"/>
        </w:rPr>
        <w:t xml:space="preserve"> crosses the three VIS/IR WAVS diagnostics apertures is also considered. And finally, the contribution to the SDDR induced by the activation due to the neutrons coming from everywhere in the ITER model is considered in the last line of the table</w:t>
      </w:r>
      <w:r w:rsidR="001F56BF">
        <w:rPr>
          <w:rFonts w:ascii="Times New Roman" w:hAnsi="Times New Roman" w:cs="Times New Roman"/>
          <w:lang w:val="en-US"/>
        </w:rPr>
        <w:t>s</w:t>
      </w:r>
      <w:r w:rsidRPr="00481288">
        <w:rPr>
          <w:rFonts w:ascii="Times New Roman" w:hAnsi="Times New Roman" w:cs="Times New Roman"/>
          <w:lang w:val="en-US"/>
        </w:rPr>
        <w:t>.</w:t>
      </w:r>
    </w:p>
    <w:p w14:paraId="356F8478" w14:textId="77777777" w:rsidR="00993DDC" w:rsidRPr="00481288" w:rsidRDefault="00993DDC" w:rsidP="00100AB7">
      <w:pPr>
        <w:spacing w:after="0" w:line="240" w:lineRule="auto"/>
        <w:contextualSpacing/>
        <w:jc w:val="both"/>
        <w:rPr>
          <w:rFonts w:ascii="Times New Roman" w:hAnsi="Times New Roman" w:cs="Times New Roman"/>
          <w:lang w:val="en-US"/>
        </w:rPr>
      </w:pPr>
    </w:p>
    <w:p w14:paraId="1239B774" w14:textId="2013A559" w:rsidR="00993DDC" w:rsidRPr="00481288" w:rsidRDefault="00993DDC" w:rsidP="00100AB7">
      <w:pPr>
        <w:spacing w:after="0" w:line="240" w:lineRule="auto"/>
        <w:contextualSpacing/>
        <w:jc w:val="both"/>
        <w:rPr>
          <w:rFonts w:ascii="Times New Roman" w:hAnsi="Times New Roman" w:cs="Times New Roman"/>
          <w:lang w:val="en-US"/>
        </w:rPr>
      </w:pPr>
      <w:bookmarkStart w:id="39" w:name="_Ref44065803"/>
      <w:bookmarkStart w:id="40" w:name="_Toc58512419"/>
      <w:r w:rsidRPr="00481288">
        <w:rPr>
          <w:rFonts w:ascii="Times New Roman" w:hAnsi="Times New Roman" w:cs="Times New Roman"/>
          <w:b/>
          <w:lang w:val="en-US"/>
        </w:rPr>
        <w:t xml:space="preserve">Table </w:t>
      </w:r>
      <w:r w:rsidRPr="00481288">
        <w:rPr>
          <w:rFonts w:ascii="Times New Roman" w:hAnsi="Times New Roman" w:cs="Times New Roman"/>
          <w:b/>
          <w:lang w:val="fr-FR"/>
        </w:rPr>
        <w:fldChar w:fldCharType="begin"/>
      </w:r>
      <w:r w:rsidRPr="00481288">
        <w:rPr>
          <w:rFonts w:ascii="Times New Roman" w:hAnsi="Times New Roman" w:cs="Times New Roman"/>
          <w:b/>
          <w:lang w:val="en-US"/>
        </w:rPr>
        <w:instrText xml:space="preserve"> SEQ Table \* ARABIC </w:instrText>
      </w:r>
      <w:r w:rsidRPr="00481288">
        <w:rPr>
          <w:rFonts w:ascii="Times New Roman" w:hAnsi="Times New Roman" w:cs="Times New Roman"/>
          <w:b/>
          <w:lang w:val="fr-FR"/>
        </w:rPr>
        <w:fldChar w:fldCharType="separate"/>
      </w:r>
      <w:r w:rsidR="00E76B71">
        <w:rPr>
          <w:rFonts w:ascii="Times New Roman" w:hAnsi="Times New Roman" w:cs="Times New Roman"/>
          <w:b/>
          <w:noProof/>
          <w:lang w:val="en-US"/>
        </w:rPr>
        <w:t>3</w:t>
      </w:r>
      <w:r w:rsidRPr="00481288">
        <w:rPr>
          <w:rFonts w:ascii="Times New Roman" w:hAnsi="Times New Roman" w:cs="Times New Roman"/>
        </w:rPr>
        <w:fldChar w:fldCharType="end"/>
      </w:r>
      <w:bookmarkEnd w:id="38"/>
      <w:bookmarkEnd w:id="39"/>
      <w:r w:rsidRPr="00481288">
        <w:rPr>
          <w:rFonts w:ascii="Times New Roman" w:hAnsi="Times New Roman" w:cs="Times New Roman"/>
          <w:b/>
          <w:lang w:val="en-US"/>
        </w:rPr>
        <w:t>.-</w:t>
      </w:r>
      <w:r w:rsidRPr="00481288">
        <w:rPr>
          <w:rFonts w:ascii="Times New Roman" w:hAnsi="Times New Roman" w:cs="Times New Roman"/>
          <w:lang w:val="en-US"/>
        </w:rPr>
        <w:t xml:space="preserve"> Contribution of the SDDR coming from the IS VIS/IR components to the Left Corridor</w:t>
      </w:r>
      <w:bookmarkEnd w:id="40"/>
    </w:p>
    <w:tbl>
      <w:tblPr>
        <w:tblStyle w:val="Sombreadoclaro-nfasis1"/>
        <w:tblW w:w="0" w:type="auto"/>
        <w:tblLook w:val="04A0" w:firstRow="1" w:lastRow="0" w:firstColumn="1" w:lastColumn="0" w:noHBand="0" w:noVBand="1"/>
      </w:tblPr>
      <w:tblGrid>
        <w:gridCol w:w="3317"/>
        <w:gridCol w:w="3057"/>
        <w:gridCol w:w="3036"/>
      </w:tblGrid>
      <w:tr w:rsidR="00993DDC" w:rsidRPr="00481288" w14:paraId="582382C2" w14:textId="77777777" w:rsidTr="001814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vAlign w:val="center"/>
          </w:tcPr>
          <w:p w14:paraId="4B3F9809" w14:textId="77777777" w:rsidR="00993DDC" w:rsidRPr="00481288" w:rsidRDefault="00993DDC" w:rsidP="00100AB7">
            <w:pPr>
              <w:contextualSpacing/>
              <w:jc w:val="both"/>
              <w:rPr>
                <w:sz w:val="22"/>
                <w:szCs w:val="22"/>
              </w:rPr>
            </w:pPr>
            <w:r w:rsidRPr="00481288">
              <w:rPr>
                <w:sz w:val="22"/>
                <w:szCs w:val="22"/>
              </w:rPr>
              <w:t>Left corridor</w:t>
            </w:r>
          </w:p>
        </w:tc>
        <w:tc>
          <w:tcPr>
            <w:tcW w:w="3342" w:type="dxa"/>
            <w:vAlign w:val="center"/>
          </w:tcPr>
          <w:p w14:paraId="61B86244" w14:textId="77777777" w:rsidR="00993DDC" w:rsidRPr="00481288" w:rsidRDefault="00993DDC" w:rsidP="00100AB7">
            <w:pPr>
              <w:contextualSpacing/>
              <w:jc w:val="both"/>
              <w:cnfStyle w:val="100000000000" w:firstRow="1" w:lastRow="0" w:firstColumn="0" w:lastColumn="0" w:oddVBand="0" w:evenVBand="0" w:oddHBand="0" w:evenHBand="0" w:firstRowFirstColumn="0" w:firstRowLastColumn="0" w:lastRowFirstColumn="0" w:lastRowLastColumn="0"/>
              <w:rPr>
                <w:sz w:val="22"/>
                <w:szCs w:val="22"/>
                <w:lang w:val="en-US"/>
              </w:rPr>
            </w:pPr>
            <w:r w:rsidRPr="00481288">
              <w:rPr>
                <w:sz w:val="22"/>
                <w:szCs w:val="22"/>
                <w:lang w:val="en-US"/>
              </w:rPr>
              <w:t>Biological Dose Rate [</w:t>
            </w:r>
            <w:r w:rsidRPr="00481288">
              <w:rPr>
                <w:sz w:val="22"/>
                <w:szCs w:val="22"/>
              </w:rPr>
              <w:t>μ</w:t>
            </w:r>
            <w:r w:rsidRPr="00481288">
              <w:rPr>
                <w:sz w:val="22"/>
                <w:szCs w:val="22"/>
                <w:lang w:val="en-US"/>
              </w:rPr>
              <w:t>Sv/h]</w:t>
            </w:r>
          </w:p>
        </w:tc>
        <w:tc>
          <w:tcPr>
            <w:tcW w:w="3342" w:type="dxa"/>
            <w:vAlign w:val="center"/>
          </w:tcPr>
          <w:p w14:paraId="799EB21A" w14:textId="5CFE260B" w:rsidR="00993DDC" w:rsidRPr="0018092D" w:rsidRDefault="00993DDC" w:rsidP="00100AB7">
            <w:pPr>
              <w:contextualSpacing/>
              <w:jc w:val="both"/>
              <w:cnfStyle w:val="100000000000" w:firstRow="1" w:lastRow="0" w:firstColumn="0" w:lastColumn="0" w:oddVBand="0" w:evenVBand="0" w:oddHBand="0" w:evenHBand="0" w:firstRowFirstColumn="0" w:firstRowLastColumn="0" w:lastRowFirstColumn="0" w:lastRowLastColumn="0"/>
              <w:rPr>
                <w:sz w:val="22"/>
                <w:szCs w:val="22"/>
                <w:lang w:val="en-US"/>
              </w:rPr>
            </w:pPr>
            <w:r w:rsidRPr="0018092D">
              <w:rPr>
                <w:lang w:val="en-US"/>
              </w:rPr>
              <w:t>Statistics relative error</w:t>
            </w:r>
            <w:r w:rsidR="0003116B" w:rsidRPr="0018092D">
              <w:rPr>
                <w:lang w:val="en-US"/>
              </w:rPr>
              <w:t xml:space="preserve"> </w:t>
            </w:r>
          </w:p>
        </w:tc>
      </w:tr>
      <w:tr w:rsidR="00993DDC" w:rsidRPr="00481288" w14:paraId="4B23FBF5" w14:textId="77777777" w:rsidTr="001814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vAlign w:val="center"/>
          </w:tcPr>
          <w:p w14:paraId="655C3B4B" w14:textId="32F3553F" w:rsidR="00993DDC" w:rsidRPr="00481288" w:rsidRDefault="00993DDC" w:rsidP="00100AB7">
            <w:pPr>
              <w:contextualSpacing/>
              <w:jc w:val="both"/>
              <w:rPr>
                <w:sz w:val="22"/>
                <w:szCs w:val="22"/>
                <w:lang w:val="en-US"/>
              </w:rPr>
            </w:pPr>
            <w:r w:rsidRPr="00481288">
              <w:rPr>
                <w:sz w:val="22"/>
                <w:szCs w:val="22"/>
                <w:lang w:val="en-US"/>
              </w:rPr>
              <w:t>Contribut</w:t>
            </w:r>
            <w:r w:rsidR="006432CA">
              <w:rPr>
                <w:sz w:val="22"/>
                <w:szCs w:val="22"/>
                <w:lang w:val="en-US"/>
              </w:rPr>
              <w:t>ion coming from H-</w:t>
            </w:r>
            <w:r w:rsidR="00E21DD4">
              <w:rPr>
                <w:lang w:val="en-US"/>
              </w:rPr>
              <w:t>α</w:t>
            </w:r>
            <w:r w:rsidR="006432CA">
              <w:rPr>
                <w:sz w:val="22"/>
                <w:szCs w:val="22"/>
                <w:lang w:val="en-US"/>
              </w:rPr>
              <w:t xml:space="preserve"> aperture</w:t>
            </w:r>
          </w:p>
        </w:tc>
        <w:tc>
          <w:tcPr>
            <w:tcW w:w="3342" w:type="dxa"/>
            <w:vAlign w:val="center"/>
          </w:tcPr>
          <w:p w14:paraId="1E5B9EE4" w14:textId="77777777" w:rsidR="00993DDC" w:rsidRPr="00481288" w:rsidRDefault="00993DDC" w:rsidP="00657B00">
            <w:pPr>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2.02</w:t>
            </w:r>
          </w:p>
        </w:tc>
        <w:tc>
          <w:tcPr>
            <w:tcW w:w="3342" w:type="dxa"/>
            <w:vAlign w:val="center"/>
          </w:tcPr>
          <w:p w14:paraId="3BEB40DC" w14:textId="77777777" w:rsidR="00993DDC" w:rsidRPr="00481288" w:rsidRDefault="00993DDC" w:rsidP="00657B00">
            <w:pPr>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0.19</w:t>
            </w:r>
          </w:p>
        </w:tc>
      </w:tr>
      <w:tr w:rsidR="00993DDC" w:rsidRPr="00481288" w14:paraId="54F77385" w14:textId="77777777" w:rsidTr="00181408">
        <w:trPr>
          <w:trHeight w:val="244"/>
        </w:trPr>
        <w:tc>
          <w:tcPr>
            <w:cnfStyle w:val="001000000000" w:firstRow="0" w:lastRow="0" w:firstColumn="1" w:lastColumn="0" w:oddVBand="0" w:evenVBand="0" w:oddHBand="0" w:evenHBand="0" w:firstRowFirstColumn="0" w:firstRowLastColumn="0" w:lastRowFirstColumn="0" w:lastRowLastColumn="0"/>
            <w:tcW w:w="3596" w:type="dxa"/>
            <w:vAlign w:val="center"/>
          </w:tcPr>
          <w:p w14:paraId="3E85BD25" w14:textId="77777777" w:rsidR="00993DDC" w:rsidRPr="00481288" w:rsidRDefault="00993DDC" w:rsidP="00100AB7">
            <w:pPr>
              <w:contextualSpacing/>
              <w:jc w:val="both"/>
              <w:rPr>
                <w:sz w:val="22"/>
                <w:szCs w:val="22"/>
                <w:lang w:val="en-US"/>
              </w:rPr>
            </w:pPr>
            <w:r w:rsidRPr="00481288">
              <w:rPr>
                <w:sz w:val="22"/>
                <w:szCs w:val="22"/>
                <w:lang w:val="en-US"/>
              </w:rPr>
              <w:t xml:space="preserve">Contribution coming from TR aperture </w:t>
            </w:r>
          </w:p>
        </w:tc>
        <w:tc>
          <w:tcPr>
            <w:tcW w:w="3342" w:type="dxa"/>
            <w:vAlign w:val="center"/>
          </w:tcPr>
          <w:p w14:paraId="2BB617CC" w14:textId="77777777" w:rsidR="00993DDC" w:rsidRPr="00481288" w:rsidRDefault="00993DDC" w:rsidP="00657B00">
            <w:pPr>
              <w:contextualSpacing/>
              <w:jc w:val="center"/>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2.79</w:t>
            </w:r>
          </w:p>
        </w:tc>
        <w:tc>
          <w:tcPr>
            <w:tcW w:w="3342" w:type="dxa"/>
            <w:vAlign w:val="center"/>
          </w:tcPr>
          <w:p w14:paraId="03BBC168" w14:textId="77777777" w:rsidR="00993DDC" w:rsidRPr="00481288" w:rsidRDefault="00993DDC" w:rsidP="00657B00">
            <w:pPr>
              <w:contextualSpacing/>
              <w:jc w:val="center"/>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0.06</w:t>
            </w:r>
          </w:p>
        </w:tc>
      </w:tr>
      <w:tr w:rsidR="00993DDC" w:rsidRPr="00481288" w14:paraId="36E840E5" w14:textId="77777777" w:rsidTr="00181408">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3596" w:type="dxa"/>
            <w:vAlign w:val="center"/>
          </w:tcPr>
          <w:p w14:paraId="34178CC2" w14:textId="77777777" w:rsidR="00993DDC" w:rsidRPr="00481288" w:rsidRDefault="00993DDC" w:rsidP="00100AB7">
            <w:pPr>
              <w:contextualSpacing/>
              <w:jc w:val="both"/>
              <w:rPr>
                <w:sz w:val="22"/>
                <w:szCs w:val="22"/>
                <w:lang w:val="en-US"/>
              </w:rPr>
            </w:pPr>
            <w:r w:rsidRPr="00481288">
              <w:rPr>
                <w:sz w:val="22"/>
                <w:szCs w:val="22"/>
                <w:lang w:val="en-US"/>
              </w:rPr>
              <w:t xml:space="preserve">Contribution coming from TL aperture </w:t>
            </w:r>
          </w:p>
        </w:tc>
        <w:tc>
          <w:tcPr>
            <w:tcW w:w="3342" w:type="dxa"/>
            <w:vAlign w:val="center"/>
          </w:tcPr>
          <w:p w14:paraId="067FC758" w14:textId="77777777" w:rsidR="00993DDC" w:rsidRPr="00481288" w:rsidRDefault="00993DDC" w:rsidP="00657B00">
            <w:pPr>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1.88</w:t>
            </w:r>
          </w:p>
        </w:tc>
        <w:tc>
          <w:tcPr>
            <w:tcW w:w="3342" w:type="dxa"/>
            <w:vAlign w:val="center"/>
          </w:tcPr>
          <w:p w14:paraId="6F0F3EC7" w14:textId="77777777" w:rsidR="00993DDC" w:rsidRPr="00481288" w:rsidRDefault="00993DDC" w:rsidP="00657B00">
            <w:pPr>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0.07</w:t>
            </w:r>
          </w:p>
        </w:tc>
      </w:tr>
      <w:tr w:rsidR="00993DDC" w:rsidRPr="00481288" w14:paraId="7F16A625" w14:textId="77777777" w:rsidTr="00181408">
        <w:trPr>
          <w:trHeight w:val="244"/>
        </w:trPr>
        <w:tc>
          <w:tcPr>
            <w:cnfStyle w:val="001000000000" w:firstRow="0" w:lastRow="0" w:firstColumn="1" w:lastColumn="0" w:oddVBand="0" w:evenVBand="0" w:oddHBand="0" w:evenHBand="0" w:firstRowFirstColumn="0" w:firstRowLastColumn="0" w:lastRowFirstColumn="0" w:lastRowLastColumn="0"/>
            <w:tcW w:w="3596" w:type="dxa"/>
            <w:vAlign w:val="center"/>
          </w:tcPr>
          <w:p w14:paraId="070E5A8D" w14:textId="77777777" w:rsidR="00993DDC" w:rsidRPr="00481288" w:rsidRDefault="00993DDC" w:rsidP="00100AB7">
            <w:pPr>
              <w:contextualSpacing/>
              <w:jc w:val="both"/>
              <w:rPr>
                <w:sz w:val="22"/>
                <w:szCs w:val="22"/>
                <w:lang w:val="en-US"/>
              </w:rPr>
            </w:pPr>
            <w:r w:rsidRPr="00481288">
              <w:rPr>
                <w:sz w:val="22"/>
                <w:szCs w:val="22"/>
                <w:lang w:val="en-US"/>
              </w:rPr>
              <w:t xml:space="preserve">Contribution coming from D aperture </w:t>
            </w:r>
          </w:p>
        </w:tc>
        <w:tc>
          <w:tcPr>
            <w:tcW w:w="3342" w:type="dxa"/>
            <w:vAlign w:val="center"/>
          </w:tcPr>
          <w:p w14:paraId="4CB48008" w14:textId="77777777" w:rsidR="00993DDC" w:rsidRPr="00481288" w:rsidRDefault="00993DDC" w:rsidP="00657B00">
            <w:pPr>
              <w:contextualSpacing/>
              <w:jc w:val="center"/>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1.28</w:t>
            </w:r>
          </w:p>
        </w:tc>
        <w:tc>
          <w:tcPr>
            <w:tcW w:w="3342" w:type="dxa"/>
            <w:vAlign w:val="center"/>
          </w:tcPr>
          <w:p w14:paraId="43A07E36" w14:textId="77777777" w:rsidR="00993DDC" w:rsidRPr="00481288" w:rsidRDefault="00993DDC" w:rsidP="00657B00">
            <w:pPr>
              <w:contextualSpacing/>
              <w:jc w:val="center"/>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0.20</w:t>
            </w:r>
          </w:p>
        </w:tc>
      </w:tr>
      <w:tr w:rsidR="00993DDC" w:rsidRPr="00481288" w14:paraId="19F43BDF" w14:textId="77777777" w:rsidTr="00181408">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3596" w:type="dxa"/>
            <w:vAlign w:val="center"/>
          </w:tcPr>
          <w:p w14:paraId="22F0D30D" w14:textId="77777777" w:rsidR="00993DDC" w:rsidRPr="00481288" w:rsidRDefault="00993DDC" w:rsidP="00100AB7">
            <w:pPr>
              <w:contextualSpacing/>
              <w:jc w:val="both"/>
              <w:rPr>
                <w:sz w:val="22"/>
                <w:szCs w:val="22"/>
                <w:lang w:val="en-US"/>
              </w:rPr>
            </w:pPr>
            <w:r w:rsidRPr="00481288">
              <w:rPr>
                <w:sz w:val="22"/>
                <w:szCs w:val="22"/>
                <w:lang w:val="en-US"/>
              </w:rPr>
              <w:t xml:space="preserve">Contribution coming from all apertures of VIS/IR </w:t>
            </w:r>
          </w:p>
        </w:tc>
        <w:tc>
          <w:tcPr>
            <w:tcW w:w="3342" w:type="dxa"/>
            <w:vAlign w:val="center"/>
          </w:tcPr>
          <w:p w14:paraId="0BDD6C13" w14:textId="77777777" w:rsidR="00993DDC" w:rsidRPr="00481288" w:rsidRDefault="00993DDC" w:rsidP="00657B00">
            <w:pPr>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5.95</w:t>
            </w:r>
          </w:p>
        </w:tc>
        <w:tc>
          <w:tcPr>
            <w:tcW w:w="3342" w:type="dxa"/>
            <w:vAlign w:val="center"/>
          </w:tcPr>
          <w:p w14:paraId="4887B9EB" w14:textId="77777777" w:rsidR="00993DDC" w:rsidRPr="00481288" w:rsidRDefault="00993DDC" w:rsidP="00657B00">
            <w:pPr>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0.05</w:t>
            </w:r>
          </w:p>
        </w:tc>
      </w:tr>
      <w:tr w:rsidR="00993DDC" w:rsidRPr="00481288" w14:paraId="780D41DC" w14:textId="77777777" w:rsidTr="00181408">
        <w:trPr>
          <w:trHeight w:val="244"/>
        </w:trPr>
        <w:tc>
          <w:tcPr>
            <w:cnfStyle w:val="001000000000" w:firstRow="0" w:lastRow="0" w:firstColumn="1" w:lastColumn="0" w:oddVBand="0" w:evenVBand="0" w:oddHBand="0" w:evenHBand="0" w:firstRowFirstColumn="0" w:firstRowLastColumn="0" w:lastRowFirstColumn="0" w:lastRowLastColumn="0"/>
            <w:tcW w:w="3596" w:type="dxa"/>
            <w:vAlign w:val="center"/>
          </w:tcPr>
          <w:p w14:paraId="49A9A923" w14:textId="77777777" w:rsidR="00993DDC" w:rsidRPr="00481288" w:rsidRDefault="00993DDC" w:rsidP="00100AB7">
            <w:pPr>
              <w:contextualSpacing/>
              <w:jc w:val="both"/>
              <w:rPr>
                <w:sz w:val="22"/>
                <w:szCs w:val="22"/>
                <w:lang w:val="en-US"/>
              </w:rPr>
            </w:pPr>
            <w:r w:rsidRPr="00481288">
              <w:rPr>
                <w:sz w:val="22"/>
                <w:szCs w:val="22"/>
                <w:lang w:val="en-US"/>
              </w:rPr>
              <w:t xml:space="preserve">Contribution coming from all apertures </w:t>
            </w:r>
          </w:p>
        </w:tc>
        <w:tc>
          <w:tcPr>
            <w:tcW w:w="3342" w:type="dxa"/>
            <w:vAlign w:val="center"/>
          </w:tcPr>
          <w:p w14:paraId="0CCA765D" w14:textId="77777777" w:rsidR="00993DDC" w:rsidRPr="00481288" w:rsidRDefault="00993DDC" w:rsidP="00657B00">
            <w:pPr>
              <w:contextualSpacing/>
              <w:jc w:val="center"/>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7.97</w:t>
            </w:r>
          </w:p>
        </w:tc>
        <w:tc>
          <w:tcPr>
            <w:tcW w:w="3342" w:type="dxa"/>
            <w:vAlign w:val="center"/>
          </w:tcPr>
          <w:p w14:paraId="4E2B8EAC" w14:textId="77777777" w:rsidR="00993DDC" w:rsidRPr="00481288" w:rsidRDefault="00993DDC" w:rsidP="00657B00">
            <w:pPr>
              <w:contextualSpacing/>
              <w:jc w:val="center"/>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0.06</w:t>
            </w:r>
          </w:p>
        </w:tc>
      </w:tr>
      <w:tr w:rsidR="00993DDC" w:rsidRPr="00481288" w14:paraId="2C9A9C49" w14:textId="77777777" w:rsidTr="00181408">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3596" w:type="dxa"/>
            <w:vAlign w:val="center"/>
          </w:tcPr>
          <w:p w14:paraId="2FA48BE9" w14:textId="77777777" w:rsidR="00993DDC" w:rsidRPr="00481288" w:rsidRDefault="00993DDC" w:rsidP="00100AB7">
            <w:pPr>
              <w:contextualSpacing/>
              <w:jc w:val="both"/>
              <w:rPr>
                <w:sz w:val="22"/>
                <w:szCs w:val="22"/>
                <w:lang w:val="en-US"/>
              </w:rPr>
            </w:pPr>
            <w:r w:rsidRPr="00481288">
              <w:rPr>
                <w:sz w:val="22"/>
                <w:szCs w:val="22"/>
                <w:lang w:val="en-US"/>
              </w:rPr>
              <w:t xml:space="preserve">Contribution coming from the whole ITER model </w:t>
            </w:r>
          </w:p>
        </w:tc>
        <w:tc>
          <w:tcPr>
            <w:tcW w:w="3342" w:type="dxa"/>
            <w:vAlign w:val="center"/>
          </w:tcPr>
          <w:p w14:paraId="56982E34" w14:textId="77777777" w:rsidR="00993DDC" w:rsidRPr="00481288" w:rsidRDefault="00993DDC" w:rsidP="00657B00">
            <w:pPr>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87.49</w:t>
            </w:r>
          </w:p>
        </w:tc>
        <w:tc>
          <w:tcPr>
            <w:tcW w:w="3342" w:type="dxa"/>
            <w:vAlign w:val="center"/>
          </w:tcPr>
          <w:p w14:paraId="27316273" w14:textId="77777777" w:rsidR="00993DDC" w:rsidRPr="00481288" w:rsidRDefault="00993DDC" w:rsidP="00657B00">
            <w:pPr>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0.02</w:t>
            </w:r>
          </w:p>
        </w:tc>
      </w:tr>
    </w:tbl>
    <w:p w14:paraId="426A7370" w14:textId="77777777" w:rsidR="00993DDC" w:rsidRPr="00481288" w:rsidRDefault="00993DDC" w:rsidP="00100AB7">
      <w:pPr>
        <w:spacing w:after="0" w:line="240" w:lineRule="auto"/>
        <w:contextualSpacing/>
        <w:jc w:val="both"/>
        <w:rPr>
          <w:rFonts w:ascii="Times New Roman" w:hAnsi="Times New Roman" w:cs="Times New Roman"/>
          <w:lang w:val="fr-FR"/>
        </w:rPr>
      </w:pPr>
    </w:p>
    <w:p w14:paraId="08DB5E24" w14:textId="6053BDC9" w:rsidR="00993DDC" w:rsidRPr="00481288" w:rsidRDefault="00993DDC" w:rsidP="00100AB7">
      <w:pPr>
        <w:spacing w:after="0" w:line="240" w:lineRule="auto"/>
        <w:contextualSpacing/>
        <w:jc w:val="both"/>
        <w:rPr>
          <w:rFonts w:ascii="Times New Roman" w:hAnsi="Times New Roman" w:cs="Times New Roman"/>
          <w:bCs/>
          <w:lang w:val="en-US"/>
        </w:rPr>
      </w:pPr>
      <w:bookmarkStart w:id="41" w:name="_Ref44065856"/>
      <w:bookmarkStart w:id="42" w:name="_Toc58512420"/>
      <w:r w:rsidRPr="00481288">
        <w:rPr>
          <w:rFonts w:ascii="Times New Roman" w:hAnsi="Times New Roman" w:cs="Times New Roman"/>
          <w:b/>
          <w:bCs/>
          <w:lang w:val="en-US"/>
        </w:rPr>
        <w:t xml:space="preserve">Table </w:t>
      </w:r>
      <w:r w:rsidRPr="00481288">
        <w:rPr>
          <w:rFonts w:ascii="Times New Roman" w:hAnsi="Times New Roman" w:cs="Times New Roman"/>
          <w:b/>
          <w:bCs/>
          <w:lang w:val="fr-FR"/>
        </w:rPr>
        <w:fldChar w:fldCharType="begin"/>
      </w:r>
      <w:r w:rsidRPr="00481288">
        <w:rPr>
          <w:rFonts w:ascii="Times New Roman" w:hAnsi="Times New Roman" w:cs="Times New Roman"/>
          <w:b/>
          <w:bCs/>
          <w:lang w:val="en-US"/>
        </w:rPr>
        <w:instrText xml:space="preserve"> SEQ Table \* ARABIC </w:instrText>
      </w:r>
      <w:r w:rsidRPr="00481288">
        <w:rPr>
          <w:rFonts w:ascii="Times New Roman" w:hAnsi="Times New Roman" w:cs="Times New Roman"/>
          <w:b/>
          <w:bCs/>
          <w:lang w:val="fr-FR"/>
        </w:rPr>
        <w:fldChar w:fldCharType="separate"/>
      </w:r>
      <w:r w:rsidR="00E76B71">
        <w:rPr>
          <w:rFonts w:ascii="Times New Roman" w:hAnsi="Times New Roman" w:cs="Times New Roman"/>
          <w:b/>
          <w:bCs/>
          <w:noProof/>
          <w:lang w:val="en-US"/>
        </w:rPr>
        <w:t>4</w:t>
      </w:r>
      <w:r w:rsidRPr="00481288">
        <w:rPr>
          <w:rFonts w:ascii="Times New Roman" w:hAnsi="Times New Roman" w:cs="Times New Roman"/>
        </w:rPr>
        <w:fldChar w:fldCharType="end"/>
      </w:r>
      <w:bookmarkEnd w:id="41"/>
      <w:r w:rsidRPr="00481288">
        <w:rPr>
          <w:rFonts w:ascii="Times New Roman" w:hAnsi="Times New Roman" w:cs="Times New Roman"/>
          <w:b/>
          <w:bCs/>
          <w:lang w:val="en-US"/>
        </w:rPr>
        <w:t>.-</w:t>
      </w:r>
      <w:r w:rsidRPr="00481288">
        <w:rPr>
          <w:rFonts w:ascii="Times New Roman" w:hAnsi="Times New Roman" w:cs="Times New Roman"/>
          <w:bCs/>
          <w:lang w:val="en-US"/>
        </w:rPr>
        <w:t xml:space="preserve"> Contribution of the SDDR coming from the IS VIS/IR components to the Right Corridor</w:t>
      </w:r>
      <w:bookmarkEnd w:id="42"/>
    </w:p>
    <w:tbl>
      <w:tblPr>
        <w:tblStyle w:val="Sombreadoclaro-nfasis1"/>
        <w:tblW w:w="0" w:type="auto"/>
        <w:jc w:val="center"/>
        <w:tblLook w:val="04A0" w:firstRow="1" w:lastRow="0" w:firstColumn="1" w:lastColumn="0" w:noHBand="0" w:noVBand="1"/>
      </w:tblPr>
      <w:tblGrid>
        <w:gridCol w:w="3315"/>
        <w:gridCol w:w="3053"/>
        <w:gridCol w:w="3042"/>
      </w:tblGrid>
      <w:tr w:rsidR="00993DDC" w:rsidRPr="00481288" w14:paraId="4FCAE6D3" w14:textId="77777777" w:rsidTr="00657B0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96" w:type="dxa"/>
            <w:vAlign w:val="center"/>
          </w:tcPr>
          <w:p w14:paraId="62B7455F" w14:textId="77777777" w:rsidR="00993DDC" w:rsidRPr="00481288" w:rsidRDefault="00993DDC" w:rsidP="00100AB7">
            <w:pPr>
              <w:contextualSpacing/>
              <w:jc w:val="both"/>
              <w:rPr>
                <w:sz w:val="22"/>
                <w:szCs w:val="22"/>
              </w:rPr>
            </w:pPr>
            <w:r w:rsidRPr="00481288">
              <w:rPr>
                <w:sz w:val="22"/>
                <w:szCs w:val="22"/>
              </w:rPr>
              <w:t>Right corridor</w:t>
            </w:r>
          </w:p>
        </w:tc>
        <w:tc>
          <w:tcPr>
            <w:tcW w:w="3342" w:type="dxa"/>
            <w:vAlign w:val="center"/>
          </w:tcPr>
          <w:p w14:paraId="2BED337E" w14:textId="77777777" w:rsidR="00993DDC" w:rsidRPr="00481288" w:rsidRDefault="00993DDC" w:rsidP="00100AB7">
            <w:pPr>
              <w:contextualSpacing/>
              <w:jc w:val="both"/>
              <w:cnfStyle w:val="100000000000" w:firstRow="1" w:lastRow="0" w:firstColumn="0" w:lastColumn="0" w:oddVBand="0" w:evenVBand="0" w:oddHBand="0" w:evenHBand="0" w:firstRowFirstColumn="0" w:firstRowLastColumn="0" w:lastRowFirstColumn="0" w:lastRowLastColumn="0"/>
              <w:rPr>
                <w:sz w:val="22"/>
                <w:szCs w:val="22"/>
                <w:lang w:val="en-US"/>
              </w:rPr>
            </w:pPr>
            <w:r w:rsidRPr="00481288">
              <w:rPr>
                <w:sz w:val="22"/>
                <w:szCs w:val="22"/>
                <w:lang w:val="en-US"/>
              </w:rPr>
              <w:t>Biological Dose Rate [</w:t>
            </w:r>
            <w:r w:rsidRPr="00481288">
              <w:rPr>
                <w:sz w:val="22"/>
                <w:szCs w:val="22"/>
              </w:rPr>
              <w:t>μ</w:t>
            </w:r>
            <w:r w:rsidRPr="00481288">
              <w:rPr>
                <w:sz w:val="22"/>
                <w:szCs w:val="22"/>
                <w:lang w:val="en-US"/>
              </w:rPr>
              <w:t>Sv/h]</w:t>
            </w:r>
          </w:p>
        </w:tc>
        <w:tc>
          <w:tcPr>
            <w:tcW w:w="3342" w:type="dxa"/>
            <w:vAlign w:val="center"/>
          </w:tcPr>
          <w:p w14:paraId="45DD246B" w14:textId="77777777" w:rsidR="00993DDC" w:rsidRPr="00481288" w:rsidRDefault="00993DDC" w:rsidP="00100AB7">
            <w:pPr>
              <w:contextualSpacing/>
              <w:jc w:val="both"/>
              <w:cnfStyle w:val="100000000000" w:firstRow="1" w:lastRow="0" w:firstColumn="0" w:lastColumn="0" w:oddVBand="0" w:evenVBand="0" w:oddHBand="0" w:evenHBand="0" w:firstRowFirstColumn="0" w:firstRowLastColumn="0" w:lastRowFirstColumn="0" w:lastRowLastColumn="0"/>
              <w:rPr>
                <w:sz w:val="22"/>
                <w:szCs w:val="22"/>
              </w:rPr>
            </w:pPr>
            <w:r w:rsidRPr="00481288">
              <w:rPr>
                <w:sz w:val="22"/>
                <w:szCs w:val="22"/>
              </w:rPr>
              <w:t>Statistics relative error</w:t>
            </w:r>
          </w:p>
        </w:tc>
      </w:tr>
      <w:tr w:rsidR="00993DDC" w:rsidRPr="00481288" w14:paraId="32D8990F" w14:textId="77777777" w:rsidTr="00657B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96" w:type="dxa"/>
            <w:vAlign w:val="center"/>
          </w:tcPr>
          <w:p w14:paraId="36061135" w14:textId="7AF8C406" w:rsidR="00993DDC" w:rsidRPr="00481288" w:rsidRDefault="00993DDC" w:rsidP="00100AB7">
            <w:pPr>
              <w:contextualSpacing/>
              <w:jc w:val="both"/>
              <w:rPr>
                <w:sz w:val="22"/>
                <w:szCs w:val="22"/>
                <w:lang w:val="en-US"/>
              </w:rPr>
            </w:pPr>
            <w:r w:rsidRPr="00481288">
              <w:rPr>
                <w:sz w:val="22"/>
                <w:szCs w:val="22"/>
                <w:lang w:val="en-US"/>
              </w:rPr>
              <w:t>Contribution coming from H-</w:t>
            </w:r>
            <w:r w:rsidR="00E21DD4">
              <w:rPr>
                <w:lang w:val="en-US"/>
              </w:rPr>
              <w:t>α</w:t>
            </w:r>
            <w:r w:rsidRPr="00481288">
              <w:rPr>
                <w:sz w:val="22"/>
                <w:szCs w:val="22"/>
                <w:lang w:val="en-US"/>
              </w:rPr>
              <w:t xml:space="preserve"> aperture </w:t>
            </w:r>
          </w:p>
        </w:tc>
        <w:tc>
          <w:tcPr>
            <w:tcW w:w="3342" w:type="dxa"/>
            <w:vAlign w:val="center"/>
          </w:tcPr>
          <w:p w14:paraId="21CEEEF4" w14:textId="77777777" w:rsidR="00993DDC" w:rsidRPr="00481288" w:rsidRDefault="00993DDC" w:rsidP="00657B00">
            <w:pPr>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0.97</w:t>
            </w:r>
          </w:p>
        </w:tc>
        <w:tc>
          <w:tcPr>
            <w:tcW w:w="3342" w:type="dxa"/>
            <w:vAlign w:val="center"/>
          </w:tcPr>
          <w:p w14:paraId="1AB1D22C" w14:textId="77777777" w:rsidR="00993DDC" w:rsidRPr="00481288" w:rsidRDefault="00993DDC" w:rsidP="00657B00">
            <w:pPr>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0.21</w:t>
            </w:r>
          </w:p>
        </w:tc>
      </w:tr>
      <w:tr w:rsidR="00993DDC" w:rsidRPr="00481288" w14:paraId="7F312FBE" w14:textId="77777777" w:rsidTr="00657B00">
        <w:trPr>
          <w:trHeight w:val="244"/>
          <w:jc w:val="center"/>
        </w:trPr>
        <w:tc>
          <w:tcPr>
            <w:cnfStyle w:val="001000000000" w:firstRow="0" w:lastRow="0" w:firstColumn="1" w:lastColumn="0" w:oddVBand="0" w:evenVBand="0" w:oddHBand="0" w:evenHBand="0" w:firstRowFirstColumn="0" w:firstRowLastColumn="0" w:lastRowFirstColumn="0" w:lastRowLastColumn="0"/>
            <w:tcW w:w="3596" w:type="dxa"/>
            <w:vAlign w:val="center"/>
          </w:tcPr>
          <w:p w14:paraId="3A749B55" w14:textId="77777777" w:rsidR="00993DDC" w:rsidRPr="00481288" w:rsidRDefault="00993DDC" w:rsidP="00100AB7">
            <w:pPr>
              <w:contextualSpacing/>
              <w:jc w:val="both"/>
              <w:rPr>
                <w:sz w:val="22"/>
                <w:szCs w:val="22"/>
                <w:lang w:val="en-US"/>
              </w:rPr>
            </w:pPr>
            <w:r w:rsidRPr="00481288">
              <w:rPr>
                <w:sz w:val="22"/>
                <w:szCs w:val="22"/>
                <w:lang w:val="en-US"/>
              </w:rPr>
              <w:t xml:space="preserve">Contribution coming from TR aperture </w:t>
            </w:r>
          </w:p>
        </w:tc>
        <w:tc>
          <w:tcPr>
            <w:tcW w:w="3342" w:type="dxa"/>
            <w:vAlign w:val="center"/>
          </w:tcPr>
          <w:p w14:paraId="2677DF47" w14:textId="77777777" w:rsidR="00993DDC" w:rsidRPr="00481288" w:rsidRDefault="00993DDC" w:rsidP="00657B00">
            <w:pPr>
              <w:contextualSpacing/>
              <w:jc w:val="center"/>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1.09</w:t>
            </w:r>
          </w:p>
        </w:tc>
        <w:tc>
          <w:tcPr>
            <w:tcW w:w="3342" w:type="dxa"/>
            <w:vAlign w:val="center"/>
          </w:tcPr>
          <w:p w14:paraId="5FBD60A3" w14:textId="77777777" w:rsidR="00993DDC" w:rsidRPr="00481288" w:rsidRDefault="00993DDC" w:rsidP="00657B00">
            <w:pPr>
              <w:contextualSpacing/>
              <w:jc w:val="center"/>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0.08</w:t>
            </w:r>
          </w:p>
        </w:tc>
      </w:tr>
      <w:tr w:rsidR="00993DDC" w:rsidRPr="00481288" w14:paraId="545A3DB6" w14:textId="77777777" w:rsidTr="00657B00">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3596" w:type="dxa"/>
            <w:vAlign w:val="center"/>
          </w:tcPr>
          <w:p w14:paraId="1D0186C2" w14:textId="77777777" w:rsidR="00993DDC" w:rsidRPr="00481288" w:rsidRDefault="00993DDC" w:rsidP="00100AB7">
            <w:pPr>
              <w:contextualSpacing/>
              <w:jc w:val="both"/>
              <w:rPr>
                <w:sz w:val="22"/>
                <w:szCs w:val="22"/>
                <w:lang w:val="en-US"/>
              </w:rPr>
            </w:pPr>
            <w:r w:rsidRPr="00481288">
              <w:rPr>
                <w:sz w:val="22"/>
                <w:szCs w:val="22"/>
                <w:lang w:val="en-US"/>
              </w:rPr>
              <w:t xml:space="preserve">Contribution coming from TL aperture </w:t>
            </w:r>
          </w:p>
        </w:tc>
        <w:tc>
          <w:tcPr>
            <w:tcW w:w="3342" w:type="dxa"/>
            <w:vAlign w:val="center"/>
          </w:tcPr>
          <w:p w14:paraId="5E9B8855" w14:textId="77777777" w:rsidR="00993DDC" w:rsidRPr="00481288" w:rsidRDefault="00993DDC" w:rsidP="00657B00">
            <w:pPr>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0.867</w:t>
            </w:r>
          </w:p>
        </w:tc>
        <w:tc>
          <w:tcPr>
            <w:tcW w:w="3342" w:type="dxa"/>
            <w:vAlign w:val="center"/>
          </w:tcPr>
          <w:p w14:paraId="0FCA0624" w14:textId="77777777" w:rsidR="00993DDC" w:rsidRPr="00481288" w:rsidRDefault="00993DDC" w:rsidP="00657B00">
            <w:pPr>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0.1</w:t>
            </w:r>
          </w:p>
        </w:tc>
      </w:tr>
      <w:tr w:rsidR="00993DDC" w:rsidRPr="00481288" w14:paraId="2B07C516" w14:textId="77777777" w:rsidTr="00657B00">
        <w:trPr>
          <w:trHeight w:val="244"/>
          <w:jc w:val="center"/>
        </w:trPr>
        <w:tc>
          <w:tcPr>
            <w:cnfStyle w:val="001000000000" w:firstRow="0" w:lastRow="0" w:firstColumn="1" w:lastColumn="0" w:oddVBand="0" w:evenVBand="0" w:oddHBand="0" w:evenHBand="0" w:firstRowFirstColumn="0" w:firstRowLastColumn="0" w:lastRowFirstColumn="0" w:lastRowLastColumn="0"/>
            <w:tcW w:w="3596" w:type="dxa"/>
            <w:vAlign w:val="center"/>
          </w:tcPr>
          <w:p w14:paraId="24FE5685" w14:textId="77777777" w:rsidR="00993DDC" w:rsidRPr="00481288" w:rsidRDefault="00993DDC" w:rsidP="00100AB7">
            <w:pPr>
              <w:contextualSpacing/>
              <w:jc w:val="both"/>
              <w:rPr>
                <w:sz w:val="22"/>
                <w:szCs w:val="22"/>
                <w:lang w:val="en-US"/>
              </w:rPr>
            </w:pPr>
            <w:r w:rsidRPr="00481288">
              <w:rPr>
                <w:sz w:val="22"/>
                <w:szCs w:val="22"/>
                <w:lang w:val="en-US"/>
              </w:rPr>
              <w:t xml:space="preserve">Contribution coming from D aperture </w:t>
            </w:r>
          </w:p>
        </w:tc>
        <w:tc>
          <w:tcPr>
            <w:tcW w:w="3342" w:type="dxa"/>
            <w:vAlign w:val="center"/>
          </w:tcPr>
          <w:p w14:paraId="4C49F944" w14:textId="77777777" w:rsidR="00993DDC" w:rsidRPr="00481288" w:rsidRDefault="00993DDC" w:rsidP="00657B00">
            <w:pPr>
              <w:contextualSpacing/>
              <w:jc w:val="center"/>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0.96</w:t>
            </w:r>
          </w:p>
        </w:tc>
        <w:tc>
          <w:tcPr>
            <w:tcW w:w="3342" w:type="dxa"/>
            <w:vAlign w:val="center"/>
          </w:tcPr>
          <w:p w14:paraId="4CEC9472" w14:textId="77777777" w:rsidR="00993DDC" w:rsidRPr="00481288" w:rsidRDefault="00993DDC" w:rsidP="00657B00">
            <w:pPr>
              <w:contextualSpacing/>
              <w:jc w:val="center"/>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0.30</w:t>
            </w:r>
          </w:p>
        </w:tc>
      </w:tr>
      <w:tr w:rsidR="00993DDC" w:rsidRPr="00481288" w14:paraId="24E50796" w14:textId="77777777" w:rsidTr="00657B00">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3596" w:type="dxa"/>
            <w:vAlign w:val="center"/>
          </w:tcPr>
          <w:p w14:paraId="6420B781" w14:textId="77777777" w:rsidR="00993DDC" w:rsidRPr="00481288" w:rsidRDefault="00993DDC" w:rsidP="00100AB7">
            <w:pPr>
              <w:contextualSpacing/>
              <w:jc w:val="both"/>
              <w:rPr>
                <w:sz w:val="22"/>
                <w:szCs w:val="22"/>
                <w:lang w:val="en-US"/>
              </w:rPr>
            </w:pPr>
            <w:r w:rsidRPr="00481288">
              <w:rPr>
                <w:sz w:val="22"/>
                <w:szCs w:val="22"/>
                <w:lang w:val="en-US"/>
              </w:rPr>
              <w:t xml:space="preserve">Contribution coming from all apertures of VIS/IR </w:t>
            </w:r>
          </w:p>
        </w:tc>
        <w:tc>
          <w:tcPr>
            <w:tcW w:w="3342" w:type="dxa"/>
            <w:vAlign w:val="center"/>
          </w:tcPr>
          <w:p w14:paraId="562CB9E3" w14:textId="77777777" w:rsidR="00993DDC" w:rsidRPr="00481288" w:rsidRDefault="00993DDC" w:rsidP="00657B00">
            <w:pPr>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2.76</w:t>
            </w:r>
          </w:p>
        </w:tc>
        <w:tc>
          <w:tcPr>
            <w:tcW w:w="3342" w:type="dxa"/>
            <w:vAlign w:val="center"/>
          </w:tcPr>
          <w:p w14:paraId="0CE41422" w14:textId="77777777" w:rsidR="00993DDC" w:rsidRPr="00481288" w:rsidRDefault="00993DDC" w:rsidP="00657B00">
            <w:pPr>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0.1</w:t>
            </w:r>
          </w:p>
        </w:tc>
      </w:tr>
      <w:tr w:rsidR="00993DDC" w:rsidRPr="00481288" w14:paraId="541807B9" w14:textId="77777777" w:rsidTr="00657B00">
        <w:trPr>
          <w:trHeight w:val="244"/>
          <w:jc w:val="center"/>
        </w:trPr>
        <w:tc>
          <w:tcPr>
            <w:cnfStyle w:val="001000000000" w:firstRow="0" w:lastRow="0" w:firstColumn="1" w:lastColumn="0" w:oddVBand="0" w:evenVBand="0" w:oddHBand="0" w:evenHBand="0" w:firstRowFirstColumn="0" w:firstRowLastColumn="0" w:lastRowFirstColumn="0" w:lastRowLastColumn="0"/>
            <w:tcW w:w="3596" w:type="dxa"/>
            <w:vAlign w:val="center"/>
          </w:tcPr>
          <w:p w14:paraId="0160D7EB" w14:textId="77777777" w:rsidR="00993DDC" w:rsidRPr="00481288" w:rsidRDefault="00993DDC" w:rsidP="00100AB7">
            <w:pPr>
              <w:contextualSpacing/>
              <w:jc w:val="both"/>
              <w:rPr>
                <w:sz w:val="22"/>
                <w:szCs w:val="22"/>
                <w:lang w:val="en-US"/>
              </w:rPr>
            </w:pPr>
            <w:r w:rsidRPr="00481288">
              <w:rPr>
                <w:sz w:val="22"/>
                <w:szCs w:val="22"/>
                <w:lang w:val="en-US"/>
              </w:rPr>
              <w:t xml:space="preserve">Contribution coming from all apertures </w:t>
            </w:r>
          </w:p>
        </w:tc>
        <w:tc>
          <w:tcPr>
            <w:tcW w:w="3342" w:type="dxa"/>
            <w:vAlign w:val="center"/>
          </w:tcPr>
          <w:p w14:paraId="7B47FE5A" w14:textId="77777777" w:rsidR="00993DDC" w:rsidRPr="00481288" w:rsidRDefault="00993DDC" w:rsidP="00657B00">
            <w:pPr>
              <w:contextualSpacing/>
              <w:jc w:val="center"/>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3.73</w:t>
            </w:r>
          </w:p>
        </w:tc>
        <w:tc>
          <w:tcPr>
            <w:tcW w:w="3342" w:type="dxa"/>
            <w:vAlign w:val="center"/>
          </w:tcPr>
          <w:p w14:paraId="13F5B471" w14:textId="77777777" w:rsidR="00993DDC" w:rsidRPr="00481288" w:rsidRDefault="00993DDC" w:rsidP="00657B00">
            <w:pPr>
              <w:contextualSpacing/>
              <w:jc w:val="center"/>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0.09</w:t>
            </w:r>
          </w:p>
        </w:tc>
      </w:tr>
      <w:tr w:rsidR="00993DDC" w:rsidRPr="00481288" w14:paraId="18FF69D2" w14:textId="77777777" w:rsidTr="00657B00">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3596" w:type="dxa"/>
            <w:vAlign w:val="center"/>
          </w:tcPr>
          <w:p w14:paraId="38ED38A5" w14:textId="77777777" w:rsidR="00993DDC" w:rsidRPr="00481288" w:rsidRDefault="00993DDC" w:rsidP="00100AB7">
            <w:pPr>
              <w:contextualSpacing/>
              <w:jc w:val="both"/>
              <w:rPr>
                <w:sz w:val="22"/>
                <w:szCs w:val="22"/>
                <w:lang w:val="en-US"/>
              </w:rPr>
            </w:pPr>
            <w:r w:rsidRPr="00481288">
              <w:rPr>
                <w:sz w:val="22"/>
                <w:szCs w:val="22"/>
                <w:lang w:val="en-US"/>
              </w:rPr>
              <w:t xml:space="preserve">Contribution coming from the whole ITER model </w:t>
            </w:r>
          </w:p>
        </w:tc>
        <w:tc>
          <w:tcPr>
            <w:tcW w:w="3342" w:type="dxa"/>
            <w:vAlign w:val="center"/>
          </w:tcPr>
          <w:p w14:paraId="7FA2F61E" w14:textId="77777777" w:rsidR="00993DDC" w:rsidRPr="00481288" w:rsidRDefault="00993DDC" w:rsidP="00657B00">
            <w:pPr>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77.23</w:t>
            </w:r>
          </w:p>
        </w:tc>
        <w:tc>
          <w:tcPr>
            <w:tcW w:w="3342" w:type="dxa"/>
            <w:vAlign w:val="center"/>
          </w:tcPr>
          <w:p w14:paraId="29C8D77C" w14:textId="77777777" w:rsidR="00993DDC" w:rsidRPr="00481288" w:rsidRDefault="00993DDC" w:rsidP="00657B00">
            <w:pPr>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0.02</w:t>
            </w:r>
          </w:p>
        </w:tc>
      </w:tr>
    </w:tbl>
    <w:p w14:paraId="198B527E" w14:textId="752986F5" w:rsidR="00460FB3" w:rsidRDefault="00460FB3" w:rsidP="00100AB7">
      <w:pPr>
        <w:spacing w:after="0" w:line="240" w:lineRule="auto"/>
        <w:contextualSpacing/>
        <w:jc w:val="both"/>
        <w:rPr>
          <w:rFonts w:ascii="Times New Roman" w:hAnsi="Times New Roman" w:cs="Times New Roman"/>
        </w:rPr>
      </w:pPr>
    </w:p>
    <w:p w14:paraId="552B6E6C" w14:textId="5AB87B16" w:rsidR="00E31226" w:rsidRPr="0008310A" w:rsidRDefault="006F5577" w:rsidP="006F5577">
      <w:pPr>
        <w:spacing w:after="0" w:line="240" w:lineRule="auto"/>
        <w:ind w:firstLine="708"/>
        <w:contextualSpacing/>
        <w:jc w:val="both"/>
        <w:rPr>
          <w:rFonts w:ascii="Times New Roman" w:hAnsi="Times New Roman" w:cs="Times New Roman"/>
          <w:lang w:val="en-GB"/>
        </w:rPr>
      </w:pPr>
      <w:r w:rsidRPr="0008310A">
        <w:rPr>
          <w:rFonts w:ascii="Times New Roman" w:hAnsi="Times New Roman" w:cs="Times New Roman"/>
          <w:lang w:val="en-GB"/>
        </w:rPr>
        <w:t xml:space="preserve">However, it has to be taken into account that these values have been obtained using a local model, as it was commented in section 2.2, i.e. with the rest of the port closed and </w:t>
      </w:r>
      <w:r w:rsidR="008E41FE" w:rsidRPr="008E41FE">
        <w:rPr>
          <w:rFonts w:ascii="Times New Roman" w:hAnsi="Times New Roman" w:cs="Times New Roman"/>
          <w:lang w:val="en-US"/>
        </w:rPr>
        <w:t>using</w:t>
      </w:r>
      <w:r w:rsidR="008E41FE">
        <w:rPr>
          <w:rFonts w:ascii="Times New Roman" w:hAnsi="Times New Roman" w:cs="Times New Roman"/>
          <w:lang w:val="en-US"/>
        </w:rPr>
        <w:t xml:space="preserve"> dummy model for </w:t>
      </w:r>
      <w:r w:rsidR="008E41FE" w:rsidRPr="008E41FE">
        <w:rPr>
          <w:rFonts w:ascii="Times New Roman" w:hAnsi="Times New Roman" w:cs="Times New Roman"/>
          <w:lang w:val="en-US"/>
        </w:rPr>
        <w:t xml:space="preserve">the </w:t>
      </w:r>
      <w:r w:rsidR="008E41FE">
        <w:rPr>
          <w:rFonts w:ascii="Times New Roman" w:hAnsi="Times New Roman" w:cs="Times New Roman"/>
          <w:lang w:val="en-US"/>
        </w:rPr>
        <w:t xml:space="preserve">rest of </w:t>
      </w:r>
      <w:r w:rsidR="008E41FE" w:rsidRPr="008E41FE">
        <w:rPr>
          <w:rFonts w:ascii="Times New Roman" w:hAnsi="Times New Roman" w:cs="Times New Roman"/>
          <w:lang w:val="en-US"/>
        </w:rPr>
        <w:t>DSM</w:t>
      </w:r>
      <w:r w:rsidR="008E41FE">
        <w:rPr>
          <w:rFonts w:ascii="Times New Roman" w:hAnsi="Times New Roman" w:cs="Times New Roman"/>
          <w:lang w:val="en-US"/>
        </w:rPr>
        <w:t>s (2 and 3)</w:t>
      </w:r>
      <w:r w:rsidR="008E41FE" w:rsidRPr="008E41FE">
        <w:rPr>
          <w:rFonts w:ascii="Times New Roman" w:hAnsi="Times New Roman" w:cs="Times New Roman"/>
          <w:lang w:val="en-GB"/>
        </w:rPr>
        <w:t xml:space="preserve"> </w:t>
      </w:r>
      <w:r w:rsidR="008E41FE">
        <w:rPr>
          <w:rFonts w:ascii="Times New Roman" w:hAnsi="Times New Roman" w:cs="Times New Roman"/>
          <w:lang w:val="en-GB"/>
        </w:rPr>
        <w:t>of the EP</w:t>
      </w:r>
      <w:r w:rsidRPr="0008310A">
        <w:rPr>
          <w:rFonts w:ascii="Times New Roman" w:hAnsi="Times New Roman" w:cs="Times New Roman"/>
          <w:lang w:val="en-GB"/>
        </w:rPr>
        <w:t>12. Therefore</w:t>
      </w:r>
      <w:r w:rsidR="0008310A">
        <w:rPr>
          <w:rFonts w:ascii="Times New Roman" w:hAnsi="Times New Roman" w:cs="Times New Roman"/>
          <w:lang w:val="en-GB"/>
        </w:rPr>
        <w:t>,</w:t>
      </w:r>
      <w:r w:rsidRPr="0008310A">
        <w:rPr>
          <w:rFonts w:ascii="Times New Roman" w:hAnsi="Times New Roman" w:cs="Times New Roman"/>
          <w:lang w:val="en-GB"/>
        </w:rPr>
        <w:t xml:space="preserve"> these values will be lower than the realistic values. Therefore, these values should be taken only as relative values.</w:t>
      </w:r>
    </w:p>
    <w:p w14:paraId="10E85DE7" w14:textId="221A6CF5" w:rsidR="001F56BF" w:rsidRPr="0080459B" w:rsidRDefault="001F56BF" w:rsidP="00100AB7">
      <w:pPr>
        <w:spacing w:after="0" w:line="240" w:lineRule="auto"/>
        <w:contextualSpacing/>
        <w:jc w:val="both"/>
        <w:rPr>
          <w:rFonts w:ascii="Times New Roman" w:hAnsi="Times New Roman" w:cs="Times New Roman"/>
          <w:lang w:val="en-US"/>
        </w:rPr>
      </w:pPr>
    </w:p>
    <w:p w14:paraId="3D672E40" w14:textId="77777777" w:rsidR="00460FB3" w:rsidRPr="005558C0" w:rsidRDefault="00460FB3" w:rsidP="00100AB7">
      <w:pPr>
        <w:pStyle w:val="Ttulo2"/>
        <w:jc w:val="both"/>
        <w:rPr>
          <w:rFonts w:cs="Times New Roman"/>
          <w:sz w:val="22"/>
          <w:szCs w:val="22"/>
          <w:lang w:val="en-US"/>
        </w:rPr>
      </w:pPr>
      <w:r w:rsidRPr="005558C0">
        <w:rPr>
          <w:rFonts w:cs="Times New Roman"/>
          <w:sz w:val="22"/>
          <w:szCs w:val="22"/>
          <w:lang w:val="en-US"/>
        </w:rPr>
        <w:t>SDDR contribution of the different materials involved in the IS components.</w:t>
      </w:r>
    </w:p>
    <w:p w14:paraId="3A662418" w14:textId="77777777" w:rsidR="00460FB3" w:rsidRPr="005558C0" w:rsidRDefault="00460FB3" w:rsidP="00100AB7">
      <w:pPr>
        <w:spacing w:after="0" w:line="240" w:lineRule="auto"/>
        <w:contextualSpacing/>
        <w:jc w:val="both"/>
        <w:rPr>
          <w:rFonts w:ascii="Times New Roman" w:hAnsi="Times New Roman" w:cs="Times New Roman"/>
          <w:lang w:val="en-US"/>
        </w:rPr>
      </w:pPr>
    </w:p>
    <w:p w14:paraId="7B837432" w14:textId="0CB703D6" w:rsidR="00460FB3" w:rsidRPr="00481288" w:rsidRDefault="00C9496A" w:rsidP="00100AB7">
      <w:pPr>
        <w:spacing w:after="0" w:line="240" w:lineRule="auto"/>
        <w:ind w:firstLine="708"/>
        <w:contextualSpacing/>
        <w:jc w:val="both"/>
        <w:rPr>
          <w:rFonts w:ascii="Times New Roman" w:hAnsi="Times New Roman" w:cs="Times New Roman"/>
          <w:lang w:val="en-US"/>
        </w:rPr>
      </w:pPr>
      <w:r>
        <w:rPr>
          <w:rFonts w:ascii="Times New Roman" w:hAnsi="Times New Roman" w:cs="Times New Roman"/>
          <w:lang w:val="en-US"/>
        </w:rPr>
        <w:t>T</w:t>
      </w:r>
      <w:r w:rsidR="00460FB3" w:rsidRPr="00481288">
        <w:rPr>
          <w:rFonts w:ascii="Times New Roman" w:hAnsi="Times New Roman" w:cs="Times New Roman"/>
          <w:lang w:val="en-US"/>
        </w:rPr>
        <w:t>he contribution to the SDDR in the IS area of the IS</w:t>
      </w:r>
      <w:r>
        <w:rPr>
          <w:rFonts w:ascii="Times New Roman" w:hAnsi="Times New Roman" w:cs="Times New Roman"/>
          <w:lang w:val="en-US"/>
        </w:rPr>
        <w:t xml:space="preserve"> </w:t>
      </w:r>
      <w:r w:rsidR="00460FB3" w:rsidRPr="00481288">
        <w:rPr>
          <w:rFonts w:ascii="Times New Roman" w:hAnsi="Times New Roman" w:cs="Times New Roman"/>
          <w:lang w:val="en-US"/>
        </w:rPr>
        <w:t>components as a function of the materials involv</w:t>
      </w:r>
      <w:r w:rsidR="001A6F00">
        <w:rPr>
          <w:rFonts w:ascii="Times New Roman" w:hAnsi="Times New Roman" w:cs="Times New Roman"/>
          <w:lang w:val="en-US"/>
        </w:rPr>
        <w:t>ed are given in this subsection</w:t>
      </w:r>
      <w:r w:rsidR="006F5577">
        <w:rPr>
          <w:rFonts w:ascii="Times New Roman" w:hAnsi="Times New Roman" w:cs="Times New Roman"/>
          <w:lang w:val="en-US"/>
        </w:rPr>
        <w:t>. T</w:t>
      </w:r>
      <w:r w:rsidR="00460FB3" w:rsidRPr="00481288">
        <w:rPr>
          <w:rFonts w:ascii="Times New Roman" w:hAnsi="Times New Roman" w:cs="Times New Roman"/>
          <w:lang w:val="en-US"/>
        </w:rPr>
        <w:t>he contribution of the</w:t>
      </w:r>
      <w:r>
        <w:rPr>
          <w:rFonts w:ascii="Times New Roman" w:hAnsi="Times New Roman" w:cs="Times New Roman"/>
          <w:lang w:val="en-US"/>
        </w:rPr>
        <w:t xml:space="preserve"> mirrors</w:t>
      </w:r>
      <w:r w:rsidR="00460FB3" w:rsidRPr="00481288">
        <w:rPr>
          <w:rFonts w:ascii="Times New Roman" w:hAnsi="Times New Roman" w:cs="Times New Roman"/>
          <w:lang w:val="en-US"/>
        </w:rPr>
        <w:t xml:space="preserve"> </w:t>
      </w:r>
      <w:r>
        <w:rPr>
          <w:rFonts w:ascii="Times New Roman" w:hAnsi="Times New Roman" w:cs="Times New Roman"/>
          <w:lang w:val="en-US"/>
        </w:rPr>
        <w:t>(</w:t>
      </w:r>
      <w:r w:rsidR="00460FB3" w:rsidRPr="00481288">
        <w:rPr>
          <w:rFonts w:ascii="Times New Roman" w:hAnsi="Times New Roman" w:cs="Times New Roman"/>
          <w:lang w:val="en-US"/>
        </w:rPr>
        <w:t>Zerodur</w:t>
      </w:r>
      <w:r>
        <w:rPr>
          <w:rFonts w:ascii="Times New Roman" w:hAnsi="Times New Roman" w:cs="Times New Roman"/>
          <w:lang w:val="en-US"/>
        </w:rPr>
        <w:t>)</w:t>
      </w:r>
      <w:r w:rsidR="00460FB3" w:rsidRPr="00481288">
        <w:rPr>
          <w:rFonts w:ascii="Times New Roman" w:hAnsi="Times New Roman" w:cs="Times New Roman"/>
          <w:lang w:val="en-US"/>
        </w:rPr>
        <w:t xml:space="preserve"> has been divided into two</w:t>
      </w:r>
      <w:r>
        <w:rPr>
          <w:rFonts w:ascii="Times New Roman" w:hAnsi="Times New Roman" w:cs="Times New Roman"/>
          <w:lang w:val="en-US"/>
        </w:rPr>
        <w:t xml:space="preserve">: </w:t>
      </w:r>
      <w:r w:rsidR="00460FB3" w:rsidRPr="00481288">
        <w:rPr>
          <w:rFonts w:ascii="Times New Roman" w:hAnsi="Times New Roman" w:cs="Times New Roman"/>
          <w:lang w:val="en-US"/>
        </w:rPr>
        <w:t xml:space="preserve">the one from the OH mirrors and the one from ORU mirrors. </w:t>
      </w:r>
      <w:r>
        <w:rPr>
          <w:rFonts w:ascii="Times New Roman" w:hAnsi="Times New Roman" w:cs="Times New Roman"/>
          <w:lang w:val="en-US"/>
        </w:rPr>
        <w:t>This consideration has been done a</w:t>
      </w:r>
      <w:r w:rsidR="00460FB3" w:rsidRPr="00481288">
        <w:rPr>
          <w:rFonts w:ascii="Times New Roman" w:hAnsi="Times New Roman" w:cs="Times New Roman"/>
          <w:lang w:val="en-US"/>
        </w:rPr>
        <w:t xml:space="preserve">s the </w:t>
      </w:r>
      <w:r>
        <w:rPr>
          <w:rFonts w:ascii="Times New Roman" w:hAnsi="Times New Roman" w:cs="Times New Roman"/>
          <w:lang w:val="en-US"/>
        </w:rPr>
        <w:t xml:space="preserve">design of the </w:t>
      </w:r>
      <w:r w:rsidR="00460FB3" w:rsidRPr="00481288">
        <w:rPr>
          <w:rFonts w:ascii="Times New Roman" w:hAnsi="Times New Roman" w:cs="Times New Roman"/>
          <w:lang w:val="en-US"/>
        </w:rPr>
        <w:t xml:space="preserve">ORU module was </w:t>
      </w:r>
      <w:r>
        <w:rPr>
          <w:rFonts w:ascii="Times New Roman" w:hAnsi="Times New Roman" w:cs="Times New Roman"/>
          <w:lang w:val="en-US"/>
        </w:rPr>
        <w:t>less mature</w:t>
      </w:r>
      <w:r w:rsidRPr="00481288">
        <w:rPr>
          <w:rFonts w:ascii="Times New Roman" w:hAnsi="Times New Roman" w:cs="Times New Roman"/>
          <w:lang w:val="en-US"/>
        </w:rPr>
        <w:t xml:space="preserve"> </w:t>
      </w:r>
      <w:r w:rsidR="00460FB3" w:rsidRPr="00481288">
        <w:rPr>
          <w:rFonts w:ascii="Times New Roman" w:hAnsi="Times New Roman" w:cs="Times New Roman"/>
          <w:lang w:val="en-US"/>
        </w:rPr>
        <w:t>than the OH</w:t>
      </w:r>
      <w:r w:rsidR="003B3DB8">
        <w:rPr>
          <w:rFonts w:ascii="Times New Roman" w:hAnsi="Times New Roman" w:cs="Times New Roman"/>
          <w:lang w:val="en-US"/>
        </w:rPr>
        <w:t>.</w:t>
      </w:r>
    </w:p>
    <w:p w14:paraId="7D0DAD4D" w14:textId="1A2ECA5C" w:rsidR="00460FB3" w:rsidRPr="00481288" w:rsidRDefault="00460FB3" w:rsidP="00100AB7">
      <w:pPr>
        <w:spacing w:after="0" w:line="240" w:lineRule="auto"/>
        <w:ind w:firstLine="708"/>
        <w:contextualSpacing/>
        <w:jc w:val="both"/>
        <w:rPr>
          <w:rFonts w:ascii="Times New Roman" w:hAnsi="Times New Roman" w:cs="Times New Roman"/>
          <w:lang w:val="en-US"/>
        </w:rPr>
      </w:pPr>
      <w:r w:rsidRPr="00481288">
        <w:rPr>
          <w:rFonts w:ascii="Times New Roman" w:hAnsi="Times New Roman" w:cs="Times New Roman"/>
          <w:lang w:val="en-US"/>
        </w:rPr>
        <w:t xml:space="preserve">The contributions to the SDDR given as a function of the different materials in the LC and RC are shown in </w:t>
      </w:r>
      <w:r w:rsidRPr="00481288">
        <w:rPr>
          <w:rFonts w:ascii="Times New Roman" w:hAnsi="Times New Roman" w:cs="Times New Roman"/>
          <w:lang w:val="fr-FR"/>
        </w:rPr>
        <w:fldChar w:fldCharType="begin"/>
      </w:r>
      <w:r w:rsidRPr="00481288">
        <w:rPr>
          <w:rFonts w:ascii="Times New Roman" w:hAnsi="Times New Roman" w:cs="Times New Roman"/>
          <w:lang w:val="en-US"/>
        </w:rPr>
        <w:instrText xml:space="preserve"> REF _Ref44070869 \h </w:instrText>
      </w:r>
      <w:r w:rsidR="00481288" w:rsidRPr="005558C0">
        <w:rPr>
          <w:rFonts w:ascii="Times New Roman" w:hAnsi="Times New Roman" w:cs="Times New Roman"/>
          <w:lang w:val="en-US"/>
        </w:rPr>
        <w:instrText xml:space="preserve"> \* MERGEFORMAT </w:instrText>
      </w:r>
      <w:r w:rsidRPr="00481288">
        <w:rPr>
          <w:rFonts w:ascii="Times New Roman" w:hAnsi="Times New Roman" w:cs="Times New Roman"/>
          <w:lang w:val="fr-FR"/>
        </w:rPr>
      </w:r>
      <w:r w:rsidRPr="00481288">
        <w:rPr>
          <w:rFonts w:ascii="Times New Roman" w:hAnsi="Times New Roman" w:cs="Times New Roman"/>
          <w:lang w:val="fr-FR"/>
        </w:rPr>
        <w:fldChar w:fldCharType="separate"/>
      </w:r>
      <w:r w:rsidR="00E76B71" w:rsidRPr="00E76B71">
        <w:rPr>
          <w:rFonts w:ascii="Times New Roman" w:hAnsi="Times New Roman" w:cs="Times New Roman"/>
          <w:b/>
          <w:i/>
          <w:lang w:val="en-US"/>
        </w:rPr>
        <w:t>Table 5</w:t>
      </w:r>
      <w:r w:rsidRPr="00481288">
        <w:rPr>
          <w:rFonts w:ascii="Times New Roman" w:hAnsi="Times New Roman" w:cs="Times New Roman"/>
        </w:rPr>
        <w:fldChar w:fldCharType="end"/>
      </w:r>
      <w:r w:rsidRPr="00481288">
        <w:rPr>
          <w:rFonts w:ascii="Times New Roman" w:hAnsi="Times New Roman" w:cs="Times New Roman"/>
          <w:lang w:val="en-US"/>
        </w:rPr>
        <w:t xml:space="preserve"> and </w:t>
      </w:r>
      <w:r w:rsidRPr="00481288">
        <w:rPr>
          <w:rFonts w:ascii="Times New Roman" w:hAnsi="Times New Roman" w:cs="Times New Roman"/>
          <w:lang w:val="fr-FR"/>
        </w:rPr>
        <w:fldChar w:fldCharType="begin"/>
      </w:r>
      <w:r w:rsidRPr="00481288">
        <w:rPr>
          <w:rFonts w:ascii="Times New Roman" w:hAnsi="Times New Roman" w:cs="Times New Roman"/>
          <w:lang w:val="en-US"/>
        </w:rPr>
        <w:instrText xml:space="preserve"> REF _Ref44070870 \h </w:instrText>
      </w:r>
      <w:r w:rsidR="00481288" w:rsidRPr="005558C0">
        <w:rPr>
          <w:rFonts w:ascii="Times New Roman" w:hAnsi="Times New Roman" w:cs="Times New Roman"/>
          <w:lang w:val="en-US"/>
        </w:rPr>
        <w:instrText xml:space="preserve"> \* MERGEFORMAT </w:instrText>
      </w:r>
      <w:r w:rsidRPr="00481288">
        <w:rPr>
          <w:rFonts w:ascii="Times New Roman" w:hAnsi="Times New Roman" w:cs="Times New Roman"/>
          <w:lang w:val="fr-FR"/>
        </w:rPr>
      </w:r>
      <w:r w:rsidRPr="00481288">
        <w:rPr>
          <w:rFonts w:ascii="Times New Roman" w:hAnsi="Times New Roman" w:cs="Times New Roman"/>
          <w:lang w:val="fr-FR"/>
        </w:rPr>
        <w:fldChar w:fldCharType="separate"/>
      </w:r>
      <w:r w:rsidR="00E76B71" w:rsidRPr="00E76B71">
        <w:rPr>
          <w:rFonts w:ascii="Times New Roman" w:hAnsi="Times New Roman" w:cs="Times New Roman"/>
          <w:b/>
          <w:i/>
          <w:lang w:val="en-US"/>
        </w:rPr>
        <w:t>Table 6</w:t>
      </w:r>
      <w:r w:rsidRPr="00481288">
        <w:rPr>
          <w:rFonts w:ascii="Times New Roman" w:hAnsi="Times New Roman" w:cs="Times New Roman"/>
        </w:rPr>
        <w:fldChar w:fldCharType="end"/>
      </w:r>
      <w:r w:rsidRPr="00481288">
        <w:rPr>
          <w:rFonts w:ascii="Times New Roman" w:hAnsi="Times New Roman" w:cs="Times New Roman"/>
          <w:lang w:val="en-US"/>
        </w:rPr>
        <w:t xml:space="preserve">, respectively. The label “rest of components” means the contribution to the SDDR of the rest of the model except the IS components of the VIS/IR WAVS. Next, the rest of the labels means the contribution to the SDDR of the whole IS VIS/IR WAVS components made up of the materials </w:t>
      </w:r>
      <w:r w:rsidRPr="00481288">
        <w:rPr>
          <w:rFonts w:ascii="Times New Roman" w:hAnsi="Times New Roman" w:cs="Times New Roman"/>
          <w:lang w:val="en-US"/>
        </w:rPr>
        <w:lastRenderedPageBreak/>
        <w:t xml:space="preserve">specified. For example, the row of the label “SS316L” correspond to the contribution to the SDDR of the SS316L IS VIS/IR WAVS structure, which includes the OH, </w:t>
      </w:r>
      <w:r w:rsidR="006F5577">
        <w:rPr>
          <w:rFonts w:ascii="Times New Roman" w:hAnsi="Times New Roman" w:cs="Times New Roman"/>
          <w:lang w:val="en-US"/>
        </w:rPr>
        <w:t>I</w:t>
      </w:r>
      <w:r w:rsidRPr="00481288">
        <w:rPr>
          <w:rFonts w:ascii="Times New Roman" w:hAnsi="Times New Roman" w:cs="Times New Roman"/>
          <w:lang w:val="en-US"/>
        </w:rPr>
        <w:t>AM, and ORU structures.  The contribution to the SDDR of the lenses is represented in the labels “CaF</w:t>
      </w:r>
      <w:r w:rsidRPr="00481288">
        <w:rPr>
          <w:rFonts w:ascii="Times New Roman" w:hAnsi="Times New Roman" w:cs="Times New Roman"/>
          <w:vertAlign w:val="subscript"/>
          <w:lang w:val="en-US"/>
        </w:rPr>
        <w:t>2</w:t>
      </w:r>
      <w:r w:rsidRPr="00481288">
        <w:rPr>
          <w:rFonts w:ascii="Times New Roman" w:hAnsi="Times New Roman" w:cs="Times New Roman"/>
          <w:lang w:val="en-US"/>
        </w:rPr>
        <w:t>” and “Al</w:t>
      </w:r>
      <w:r w:rsidRPr="00481288">
        <w:rPr>
          <w:rFonts w:ascii="Times New Roman" w:hAnsi="Times New Roman" w:cs="Times New Roman"/>
          <w:vertAlign w:val="subscript"/>
          <w:lang w:val="en-US"/>
        </w:rPr>
        <w:t>2</w:t>
      </w:r>
      <w:r w:rsidRPr="00481288">
        <w:rPr>
          <w:rFonts w:ascii="Times New Roman" w:hAnsi="Times New Roman" w:cs="Times New Roman"/>
          <w:lang w:val="en-US"/>
        </w:rPr>
        <w:t>O</w:t>
      </w:r>
      <w:r w:rsidRPr="00481288">
        <w:rPr>
          <w:rFonts w:ascii="Times New Roman" w:hAnsi="Times New Roman" w:cs="Times New Roman"/>
          <w:vertAlign w:val="subscript"/>
          <w:lang w:val="en-US"/>
        </w:rPr>
        <w:t>3</w:t>
      </w:r>
      <w:r w:rsidRPr="00481288">
        <w:rPr>
          <w:rFonts w:ascii="Times New Roman" w:hAnsi="Times New Roman" w:cs="Times New Roman"/>
          <w:lang w:val="en-US"/>
        </w:rPr>
        <w:t>”. The ones coming from the mirrors correspond to the names Zerodur (OH) and Zerodur (ORU). And finally, the label “Piezo Actuator Mixture Material” correspond to the contribution to the SDDR of the three piezo actuators.</w:t>
      </w:r>
    </w:p>
    <w:p w14:paraId="10BE6F04" w14:textId="08DDBFBA" w:rsidR="00460FB3" w:rsidRDefault="00460FB3" w:rsidP="00100AB7">
      <w:pPr>
        <w:spacing w:after="0" w:line="240" w:lineRule="auto"/>
        <w:ind w:firstLine="708"/>
        <w:contextualSpacing/>
        <w:jc w:val="both"/>
        <w:rPr>
          <w:rFonts w:ascii="Times New Roman" w:hAnsi="Times New Roman" w:cs="Times New Roman"/>
          <w:lang w:val="en-US"/>
        </w:rPr>
      </w:pPr>
      <w:r w:rsidRPr="00481288">
        <w:rPr>
          <w:rFonts w:ascii="Times New Roman" w:hAnsi="Times New Roman" w:cs="Times New Roman"/>
          <w:lang w:val="en-US"/>
        </w:rPr>
        <w:t xml:space="preserve">The </w:t>
      </w:r>
      <w:r w:rsidR="00715CCE">
        <w:rPr>
          <w:rFonts w:ascii="Times New Roman" w:hAnsi="Times New Roman" w:cs="Times New Roman"/>
          <w:lang w:val="en-US"/>
        </w:rPr>
        <w:t>larger</w:t>
      </w:r>
      <w:r w:rsidR="00715CCE" w:rsidRPr="00481288">
        <w:rPr>
          <w:rFonts w:ascii="Times New Roman" w:hAnsi="Times New Roman" w:cs="Times New Roman"/>
          <w:lang w:val="en-US"/>
        </w:rPr>
        <w:t xml:space="preserve"> contributor</w:t>
      </w:r>
      <w:r w:rsidRPr="00481288">
        <w:rPr>
          <w:rFonts w:ascii="Times New Roman" w:hAnsi="Times New Roman" w:cs="Times New Roman"/>
          <w:lang w:val="en-US"/>
        </w:rPr>
        <w:t xml:space="preserve"> to the SDDR is by far the SS316L structure</w:t>
      </w:r>
      <w:r w:rsidR="00AE2DCB">
        <w:rPr>
          <w:rFonts w:ascii="Times New Roman" w:hAnsi="Times New Roman" w:cs="Times New Roman"/>
          <w:lang w:val="en-US"/>
        </w:rPr>
        <w:t>,</w:t>
      </w:r>
      <w:r w:rsidRPr="00481288">
        <w:rPr>
          <w:rFonts w:ascii="Times New Roman" w:hAnsi="Times New Roman" w:cs="Times New Roman"/>
          <w:lang w:val="en-US"/>
        </w:rPr>
        <w:t xml:space="preserve"> as it is observed in </w:t>
      </w:r>
      <w:r w:rsidRPr="00481288">
        <w:rPr>
          <w:rFonts w:ascii="Times New Roman" w:hAnsi="Times New Roman" w:cs="Times New Roman"/>
          <w:lang w:val="fr-FR"/>
        </w:rPr>
        <w:fldChar w:fldCharType="begin"/>
      </w:r>
      <w:r w:rsidRPr="00481288">
        <w:rPr>
          <w:rFonts w:ascii="Times New Roman" w:hAnsi="Times New Roman" w:cs="Times New Roman"/>
          <w:lang w:val="en-US"/>
        </w:rPr>
        <w:instrText xml:space="preserve"> REF _Ref44070869 \h </w:instrText>
      </w:r>
      <w:r w:rsidR="00481288" w:rsidRPr="005558C0">
        <w:rPr>
          <w:rFonts w:ascii="Times New Roman" w:hAnsi="Times New Roman" w:cs="Times New Roman"/>
          <w:lang w:val="en-US"/>
        </w:rPr>
        <w:instrText xml:space="preserve"> \* MERGEFORMAT </w:instrText>
      </w:r>
      <w:r w:rsidRPr="00481288">
        <w:rPr>
          <w:rFonts w:ascii="Times New Roman" w:hAnsi="Times New Roman" w:cs="Times New Roman"/>
          <w:lang w:val="fr-FR"/>
        </w:rPr>
      </w:r>
      <w:r w:rsidRPr="00481288">
        <w:rPr>
          <w:rFonts w:ascii="Times New Roman" w:hAnsi="Times New Roman" w:cs="Times New Roman"/>
          <w:lang w:val="fr-FR"/>
        </w:rPr>
        <w:fldChar w:fldCharType="separate"/>
      </w:r>
      <w:r w:rsidR="00E76B71" w:rsidRPr="00E76B71">
        <w:rPr>
          <w:rFonts w:ascii="Times New Roman" w:hAnsi="Times New Roman" w:cs="Times New Roman"/>
          <w:b/>
          <w:i/>
          <w:lang w:val="en-US"/>
        </w:rPr>
        <w:t>Table 5</w:t>
      </w:r>
      <w:r w:rsidRPr="00481288">
        <w:rPr>
          <w:rFonts w:ascii="Times New Roman" w:hAnsi="Times New Roman" w:cs="Times New Roman"/>
        </w:rPr>
        <w:fldChar w:fldCharType="end"/>
      </w:r>
      <w:r w:rsidRPr="00481288">
        <w:rPr>
          <w:rFonts w:ascii="Times New Roman" w:hAnsi="Times New Roman" w:cs="Times New Roman"/>
          <w:lang w:val="en-US"/>
        </w:rPr>
        <w:t xml:space="preserve"> and </w:t>
      </w:r>
      <w:r w:rsidRPr="00481288">
        <w:rPr>
          <w:rFonts w:ascii="Times New Roman" w:hAnsi="Times New Roman" w:cs="Times New Roman"/>
          <w:lang w:val="fr-FR"/>
        </w:rPr>
        <w:fldChar w:fldCharType="begin"/>
      </w:r>
      <w:r w:rsidRPr="00481288">
        <w:rPr>
          <w:rFonts w:ascii="Times New Roman" w:hAnsi="Times New Roman" w:cs="Times New Roman"/>
          <w:lang w:val="en-US"/>
        </w:rPr>
        <w:instrText xml:space="preserve"> REF _Ref44070870 \h </w:instrText>
      </w:r>
      <w:r w:rsidR="00481288" w:rsidRPr="005558C0">
        <w:rPr>
          <w:rFonts w:ascii="Times New Roman" w:hAnsi="Times New Roman" w:cs="Times New Roman"/>
          <w:lang w:val="en-US"/>
        </w:rPr>
        <w:instrText xml:space="preserve"> \* MERGEFORMAT </w:instrText>
      </w:r>
      <w:r w:rsidRPr="00481288">
        <w:rPr>
          <w:rFonts w:ascii="Times New Roman" w:hAnsi="Times New Roman" w:cs="Times New Roman"/>
          <w:lang w:val="fr-FR"/>
        </w:rPr>
      </w:r>
      <w:r w:rsidRPr="00481288">
        <w:rPr>
          <w:rFonts w:ascii="Times New Roman" w:hAnsi="Times New Roman" w:cs="Times New Roman"/>
          <w:lang w:val="fr-FR"/>
        </w:rPr>
        <w:fldChar w:fldCharType="separate"/>
      </w:r>
      <w:r w:rsidR="00E76B71" w:rsidRPr="00E76B71">
        <w:rPr>
          <w:rFonts w:ascii="Times New Roman" w:hAnsi="Times New Roman" w:cs="Times New Roman"/>
          <w:b/>
          <w:i/>
          <w:lang w:val="en-US"/>
        </w:rPr>
        <w:t>Table 6</w:t>
      </w:r>
      <w:r w:rsidRPr="00481288">
        <w:rPr>
          <w:rFonts w:ascii="Times New Roman" w:hAnsi="Times New Roman" w:cs="Times New Roman"/>
        </w:rPr>
        <w:fldChar w:fldCharType="end"/>
      </w:r>
      <w:r w:rsidRPr="00481288">
        <w:rPr>
          <w:rFonts w:ascii="Times New Roman" w:hAnsi="Times New Roman" w:cs="Times New Roman"/>
          <w:lang w:val="en-US"/>
        </w:rPr>
        <w:t>. The percentage of contribution of the SS316L structure of the IS VIS/IR WAVS components to the total SDDR is 99.29 % in the Left Corridor a</w:t>
      </w:r>
      <w:r w:rsidR="00AE2DCB">
        <w:rPr>
          <w:rFonts w:ascii="Times New Roman" w:hAnsi="Times New Roman" w:cs="Times New Roman"/>
          <w:lang w:val="en-US"/>
        </w:rPr>
        <w:t>nd 99.55 % in the RC</w:t>
      </w:r>
      <w:r w:rsidRPr="00481288">
        <w:rPr>
          <w:rFonts w:ascii="Times New Roman" w:hAnsi="Times New Roman" w:cs="Times New Roman"/>
          <w:lang w:val="en-US"/>
        </w:rPr>
        <w:t xml:space="preserve">. </w:t>
      </w:r>
      <w:r w:rsidR="000E69A6">
        <w:rPr>
          <w:rFonts w:ascii="Times New Roman" w:hAnsi="Times New Roman" w:cs="Times New Roman"/>
          <w:lang w:val="en-US"/>
        </w:rPr>
        <w:t>T</w:t>
      </w:r>
      <w:r w:rsidRPr="00481288">
        <w:rPr>
          <w:rFonts w:ascii="Times New Roman" w:hAnsi="Times New Roman" w:cs="Times New Roman"/>
          <w:lang w:val="en-US"/>
        </w:rPr>
        <w:t xml:space="preserve">he second contributor, which </w:t>
      </w:r>
      <w:r w:rsidR="000E69A6">
        <w:rPr>
          <w:rFonts w:ascii="Times New Roman" w:hAnsi="Times New Roman" w:cs="Times New Roman"/>
          <w:lang w:val="en-US"/>
        </w:rPr>
        <w:t>are</w:t>
      </w:r>
      <w:r w:rsidRPr="00481288">
        <w:rPr>
          <w:rFonts w:ascii="Times New Roman" w:hAnsi="Times New Roman" w:cs="Times New Roman"/>
          <w:lang w:val="en-US"/>
        </w:rPr>
        <w:t xml:space="preserve"> the mirrors of the OH made up of Zerodur, is three orders of magnitude lower, being his percentage 0.55 % and 0.31 % in Left and Right Corridors</w:t>
      </w:r>
      <w:r w:rsidR="0018092D">
        <w:rPr>
          <w:rFonts w:ascii="Times New Roman" w:hAnsi="Times New Roman" w:cs="Times New Roman"/>
          <w:lang w:val="en-US"/>
        </w:rPr>
        <w:t>,</w:t>
      </w:r>
      <w:r w:rsidRPr="00481288">
        <w:rPr>
          <w:rFonts w:ascii="Times New Roman" w:hAnsi="Times New Roman" w:cs="Times New Roman"/>
          <w:lang w:val="en-US"/>
        </w:rPr>
        <w:t xml:space="preserve"> respectively. However, the possible impurities of the optical </w:t>
      </w:r>
      <w:r w:rsidR="000E69A6">
        <w:rPr>
          <w:rFonts w:ascii="Times New Roman" w:hAnsi="Times New Roman" w:cs="Times New Roman"/>
          <w:lang w:val="en-US"/>
        </w:rPr>
        <w:t xml:space="preserve">material </w:t>
      </w:r>
      <w:r w:rsidRPr="00481288">
        <w:rPr>
          <w:rFonts w:ascii="Times New Roman" w:hAnsi="Times New Roman" w:cs="Times New Roman"/>
          <w:lang w:val="en-US"/>
        </w:rPr>
        <w:t>have not been considered in this study, but due to the little amount of</w:t>
      </w:r>
      <w:r w:rsidR="000E69A6">
        <w:rPr>
          <w:rFonts w:ascii="Times New Roman" w:hAnsi="Times New Roman" w:cs="Times New Roman"/>
          <w:lang w:val="en-US"/>
        </w:rPr>
        <w:t xml:space="preserve"> them in</w:t>
      </w:r>
      <w:r w:rsidRPr="00481288">
        <w:rPr>
          <w:rFonts w:ascii="Times New Roman" w:hAnsi="Times New Roman" w:cs="Times New Roman"/>
          <w:lang w:val="en-US"/>
        </w:rPr>
        <w:t xml:space="preserve"> the </w:t>
      </w:r>
      <w:r w:rsidR="000E69A6">
        <w:rPr>
          <w:rFonts w:ascii="Times New Roman" w:hAnsi="Times New Roman" w:cs="Times New Roman"/>
          <w:lang w:val="en-US"/>
        </w:rPr>
        <w:t>whole</w:t>
      </w:r>
      <w:r w:rsidR="000E69A6" w:rsidRPr="00481288">
        <w:rPr>
          <w:rFonts w:ascii="Times New Roman" w:hAnsi="Times New Roman" w:cs="Times New Roman"/>
          <w:lang w:val="en-US"/>
        </w:rPr>
        <w:t xml:space="preserve"> </w:t>
      </w:r>
      <w:r w:rsidRPr="00481288">
        <w:rPr>
          <w:rFonts w:ascii="Times New Roman" w:hAnsi="Times New Roman" w:cs="Times New Roman"/>
          <w:lang w:val="en-US"/>
        </w:rPr>
        <w:t xml:space="preserve">material, the contribution of </w:t>
      </w:r>
      <w:r w:rsidR="000E69A6">
        <w:rPr>
          <w:rFonts w:ascii="Times New Roman" w:hAnsi="Times New Roman" w:cs="Times New Roman"/>
          <w:lang w:val="en-US"/>
        </w:rPr>
        <w:t>these</w:t>
      </w:r>
      <w:r w:rsidR="000E69A6" w:rsidRPr="00481288">
        <w:rPr>
          <w:rFonts w:ascii="Times New Roman" w:hAnsi="Times New Roman" w:cs="Times New Roman"/>
          <w:lang w:val="en-US"/>
        </w:rPr>
        <w:t xml:space="preserve"> </w:t>
      </w:r>
      <w:r w:rsidRPr="00481288">
        <w:rPr>
          <w:rFonts w:ascii="Times New Roman" w:hAnsi="Times New Roman" w:cs="Times New Roman"/>
          <w:lang w:val="en-US"/>
        </w:rPr>
        <w:t xml:space="preserve">impurities to the SDDR will probably not increase significantly. Nevertheless, in the </w:t>
      </w:r>
      <w:r w:rsidR="00AE2DCB">
        <w:rPr>
          <w:rFonts w:ascii="Times New Roman" w:hAnsi="Times New Roman" w:cs="Times New Roman"/>
          <w:lang w:val="en-US"/>
        </w:rPr>
        <w:t xml:space="preserve">final design review </w:t>
      </w:r>
      <w:r w:rsidRPr="00481288">
        <w:rPr>
          <w:rFonts w:ascii="Times New Roman" w:hAnsi="Times New Roman" w:cs="Times New Roman"/>
          <w:lang w:val="en-US"/>
        </w:rPr>
        <w:t xml:space="preserve">phase, the </w:t>
      </w:r>
      <w:r w:rsidR="0018092D">
        <w:rPr>
          <w:rFonts w:ascii="Times New Roman" w:hAnsi="Times New Roman" w:cs="Times New Roman"/>
          <w:lang w:val="en-US"/>
        </w:rPr>
        <w:t>optical components impurities will be considered</w:t>
      </w:r>
      <w:r w:rsidR="00164495">
        <w:rPr>
          <w:rFonts w:ascii="Times New Roman" w:hAnsi="Times New Roman" w:cs="Times New Roman"/>
          <w:lang w:val="en-US"/>
        </w:rPr>
        <w:t xml:space="preserve"> </w:t>
      </w:r>
      <w:r w:rsidRPr="00481288">
        <w:rPr>
          <w:rFonts w:ascii="Times New Roman" w:hAnsi="Times New Roman" w:cs="Times New Roman"/>
          <w:lang w:val="en-US"/>
        </w:rPr>
        <w:t>to confirm this assumption, whether the manufacturer c</w:t>
      </w:r>
      <w:r w:rsidR="00164495">
        <w:rPr>
          <w:rFonts w:ascii="Times New Roman" w:hAnsi="Times New Roman" w:cs="Times New Roman"/>
          <w:lang w:val="en-US"/>
        </w:rPr>
        <w:t>an</w:t>
      </w:r>
      <w:r w:rsidRPr="00481288">
        <w:rPr>
          <w:rFonts w:ascii="Times New Roman" w:hAnsi="Times New Roman" w:cs="Times New Roman"/>
          <w:lang w:val="en-US"/>
        </w:rPr>
        <w:t xml:space="preserve"> provide </w:t>
      </w:r>
      <w:r w:rsidR="00164495">
        <w:rPr>
          <w:rFonts w:ascii="Times New Roman" w:hAnsi="Times New Roman" w:cs="Times New Roman"/>
          <w:lang w:val="en-US"/>
        </w:rPr>
        <w:t>this information</w:t>
      </w:r>
      <w:r w:rsidRPr="00481288">
        <w:rPr>
          <w:rFonts w:ascii="Times New Roman" w:hAnsi="Times New Roman" w:cs="Times New Roman"/>
          <w:lang w:val="en-US"/>
        </w:rPr>
        <w:t xml:space="preserve">. </w:t>
      </w:r>
      <w:r w:rsidR="001A6F00">
        <w:rPr>
          <w:rFonts w:ascii="Times New Roman" w:hAnsi="Times New Roman" w:cs="Times New Roman"/>
          <w:lang w:val="en-US"/>
        </w:rPr>
        <w:t>With r</w:t>
      </w:r>
      <w:r w:rsidRPr="00481288">
        <w:rPr>
          <w:rFonts w:ascii="Times New Roman" w:hAnsi="Times New Roman" w:cs="Times New Roman"/>
          <w:lang w:val="en-US"/>
        </w:rPr>
        <w:t xml:space="preserve">espect to the SDDR induced by the alumina, the value obtained is zero because </w:t>
      </w:r>
      <w:r w:rsidR="006F5577">
        <w:rPr>
          <w:rFonts w:ascii="Times New Roman" w:hAnsi="Times New Roman" w:cs="Times New Roman"/>
          <w:lang w:val="en-US"/>
        </w:rPr>
        <w:t xml:space="preserve">the </w:t>
      </w:r>
      <w:r w:rsidR="00832223">
        <w:rPr>
          <w:rFonts w:ascii="Times New Roman" w:hAnsi="Times New Roman" w:cs="Times New Roman"/>
          <w:lang w:val="en-US"/>
        </w:rPr>
        <w:t xml:space="preserve">mean life of the </w:t>
      </w:r>
      <w:r w:rsidRPr="00481288">
        <w:rPr>
          <w:rFonts w:ascii="Times New Roman" w:hAnsi="Times New Roman" w:cs="Times New Roman"/>
          <w:lang w:val="en-US"/>
        </w:rPr>
        <w:t xml:space="preserve">radioactive </w:t>
      </w:r>
      <w:r w:rsidR="006F5EAD">
        <w:rPr>
          <w:rFonts w:ascii="Times New Roman" w:hAnsi="Times New Roman" w:cs="Times New Roman"/>
          <w:lang w:val="en-US"/>
        </w:rPr>
        <w:t>isotopes</w:t>
      </w:r>
      <w:r w:rsidR="006F5EAD" w:rsidRPr="00481288">
        <w:rPr>
          <w:rFonts w:ascii="Times New Roman" w:hAnsi="Times New Roman" w:cs="Times New Roman"/>
          <w:lang w:val="en-US"/>
        </w:rPr>
        <w:t xml:space="preserve"> </w:t>
      </w:r>
      <w:r w:rsidR="00832223">
        <w:rPr>
          <w:rFonts w:ascii="Times New Roman" w:hAnsi="Times New Roman" w:cs="Times New Roman"/>
          <w:lang w:val="en-US"/>
        </w:rPr>
        <w:t>produced by the alumin</w:t>
      </w:r>
      <w:r w:rsidR="006F5577">
        <w:rPr>
          <w:rFonts w:ascii="Times New Roman" w:hAnsi="Times New Roman" w:cs="Times New Roman"/>
          <w:lang w:val="en-US"/>
        </w:rPr>
        <w:t>i</w:t>
      </w:r>
      <w:r w:rsidR="00832223">
        <w:rPr>
          <w:rFonts w:ascii="Times New Roman" w:hAnsi="Times New Roman" w:cs="Times New Roman"/>
          <w:lang w:val="en-US"/>
        </w:rPr>
        <w:t xml:space="preserve">um or oxygen is negligible </w:t>
      </w:r>
      <w:r w:rsidR="006F5577">
        <w:rPr>
          <w:rFonts w:ascii="Times New Roman" w:hAnsi="Times New Roman" w:cs="Times New Roman"/>
          <w:lang w:val="en-US"/>
        </w:rPr>
        <w:t>concerning</w:t>
      </w:r>
      <w:r w:rsidR="00832223">
        <w:rPr>
          <w:rFonts w:ascii="Times New Roman" w:hAnsi="Times New Roman" w:cs="Times New Roman"/>
          <w:lang w:val="en-US"/>
        </w:rPr>
        <w:t xml:space="preserve"> the time when the SDDR is measured (10</w:t>
      </w:r>
      <w:r w:rsidR="00832223">
        <w:rPr>
          <w:rFonts w:ascii="Times New Roman" w:hAnsi="Times New Roman" w:cs="Times New Roman"/>
          <w:vertAlign w:val="superscript"/>
          <w:lang w:val="en-US"/>
        </w:rPr>
        <w:t xml:space="preserve">6 </w:t>
      </w:r>
      <w:r w:rsidR="00832223">
        <w:rPr>
          <w:rFonts w:ascii="Times New Roman" w:hAnsi="Times New Roman" w:cs="Times New Roman"/>
          <w:lang w:val="en-US"/>
        </w:rPr>
        <w:t>seconds).</w:t>
      </w:r>
      <w:r w:rsidR="006F5577">
        <w:rPr>
          <w:rFonts w:ascii="Times New Roman" w:hAnsi="Times New Roman" w:cs="Times New Roman"/>
          <w:lang w:val="en-US"/>
        </w:rPr>
        <w:t xml:space="preserve"> The unique significant radioactive isotope is the </w:t>
      </w:r>
      <w:r w:rsidR="006F5577">
        <w:rPr>
          <w:rFonts w:ascii="Times New Roman" w:hAnsi="Times New Roman" w:cs="Times New Roman"/>
          <w:vertAlign w:val="superscript"/>
          <w:lang w:val="en-US"/>
        </w:rPr>
        <w:t>24</w:t>
      </w:r>
      <w:r w:rsidR="006F5577">
        <w:rPr>
          <w:rFonts w:ascii="Times New Roman" w:hAnsi="Times New Roman" w:cs="Times New Roman"/>
          <w:lang w:val="en-US"/>
        </w:rPr>
        <w:t xml:space="preserve">Na, which has a mean life of about 15 h. </w:t>
      </w:r>
      <w:r w:rsidR="00832223">
        <w:rPr>
          <w:rFonts w:ascii="Times New Roman" w:hAnsi="Times New Roman" w:cs="Times New Roman"/>
          <w:lang w:val="en-US"/>
        </w:rPr>
        <w:t xml:space="preserve"> Consequently, the contribution of the alumina was negligible during the definition of the D1S calculation, as </w:t>
      </w:r>
      <w:r w:rsidR="008E41FE">
        <w:rPr>
          <w:rFonts w:ascii="Times New Roman" w:hAnsi="Times New Roman" w:cs="Times New Roman"/>
          <w:lang w:val="en-US"/>
        </w:rPr>
        <w:fldChar w:fldCharType="begin"/>
      </w:r>
      <w:r w:rsidR="008E41FE">
        <w:rPr>
          <w:rFonts w:ascii="Times New Roman" w:hAnsi="Times New Roman" w:cs="Times New Roman"/>
          <w:lang w:val="en-US"/>
        </w:rPr>
        <w:instrText xml:space="preserve"> REF _Ref44070869 \h </w:instrText>
      </w:r>
      <w:r w:rsidR="008E41FE">
        <w:rPr>
          <w:rFonts w:ascii="Times New Roman" w:hAnsi="Times New Roman" w:cs="Times New Roman"/>
          <w:lang w:val="en-US"/>
        </w:rPr>
      </w:r>
      <w:r w:rsidR="008E41FE">
        <w:rPr>
          <w:rFonts w:ascii="Times New Roman" w:hAnsi="Times New Roman" w:cs="Times New Roman"/>
          <w:lang w:val="en-US"/>
        </w:rPr>
        <w:fldChar w:fldCharType="separate"/>
      </w:r>
      <w:r w:rsidR="008E41FE" w:rsidRPr="00481288">
        <w:rPr>
          <w:rFonts w:ascii="Times New Roman" w:hAnsi="Times New Roman" w:cs="Times New Roman"/>
          <w:b/>
          <w:bCs/>
          <w:lang w:val="en-US"/>
        </w:rPr>
        <w:t xml:space="preserve">Table </w:t>
      </w:r>
      <w:r w:rsidR="008E41FE">
        <w:rPr>
          <w:rFonts w:ascii="Times New Roman" w:hAnsi="Times New Roman" w:cs="Times New Roman"/>
          <w:b/>
          <w:bCs/>
          <w:noProof/>
          <w:lang w:val="en-US"/>
        </w:rPr>
        <w:t>5</w:t>
      </w:r>
      <w:r w:rsidR="008E41FE">
        <w:rPr>
          <w:rFonts w:ascii="Times New Roman" w:hAnsi="Times New Roman" w:cs="Times New Roman"/>
          <w:lang w:val="en-US"/>
        </w:rPr>
        <w:fldChar w:fldCharType="end"/>
      </w:r>
      <w:r w:rsidR="008E41FE">
        <w:rPr>
          <w:rFonts w:ascii="Times New Roman" w:hAnsi="Times New Roman" w:cs="Times New Roman"/>
          <w:lang w:val="en-US"/>
        </w:rPr>
        <w:t xml:space="preserve"> and </w:t>
      </w:r>
      <w:r w:rsidR="008E41FE">
        <w:rPr>
          <w:rFonts w:ascii="Times New Roman" w:hAnsi="Times New Roman" w:cs="Times New Roman"/>
          <w:lang w:val="en-US"/>
        </w:rPr>
        <w:fldChar w:fldCharType="begin"/>
      </w:r>
      <w:r w:rsidR="008E41FE">
        <w:rPr>
          <w:rFonts w:ascii="Times New Roman" w:hAnsi="Times New Roman" w:cs="Times New Roman"/>
          <w:lang w:val="en-US"/>
        </w:rPr>
        <w:instrText xml:space="preserve"> REF _Ref44070870 \h </w:instrText>
      </w:r>
      <w:r w:rsidR="008E41FE">
        <w:rPr>
          <w:rFonts w:ascii="Times New Roman" w:hAnsi="Times New Roman" w:cs="Times New Roman"/>
          <w:lang w:val="en-US"/>
        </w:rPr>
      </w:r>
      <w:r w:rsidR="008E41FE">
        <w:rPr>
          <w:rFonts w:ascii="Times New Roman" w:hAnsi="Times New Roman" w:cs="Times New Roman"/>
          <w:lang w:val="en-US"/>
        </w:rPr>
        <w:fldChar w:fldCharType="separate"/>
      </w:r>
      <w:r w:rsidR="008E41FE" w:rsidRPr="00481288">
        <w:rPr>
          <w:rFonts w:ascii="Times New Roman" w:hAnsi="Times New Roman" w:cs="Times New Roman"/>
          <w:b/>
          <w:bCs/>
          <w:lang w:val="en-US"/>
        </w:rPr>
        <w:t xml:space="preserve">Table </w:t>
      </w:r>
      <w:r w:rsidR="008E41FE">
        <w:rPr>
          <w:rFonts w:ascii="Times New Roman" w:hAnsi="Times New Roman" w:cs="Times New Roman"/>
          <w:b/>
          <w:bCs/>
          <w:noProof/>
          <w:lang w:val="en-US"/>
        </w:rPr>
        <w:t>6</w:t>
      </w:r>
      <w:r w:rsidR="008E41FE">
        <w:rPr>
          <w:rFonts w:ascii="Times New Roman" w:hAnsi="Times New Roman" w:cs="Times New Roman"/>
          <w:lang w:val="en-US"/>
        </w:rPr>
        <w:fldChar w:fldCharType="end"/>
      </w:r>
      <w:r w:rsidR="008E41FE">
        <w:rPr>
          <w:rFonts w:ascii="Times New Roman" w:hAnsi="Times New Roman" w:cs="Times New Roman"/>
          <w:lang w:val="en-US"/>
        </w:rPr>
        <w:t xml:space="preserve"> show</w:t>
      </w:r>
      <w:r w:rsidRPr="00481288">
        <w:rPr>
          <w:rFonts w:ascii="Times New Roman" w:hAnsi="Times New Roman" w:cs="Times New Roman"/>
          <w:lang w:val="en-US"/>
        </w:rPr>
        <w:t xml:space="preserve">. And finally, the results show that the contribution of the VIS/IR WAVS IS components to the SDDR is 8.39 </w:t>
      </w:r>
      <w:r w:rsidRPr="00481288">
        <w:rPr>
          <w:rFonts w:ascii="Times New Roman" w:hAnsi="Times New Roman" w:cs="Times New Roman"/>
          <w:lang w:val="fr-FR"/>
        </w:rPr>
        <w:t>μ</w:t>
      </w:r>
      <w:r w:rsidRPr="00481288">
        <w:rPr>
          <w:rFonts w:ascii="Times New Roman" w:hAnsi="Times New Roman" w:cs="Times New Roman"/>
          <w:lang w:val="en-US"/>
        </w:rPr>
        <w:t xml:space="preserve">Sv/h on the LC and 4.26 </w:t>
      </w:r>
      <w:r w:rsidRPr="00481288">
        <w:rPr>
          <w:rFonts w:ascii="Times New Roman" w:hAnsi="Times New Roman" w:cs="Times New Roman"/>
          <w:lang w:val="fr-FR"/>
        </w:rPr>
        <w:t>μ</w:t>
      </w:r>
      <w:r w:rsidRPr="00481288">
        <w:rPr>
          <w:rFonts w:ascii="Times New Roman" w:hAnsi="Times New Roman" w:cs="Times New Roman"/>
          <w:lang w:val="en-US"/>
        </w:rPr>
        <w:t>Sv/h on the RC.</w:t>
      </w:r>
      <w:r w:rsidR="00AE2DCB">
        <w:rPr>
          <w:rFonts w:ascii="Times New Roman" w:hAnsi="Times New Roman" w:cs="Times New Roman"/>
          <w:lang w:val="en-US"/>
        </w:rPr>
        <w:t xml:space="preserve"> </w:t>
      </w:r>
    </w:p>
    <w:p w14:paraId="74B5B2A8" w14:textId="584032B2" w:rsidR="00AE2DCB" w:rsidRPr="00481288" w:rsidRDefault="00AE2DCB" w:rsidP="00AE2DCB">
      <w:pPr>
        <w:spacing w:after="0" w:line="240" w:lineRule="auto"/>
        <w:ind w:firstLine="708"/>
        <w:contextualSpacing/>
        <w:jc w:val="both"/>
        <w:rPr>
          <w:rFonts w:ascii="Times New Roman" w:hAnsi="Times New Roman" w:cs="Times New Roman"/>
          <w:lang w:val="en-US"/>
        </w:rPr>
      </w:pPr>
      <w:r>
        <w:rPr>
          <w:rFonts w:ascii="Times New Roman" w:hAnsi="Times New Roman" w:cs="Times New Roman"/>
          <w:lang w:val="en-US"/>
        </w:rPr>
        <w:t xml:space="preserve">Although </w:t>
      </w:r>
      <w:r w:rsidR="0018092D">
        <w:rPr>
          <w:rFonts w:ascii="Times New Roman" w:hAnsi="Times New Roman" w:cs="Times New Roman"/>
          <w:lang w:val="en-US"/>
        </w:rPr>
        <w:t>the statistic</w:t>
      </w:r>
      <w:r w:rsidRPr="00AE2DCB">
        <w:rPr>
          <w:rFonts w:ascii="Times New Roman" w:hAnsi="Times New Roman" w:cs="Times New Roman"/>
          <w:lang w:val="en-US"/>
        </w:rPr>
        <w:t xml:space="preserve"> relative errors of the rest of </w:t>
      </w:r>
      <w:r>
        <w:rPr>
          <w:rFonts w:ascii="Times New Roman" w:hAnsi="Times New Roman" w:cs="Times New Roman"/>
          <w:lang w:val="en-US"/>
        </w:rPr>
        <w:t xml:space="preserve">the </w:t>
      </w:r>
      <w:r w:rsidRPr="00AE2DCB">
        <w:rPr>
          <w:rFonts w:ascii="Times New Roman" w:hAnsi="Times New Roman" w:cs="Times New Roman"/>
          <w:lang w:val="en-US"/>
        </w:rPr>
        <w:t>components</w:t>
      </w:r>
      <w:r>
        <w:rPr>
          <w:rFonts w:ascii="Times New Roman" w:hAnsi="Times New Roman" w:cs="Times New Roman"/>
          <w:lang w:val="en-US"/>
        </w:rPr>
        <w:t xml:space="preserve">, except the SS316L, are higher than desirable, </w:t>
      </w:r>
      <w:r w:rsidR="0018092D">
        <w:rPr>
          <w:rFonts w:ascii="Times New Roman" w:hAnsi="Times New Roman" w:cs="Times New Roman"/>
          <w:lang w:val="en-US"/>
        </w:rPr>
        <w:t xml:space="preserve">as the statistic relative error for </w:t>
      </w:r>
      <w:r w:rsidRPr="00AE2DCB">
        <w:rPr>
          <w:rFonts w:ascii="Times New Roman" w:hAnsi="Times New Roman" w:cs="Times New Roman"/>
          <w:lang w:val="en-US"/>
        </w:rPr>
        <w:t xml:space="preserve">the </w:t>
      </w:r>
      <w:r w:rsidR="0018092D">
        <w:rPr>
          <w:rFonts w:ascii="Times New Roman" w:hAnsi="Times New Roman" w:cs="Times New Roman"/>
          <w:lang w:val="en-US"/>
        </w:rPr>
        <w:t xml:space="preserve">contribution of </w:t>
      </w:r>
      <w:r w:rsidRPr="00AE2DCB">
        <w:rPr>
          <w:rFonts w:ascii="Times New Roman" w:hAnsi="Times New Roman" w:cs="Times New Roman"/>
          <w:lang w:val="en-US"/>
        </w:rPr>
        <w:t xml:space="preserve">SS316L </w:t>
      </w:r>
      <w:r w:rsidR="0018092D">
        <w:rPr>
          <w:rFonts w:ascii="Times New Roman" w:hAnsi="Times New Roman" w:cs="Times New Roman"/>
          <w:lang w:val="en-US"/>
        </w:rPr>
        <w:t xml:space="preserve">components is acceptable, and </w:t>
      </w:r>
      <w:r w:rsidR="00AB0D94">
        <w:rPr>
          <w:rFonts w:ascii="Times New Roman" w:hAnsi="Times New Roman" w:cs="Times New Roman"/>
          <w:lang w:val="en-US"/>
        </w:rPr>
        <w:t>steel</w:t>
      </w:r>
      <w:r w:rsidRPr="00AE2DCB">
        <w:rPr>
          <w:rFonts w:ascii="Times New Roman" w:hAnsi="Times New Roman" w:cs="Times New Roman"/>
          <w:lang w:val="en-US"/>
        </w:rPr>
        <w:t xml:space="preserve"> </w:t>
      </w:r>
      <w:r w:rsidR="009C643B">
        <w:rPr>
          <w:rFonts w:ascii="Times New Roman" w:hAnsi="Times New Roman" w:cs="Times New Roman"/>
          <w:lang w:val="en-US"/>
        </w:rPr>
        <w:t xml:space="preserve">contribution </w:t>
      </w:r>
      <w:r w:rsidR="0018092D">
        <w:rPr>
          <w:rFonts w:ascii="Times New Roman" w:hAnsi="Times New Roman" w:cs="Times New Roman"/>
          <w:lang w:val="en-US"/>
        </w:rPr>
        <w:t xml:space="preserve">to the total SDDR in the IS area </w:t>
      </w:r>
      <w:r w:rsidRPr="00AE2DCB">
        <w:rPr>
          <w:rFonts w:ascii="Times New Roman" w:hAnsi="Times New Roman" w:cs="Times New Roman"/>
          <w:lang w:val="en-US"/>
        </w:rPr>
        <w:t xml:space="preserve">is </w:t>
      </w:r>
      <w:r>
        <w:rPr>
          <w:rFonts w:ascii="Times New Roman" w:hAnsi="Times New Roman" w:cs="Times New Roman"/>
          <w:lang w:val="en-US"/>
        </w:rPr>
        <w:t>higher than</w:t>
      </w:r>
      <w:r w:rsidR="0018092D">
        <w:rPr>
          <w:rFonts w:ascii="Times New Roman" w:hAnsi="Times New Roman" w:cs="Times New Roman"/>
          <w:lang w:val="en-US"/>
        </w:rPr>
        <w:t xml:space="preserve"> 99 %</w:t>
      </w:r>
      <w:r>
        <w:rPr>
          <w:rFonts w:ascii="Times New Roman" w:hAnsi="Times New Roman" w:cs="Times New Roman"/>
          <w:lang w:val="en-US"/>
        </w:rPr>
        <w:t>, the</w:t>
      </w:r>
      <w:r w:rsidR="0018092D">
        <w:rPr>
          <w:rFonts w:ascii="Times New Roman" w:hAnsi="Times New Roman" w:cs="Times New Roman"/>
          <w:lang w:val="en-US"/>
        </w:rPr>
        <w:t xml:space="preserve"> quality of the result is satisfactory</w:t>
      </w:r>
      <w:r>
        <w:rPr>
          <w:rFonts w:ascii="Times New Roman" w:hAnsi="Times New Roman" w:cs="Times New Roman"/>
          <w:lang w:val="en-US"/>
        </w:rPr>
        <w:t>.</w:t>
      </w:r>
    </w:p>
    <w:p w14:paraId="38D73D68" w14:textId="3C5995F3" w:rsidR="00460FB3" w:rsidRDefault="00460FB3" w:rsidP="00100AB7">
      <w:pPr>
        <w:spacing w:after="0" w:line="240" w:lineRule="auto"/>
        <w:contextualSpacing/>
        <w:jc w:val="both"/>
        <w:rPr>
          <w:rFonts w:ascii="Times New Roman" w:hAnsi="Times New Roman" w:cs="Times New Roman"/>
          <w:lang w:val="en-US"/>
        </w:rPr>
      </w:pPr>
    </w:p>
    <w:p w14:paraId="53DA5348" w14:textId="47381501" w:rsidR="005E7361" w:rsidRDefault="005E7361" w:rsidP="00100AB7">
      <w:pPr>
        <w:spacing w:after="0" w:line="240" w:lineRule="auto"/>
        <w:contextualSpacing/>
        <w:jc w:val="both"/>
        <w:rPr>
          <w:rFonts w:ascii="Times New Roman" w:hAnsi="Times New Roman" w:cs="Times New Roman"/>
          <w:lang w:val="en-US"/>
        </w:rPr>
      </w:pPr>
    </w:p>
    <w:p w14:paraId="4D8A9450" w14:textId="77777777" w:rsidR="005E7361" w:rsidRPr="00481288" w:rsidRDefault="005E7361" w:rsidP="00100AB7">
      <w:pPr>
        <w:spacing w:after="0" w:line="240" w:lineRule="auto"/>
        <w:contextualSpacing/>
        <w:jc w:val="both"/>
        <w:rPr>
          <w:rFonts w:ascii="Times New Roman" w:hAnsi="Times New Roman" w:cs="Times New Roman"/>
          <w:lang w:val="en-US"/>
        </w:rPr>
      </w:pPr>
    </w:p>
    <w:p w14:paraId="345B9E04" w14:textId="3CABA5D1" w:rsidR="00460FB3" w:rsidRPr="00481288" w:rsidRDefault="00460FB3" w:rsidP="00100AB7">
      <w:pPr>
        <w:spacing w:after="0" w:line="240" w:lineRule="auto"/>
        <w:contextualSpacing/>
        <w:jc w:val="both"/>
        <w:rPr>
          <w:rFonts w:ascii="Times New Roman" w:hAnsi="Times New Roman" w:cs="Times New Roman"/>
          <w:bCs/>
          <w:lang w:val="en-US"/>
        </w:rPr>
      </w:pPr>
      <w:bookmarkStart w:id="43" w:name="_Ref44070869"/>
      <w:bookmarkStart w:id="44" w:name="_Toc58512422"/>
      <w:r w:rsidRPr="00481288">
        <w:rPr>
          <w:rFonts w:ascii="Times New Roman" w:hAnsi="Times New Roman" w:cs="Times New Roman"/>
          <w:b/>
          <w:bCs/>
          <w:lang w:val="en-US"/>
        </w:rPr>
        <w:t xml:space="preserve">Table </w:t>
      </w:r>
      <w:r w:rsidRPr="00481288">
        <w:rPr>
          <w:rFonts w:ascii="Times New Roman" w:hAnsi="Times New Roman" w:cs="Times New Roman"/>
          <w:b/>
          <w:bCs/>
          <w:lang w:val="fr-FR"/>
        </w:rPr>
        <w:fldChar w:fldCharType="begin"/>
      </w:r>
      <w:r w:rsidRPr="00481288">
        <w:rPr>
          <w:rFonts w:ascii="Times New Roman" w:hAnsi="Times New Roman" w:cs="Times New Roman"/>
          <w:b/>
          <w:bCs/>
          <w:lang w:val="en-US"/>
        </w:rPr>
        <w:instrText xml:space="preserve"> SEQ Table \* ARABIC </w:instrText>
      </w:r>
      <w:r w:rsidRPr="00481288">
        <w:rPr>
          <w:rFonts w:ascii="Times New Roman" w:hAnsi="Times New Roman" w:cs="Times New Roman"/>
          <w:b/>
          <w:bCs/>
          <w:lang w:val="fr-FR"/>
        </w:rPr>
        <w:fldChar w:fldCharType="separate"/>
      </w:r>
      <w:r w:rsidR="00E76B71">
        <w:rPr>
          <w:rFonts w:ascii="Times New Roman" w:hAnsi="Times New Roman" w:cs="Times New Roman"/>
          <w:b/>
          <w:bCs/>
          <w:noProof/>
          <w:lang w:val="en-US"/>
        </w:rPr>
        <w:t>5</w:t>
      </w:r>
      <w:r w:rsidRPr="00481288">
        <w:rPr>
          <w:rFonts w:ascii="Times New Roman" w:hAnsi="Times New Roman" w:cs="Times New Roman"/>
        </w:rPr>
        <w:fldChar w:fldCharType="end"/>
      </w:r>
      <w:bookmarkEnd w:id="43"/>
      <w:r w:rsidRPr="00481288">
        <w:rPr>
          <w:rFonts w:ascii="Times New Roman" w:hAnsi="Times New Roman" w:cs="Times New Roman"/>
          <w:b/>
          <w:bCs/>
          <w:lang w:val="en-US"/>
        </w:rPr>
        <w:t>.-</w:t>
      </w:r>
      <w:r w:rsidRPr="00481288">
        <w:rPr>
          <w:rFonts w:ascii="Times New Roman" w:hAnsi="Times New Roman" w:cs="Times New Roman"/>
          <w:bCs/>
          <w:lang w:val="en-US"/>
        </w:rPr>
        <w:t xml:space="preserve"> SDDR Left Corridor contribution for materials of the IS_Components (Tally 3004)</w:t>
      </w:r>
      <w:bookmarkEnd w:id="44"/>
      <w:r w:rsidRPr="00481288">
        <w:rPr>
          <w:rFonts w:ascii="Times New Roman" w:hAnsi="Times New Roman" w:cs="Times New Roman"/>
          <w:bCs/>
          <w:lang w:val="en-US"/>
        </w:rPr>
        <w:t xml:space="preserve"> </w:t>
      </w:r>
    </w:p>
    <w:tbl>
      <w:tblPr>
        <w:tblStyle w:val="Sombreadoclaro-nfasis1"/>
        <w:tblW w:w="0" w:type="auto"/>
        <w:jc w:val="center"/>
        <w:tblLook w:val="04A0" w:firstRow="1" w:lastRow="0" w:firstColumn="1" w:lastColumn="0" w:noHBand="0" w:noVBand="1"/>
      </w:tblPr>
      <w:tblGrid>
        <w:gridCol w:w="2571"/>
        <w:gridCol w:w="2413"/>
        <w:gridCol w:w="1496"/>
        <w:gridCol w:w="2930"/>
      </w:tblGrid>
      <w:tr w:rsidR="00460FB3" w:rsidRPr="0080459B" w14:paraId="1211D579" w14:textId="77777777" w:rsidTr="001814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2" w:type="dxa"/>
            <w:vAlign w:val="center"/>
          </w:tcPr>
          <w:p w14:paraId="39C9D41F" w14:textId="77777777" w:rsidR="00460FB3" w:rsidRPr="00481288" w:rsidRDefault="00460FB3" w:rsidP="00100AB7">
            <w:pPr>
              <w:contextualSpacing/>
              <w:jc w:val="both"/>
              <w:rPr>
                <w:sz w:val="22"/>
                <w:szCs w:val="22"/>
              </w:rPr>
            </w:pPr>
            <w:r w:rsidRPr="00481288">
              <w:rPr>
                <w:sz w:val="22"/>
                <w:szCs w:val="22"/>
              </w:rPr>
              <w:t>Materials</w:t>
            </w:r>
          </w:p>
        </w:tc>
        <w:tc>
          <w:tcPr>
            <w:tcW w:w="2661" w:type="dxa"/>
            <w:vAlign w:val="center"/>
          </w:tcPr>
          <w:p w14:paraId="0EDB8CD8" w14:textId="77777777" w:rsidR="00460FB3" w:rsidRPr="00481288" w:rsidRDefault="00460FB3" w:rsidP="00100AB7">
            <w:pPr>
              <w:contextualSpacing/>
              <w:jc w:val="both"/>
              <w:cnfStyle w:val="100000000000" w:firstRow="1" w:lastRow="0" w:firstColumn="0" w:lastColumn="0" w:oddVBand="0" w:evenVBand="0" w:oddHBand="0" w:evenHBand="0" w:firstRowFirstColumn="0" w:firstRowLastColumn="0" w:lastRowFirstColumn="0" w:lastRowLastColumn="0"/>
              <w:rPr>
                <w:sz w:val="22"/>
                <w:szCs w:val="22"/>
                <w:lang w:val="en-US"/>
              </w:rPr>
            </w:pPr>
            <w:r w:rsidRPr="00481288">
              <w:rPr>
                <w:sz w:val="22"/>
                <w:szCs w:val="22"/>
                <w:lang w:val="en-US"/>
              </w:rPr>
              <w:t>Biological Dose Rate [</w:t>
            </w:r>
            <w:r w:rsidRPr="00481288">
              <w:rPr>
                <w:sz w:val="22"/>
                <w:szCs w:val="22"/>
              </w:rPr>
              <w:t>μ</w:t>
            </w:r>
            <w:r w:rsidRPr="00481288">
              <w:rPr>
                <w:sz w:val="22"/>
                <w:szCs w:val="22"/>
                <w:lang w:val="en-US"/>
              </w:rPr>
              <w:t>Sv/h]</w:t>
            </w:r>
          </w:p>
        </w:tc>
        <w:tc>
          <w:tcPr>
            <w:tcW w:w="1581" w:type="dxa"/>
            <w:vAlign w:val="center"/>
          </w:tcPr>
          <w:p w14:paraId="17B6FD4F" w14:textId="77777777" w:rsidR="00460FB3" w:rsidRPr="00481288" w:rsidRDefault="00460FB3" w:rsidP="00100AB7">
            <w:pPr>
              <w:contextualSpacing/>
              <w:jc w:val="both"/>
              <w:cnfStyle w:val="100000000000" w:firstRow="1" w:lastRow="0" w:firstColumn="0" w:lastColumn="0" w:oddVBand="0" w:evenVBand="0" w:oddHBand="0" w:evenHBand="0" w:firstRowFirstColumn="0" w:firstRowLastColumn="0" w:lastRowFirstColumn="0" w:lastRowLastColumn="0"/>
              <w:rPr>
                <w:sz w:val="22"/>
                <w:szCs w:val="22"/>
              </w:rPr>
            </w:pPr>
            <w:r w:rsidRPr="00481288">
              <w:rPr>
                <w:sz w:val="22"/>
                <w:szCs w:val="22"/>
              </w:rPr>
              <w:t>Statistics relative error</w:t>
            </w:r>
          </w:p>
        </w:tc>
        <w:tc>
          <w:tcPr>
            <w:tcW w:w="3226" w:type="dxa"/>
            <w:vAlign w:val="center"/>
          </w:tcPr>
          <w:p w14:paraId="62207413" w14:textId="77777777" w:rsidR="00460FB3" w:rsidRPr="00481288" w:rsidRDefault="00460FB3" w:rsidP="00100AB7">
            <w:pPr>
              <w:contextualSpacing/>
              <w:jc w:val="both"/>
              <w:cnfStyle w:val="100000000000" w:firstRow="1" w:lastRow="0" w:firstColumn="0" w:lastColumn="0" w:oddVBand="0" w:evenVBand="0" w:oddHBand="0" w:evenHBand="0" w:firstRowFirstColumn="0" w:firstRowLastColumn="0" w:lastRowFirstColumn="0" w:lastRowLastColumn="0"/>
              <w:rPr>
                <w:sz w:val="22"/>
                <w:szCs w:val="22"/>
                <w:lang w:val="en-US"/>
              </w:rPr>
            </w:pPr>
            <w:r w:rsidRPr="00481288">
              <w:rPr>
                <w:sz w:val="22"/>
                <w:szCs w:val="22"/>
                <w:lang w:val="en-US"/>
              </w:rPr>
              <w:t>Percentage of contribución respect to the total of IS components</w:t>
            </w:r>
          </w:p>
        </w:tc>
      </w:tr>
      <w:tr w:rsidR="00460FB3" w:rsidRPr="00481288" w14:paraId="15ECD97F" w14:textId="77777777" w:rsidTr="001814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2" w:type="dxa"/>
            <w:vAlign w:val="center"/>
          </w:tcPr>
          <w:p w14:paraId="51372AE5" w14:textId="77777777" w:rsidR="00460FB3" w:rsidRPr="00481288" w:rsidRDefault="00460FB3" w:rsidP="00100AB7">
            <w:pPr>
              <w:contextualSpacing/>
              <w:jc w:val="both"/>
              <w:rPr>
                <w:sz w:val="22"/>
                <w:szCs w:val="22"/>
              </w:rPr>
            </w:pPr>
            <w:r w:rsidRPr="00481288">
              <w:rPr>
                <w:sz w:val="22"/>
                <w:szCs w:val="22"/>
              </w:rPr>
              <w:t>Rest of components</w:t>
            </w:r>
          </w:p>
        </w:tc>
        <w:tc>
          <w:tcPr>
            <w:tcW w:w="2661" w:type="dxa"/>
            <w:vAlign w:val="center"/>
          </w:tcPr>
          <w:p w14:paraId="4C7565E9"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7.91E+01</w:t>
            </w:r>
          </w:p>
        </w:tc>
        <w:tc>
          <w:tcPr>
            <w:tcW w:w="1581" w:type="dxa"/>
            <w:vAlign w:val="center"/>
          </w:tcPr>
          <w:p w14:paraId="4ED389DD"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0.02</w:t>
            </w:r>
          </w:p>
        </w:tc>
        <w:tc>
          <w:tcPr>
            <w:tcW w:w="3226" w:type="dxa"/>
            <w:vAlign w:val="center"/>
          </w:tcPr>
          <w:p w14:paraId="245CC48B"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X</w:t>
            </w:r>
          </w:p>
        </w:tc>
      </w:tr>
      <w:tr w:rsidR="00460FB3" w:rsidRPr="00481288" w14:paraId="6D31CFA9" w14:textId="77777777" w:rsidTr="00181408">
        <w:trPr>
          <w:jc w:val="center"/>
        </w:trPr>
        <w:tc>
          <w:tcPr>
            <w:cnfStyle w:val="001000000000" w:firstRow="0" w:lastRow="0" w:firstColumn="1" w:lastColumn="0" w:oddVBand="0" w:evenVBand="0" w:oddHBand="0" w:evenHBand="0" w:firstRowFirstColumn="0" w:firstRowLastColumn="0" w:lastRowFirstColumn="0" w:lastRowLastColumn="0"/>
            <w:tcW w:w="2812" w:type="dxa"/>
            <w:vAlign w:val="center"/>
          </w:tcPr>
          <w:p w14:paraId="3A609E2D" w14:textId="77777777" w:rsidR="00460FB3" w:rsidRPr="00481288" w:rsidRDefault="00460FB3" w:rsidP="00100AB7">
            <w:pPr>
              <w:contextualSpacing/>
              <w:jc w:val="both"/>
              <w:rPr>
                <w:sz w:val="22"/>
                <w:szCs w:val="22"/>
              </w:rPr>
            </w:pPr>
            <w:r w:rsidRPr="00481288">
              <w:rPr>
                <w:sz w:val="22"/>
                <w:szCs w:val="22"/>
              </w:rPr>
              <w:t>SS316L</w:t>
            </w:r>
          </w:p>
        </w:tc>
        <w:tc>
          <w:tcPr>
            <w:tcW w:w="2661" w:type="dxa"/>
            <w:vAlign w:val="center"/>
          </w:tcPr>
          <w:p w14:paraId="27A0F14D"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8.33E+00</w:t>
            </w:r>
          </w:p>
        </w:tc>
        <w:tc>
          <w:tcPr>
            <w:tcW w:w="1581" w:type="dxa"/>
            <w:vAlign w:val="center"/>
          </w:tcPr>
          <w:p w14:paraId="6455DF5A"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0.02</w:t>
            </w:r>
          </w:p>
        </w:tc>
        <w:tc>
          <w:tcPr>
            <w:tcW w:w="3226" w:type="dxa"/>
            <w:vAlign w:val="center"/>
          </w:tcPr>
          <w:p w14:paraId="4D666B5E"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99.29</w:t>
            </w:r>
          </w:p>
        </w:tc>
      </w:tr>
      <w:tr w:rsidR="00460FB3" w:rsidRPr="00481288" w14:paraId="04550BAB" w14:textId="77777777" w:rsidTr="00181408">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2812" w:type="dxa"/>
            <w:vAlign w:val="center"/>
          </w:tcPr>
          <w:p w14:paraId="2AF8706B" w14:textId="77777777" w:rsidR="00460FB3" w:rsidRPr="00481288" w:rsidRDefault="00460FB3" w:rsidP="00100AB7">
            <w:pPr>
              <w:contextualSpacing/>
              <w:jc w:val="both"/>
              <w:rPr>
                <w:sz w:val="22"/>
                <w:szCs w:val="22"/>
              </w:rPr>
            </w:pPr>
            <w:r w:rsidRPr="00481288">
              <w:rPr>
                <w:sz w:val="22"/>
                <w:szCs w:val="22"/>
              </w:rPr>
              <w:t>CaF2</w:t>
            </w:r>
          </w:p>
        </w:tc>
        <w:tc>
          <w:tcPr>
            <w:tcW w:w="2661" w:type="dxa"/>
            <w:vAlign w:val="center"/>
          </w:tcPr>
          <w:p w14:paraId="17FD939D"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3.56E-06</w:t>
            </w:r>
          </w:p>
        </w:tc>
        <w:tc>
          <w:tcPr>
            <w:tcW w:w="1581" w:type="dxa"/>
            <w:vAlign w:val="center"/>
          </w:tcPr>
          <w:p w14:paraId="7614A03C"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0.2</w:t>
            </w:r>
          </w:p>
        </w:tc>
        <w:tc>
          <w:tcPr>
            <w:tcW w:w="3226" w:type="dxa"/>
            <w:vAlign w:val="center"/>
          </w:tcPr>
          <w:p w14:paraId="10541277"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4.2E-05</w:t>
            </w:r>
          </w:p>
        </w:tc>
      </w:tr>
      <w:tr w:rsidR="00460FB3" w:rsidRPr="00481288" w14:paraId="7054A15D" w14:textId="77777777" w:rsidTr="00181408">
        <w:trPr>
          <w:trHeight w:val="244"/>
          <w:jc w:val="center"/>
        </w:trPr>
        <w:tc>
          <w:tcPr>
            <w:cnfStyle w:val="001000000000" w:firstRow="0" w:lastRow="0" w:firstColumn="1" w:lastColumn="0" w:oddVBand="0" w:evenVBand="0" w:oddHBand="0" w:evenHBand="0" w:firstRowFirstColumn="0" w:firstRowLastColumn="0" w:lastRowFirstColumn="0" w:lastRowLastColumn="0"/>
            <w:tcW w:w="2812" w:type="dxa"/>
            <w:vAlign w:val="center"/>
          </w:tcPr>
          <w:p w14:paraId="4DAD4795" w14:textId="77777777" w:rsidR="00460FB3" w:rsidRPr="00481288" w:rsidRDefault="00460FB3" w:rsidP="00100AB7">
            <w:pPr>
              <w:contextualSpacing/>
              <w:jc w:val="both"/>
              <w:rPr>
                <w:sz w:val="22"/>
                <w:szCs w:val="22"/>
              </w:rPr>
            </w:pPr>
            <w:r w:rsidRPr="00481288">
              <w:rPr>
                <w:sz w:val="22"/>
                <w:szCs w:val="22"/>
              </w:rPr>
              <w:t>Al2O3</w:t>
            </w:r>
          </w:p>
        </w:tc>
        <w:tc>
          <w:tcPr>
            <w:tcW w:w="2661" w:type="dxa"/>
            <w:vAlign w:val="center"/>
          </w:tcPr>
          <w:p w14:paraId="0B9FFC45"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0.00E+00</w:t>
            </w:r>
          </w:p>
        </w:tc>
        <w:tc>
          <w:tcPr>
            <w:tcW w:w="1581" w:type="dxa"/>
            <w:vAlign w:val="center"/>
          </w:tcPr>
          <w:p w14:paraId="139D8E14"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0.00</w:t>
            </w:r>
          </w:p>
        </w:tc>
        <w:tc>
          <w:tcPr>
            <w:tcW w:w="3226" w:type="dxa"/>
            <w:vAlign w:val="center"/>
          </w:tcPr>
          <w:p w14:paraId="1E6052C9"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0.0E+00</w:t>
            </w:r>
          </w:p>
        </w:tc>
      </w:tr>
      <w:tr w:rsidR="00460FB3" w:rsidRPr="00481288" w14:paraId="6F79D197" w14:textId="77777777" w:rsidTr="00181408">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2812" w:type="dxa"/>
            <w:vAlign w:val="center"/>
          </w:tcPr>
          <w:p w14:paraId="79BF5D66" w14:textId="77777777" w:rsidR="00460FB3" w:rsidRPr="00481288" w:rsidRDefault="00460FB3" w:rsidP="00100AB7">
            <w:pPr>
              <w:contextualSpacing/>
              <w:jc w:val="both"/>
              <w:rPr>
                <w:sz w:val="22"/>
                <w:szCs w:val="22"/>
              </w:rPr>
            </w:pPr>
            <w:r w:rsidRPr="00481288">
              <w:rPr>
                <w:sz w:val="22"/>
                <w:szCs w:val="22"/>
              </w:rPr>
              <w:t>Zerodur OH</w:t>
            </w:r>
          </w:p>
        </w:tc>
        <w:tc>
          <w:tcPr>
            <w:tcW w:w="2661" w:type="dxa"/>
            <w:vAlign w:val="center"/>
          </w:tcPr>
          <w:p w14:paraId="3D6F128F"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4.59E-02</w:t>
            </w:r>
          </w:p>
        </w:tc>
        <w:tc>
          <w:tcPr>
            <w:tcW w:w="1581" w:type="dxa"/>
            <w:vAlign w:val="center"/>
          </w:tcPr>
          <w:p w14:paraId="6927BF34"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0.07</w:t>
            </w:r>
          </w:p>
        </w:tc>
        <w:tc>
          <w:tcPr>
            <w:tcW w:w="3226" w:type="dxa"/>
            <w:vAlign w:val="center"/>
          </w:tcPr>
          <w:p w14:paraId="34DF2421"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0.55</w:t>
            </w:r>
          </w:p>
        </w:tc>
      </w:tr>
      <w:tr w:rsidR="00460FB3" w:rsidRPr="00481288" w14:paraId="4BC2340C" w14:textId="77777777" w:rsidTr="00181408">
        <w:trPr>
          <w:trHeight w:val="244"/>
          <w:jc w:val="center"/>
        </w:trPr>
        <w:tc>
          <w:tcPr>
            <w:cnfStyle w:val="001000000000" w:firstRow="0" w:lastRow="0" w:firstColumn="1" w:lastColumn="0" w:oddVBand="0" w:evenVBand="0" w:oddHBand="0" w:evenHBand="0" w:firstRowFirstColumn="0" w:firstRowLastColumn="0" w:lastRowFirstColumn="0" w:lastRowLastColumn="0"/>
            <w:tcW w:w="2812" w:type="dxa"/>
            <w:vAlign w:val="center"/>
          </w:tcPr>
          <w:p w14:paraId="2F6A7243" w14:textId="77777777" w:rsidR="00460FB3" w:rsidRPr="00481288" w:rsidRDefault="00460FB3" w:rsidP="00100AB7">
            <w:pPr>
              <w:contextualSpacing/>
              <w:jc w:val="both"/>
              <w:rPr>
                <w:sz w:val="22"/>
                <w:szCs w:val="22"/>
              </w:rPr>
            </w:pPr>
            <w:r w:rsidRPr="00481288">
              <w:rPr>
                <w:sz w:val="22"/>
                <w:szCs w:val="22"/>
              </w:rPr>
              <w:t>Zerodur ORU</w:t>
            </w:r>
          </w:p>
        </w:tc>
        <w:tc>
          <w:tcPr>
            <w:tcW w:w="2661" w:type="dxa"/>
            <w:vAlign w:val="center"/>
          </w:tcPr>
          <w:p w14:paraId="21AE371A"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9.69E-03</w:t>
            </w:r>
          </w:p>
        </w:tc>
        <w:tc>
          <w:tcPr>
            <w:tcW w:w="1581" w:type="dxa"/>
            <w:vAlign w:val="center"/>
          </w:tcPr>
          <w:p w14:paraId="3384B437"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0.08</w:t>
            </w:r>
          </w:p>
        </w:tc>
        <w:tc>
          <w:tcPr>
            <w:tcW w:w="3226" w:type="dxa"/>
            <w:vAlign w:val="center"/>
          </w:tcPr>
          <w:p w14:paraId="05027EAC"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0.12</w:t>
            </w:r>
          </w:p>
        </w:tc>
      </w:tr>
      <w:tr w:rsidR="00460FB3" w:rsidRPr="00481288" w14:paraId="7B671967" w14:textId="77777777" w:rsidTr="00181408">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2812" w:type="dxa"/>
            <w:vAlign w:val="center"/>
          </w:tcPr>
          <w:p w14:paraId="74538699" w14:textId="77777777" w:rsidR="00460FB3" w:rsidRPr="00481288" w:rsidRDefault="00460FB3" w:rsidP="00100AB7">
            <w:pPr>
              <w:contextualSpacing/>
              <w:jc w:val="both"/>
              <w:rPr>
                <w:sz w:val="22"/>
                <w:szCs w:val="22"/>
              </w:rPr>
            </w:pPr>
            <w:r w:rsidRPr="00481288">
              <w:rPr>
                <w:sz w:val="22"/>
                <w:szCs w:val="22"/>
              </w:rPr>
              <w:t>Piezo Actuator Mixture Material</w:t>
            </w:r>
          </w:p>
        </w:tc>
        <w:tc>
          <w:tcPr>
            <w:tcW w:w="2661" w:type="dxa"/>
            <w:vAlign w:val="center"/>
          </w:tcPr>
          <w:p w14:paraId="435F9E68"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3.91E-03</w:t>
            </w:r>
          </w:p>
        </w:tc>
        <w:tc>
          <w:tcPr>
            <w:tcW w:w="1581" w:type="dxa"/>
            <w:vAlign w:val="center"/>
          </w:tcPr>
          <w:p w14:paraId="464CDB51"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0.1</w:t>
            </w:r>
          </w:p>
        </w:tc>
        <w:tc>
          <w:tcPr>
            <w:tcW w:w="3226" w:type="dxa"/>
            <w:vAlign w:val="center"/>
          </w:tcPr>
          <w:p w14:paraId="0D867C9C"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0.047</w:t>
            </w:r>
          </w:p>
        </w:tc>
      </w:tr>
      <w:tr w:rsidR="00460FB3" w:rsidRPr="00481288" w14:paraId="63511AAE" w14:textId="77777777" w:rsidTr="00181408">
        <w:trPr>
          <w:trHeight w:val="244"/>
          <w:jc w:val="center"/>
        </w:trPr>
        <w:tc>
          <w:tcPr>
            <w:cnfStyle w:val="001000000000" w:firstRow="0" w:lastRow="0" w:firstColumn="1" w:lastColumn="0" w:oddVBand="0" w:evenVBand="0" w:oddHBand="0" w:evenHBand="0" w:firstRowFirstColumn="0" w:firstRowLastColumn="0" w:lastRowFirstColumn="0" w:lastRowLastColumn="0"/>
            <w:tcW w:w="2812" w:type="dxa"/>
            <w:vAlign w:val="center"/>
          </w:tcPr>
          <w:p w14:paraId="3D466F1E" w14:textId="77777777" w:rsidR="00460FB3" w:rsidRPr="00481288" w:rsidRDefault="00460FB3" w:rsidP="00100AB7">
            <w:pPr>
              <w:contextualSpacing/>
              <w:jc w:val="both"/>
              <w:rPr>
                <w:sz w:val="22"/>
                <w:szCs w:val="22"/>
              </w:rPr>
            </w:pPr>
            <w:r w:rsidRPr="00481288">
              <w:rPr>
                <w:sz w:val="22"/>
                <w:szCs w:val="22"/>
              </w:rPr>
              <w:t>Total</w:t>
            </w:r>
          </w:p>
        </w:tc>
        <w:tc>
          <w:tcPr>
            <w:tcW w:w="2661" w:type="dxa"/>
            <w:vAlign w:val="center"/>
          </w:tcPr>
          <w:p w14:paraId="52219E8D"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8.75E+01</w:t>
            </w:r>
          </w:p>
        </w:tc>
        <w:tc>
          <w:tcPr>
            <w:tcW w:w="1581" w:type="dxa"/>
            <w:vAlign w:val="center"/>
          </w:tcPr>
          <w:p w14:paraId="6ECC5A17"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0.02</w:t>
            </w:r>
          </w:p>
        </w:tc>
        <w:tc>
          <w:tcPr>
            <w:tcW w:w="3226" w:type="dxa"/>
            <w:vAlign w:val="center"/>
          </w:tcPr>
          <w:p w14:paraId="30A92083"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X</w:t>
            </w:r>
          </w:p>
        </w:tc>
      </w:tr>
    </w:tbl>
    <w:p w14:paraId="39795DED" w14:textId="6B64DB55" w:rsidR="00460FB3" w:rsidRDefault="00460FB3" w:rsidP="00100AB7">
      <w:pPr>
        <w:spacing w:after="0" w:line="240" w:lineRule="auto"/>
        <w:contextualSpacing/>
        <w:jc w:val="both"/>
        <w:rPr>
          <w:rFonts w:ascii="Times New Roman" w:hAnsi="Times New Roman" w:cs="Times New Roman"/>
          <w:lang w:val="fr-FR"/>
        </w:rPr>
      </w:pPr>
    </w:p>
    <w:p w14:paraId="173F39F4" w14:textId="6F9EF2AC" w:rsidR="005E7361" w:rsidRDefault="005E7361" w:rsidP="00100AB7">
      <w:pPr>
        <w:spacing w:after="0" w:line="240" w:lineRule="auto"/>
        <w:contextualSpacing/>
        <w:jc w:val="both"/>
        <w:rPr>
          <w:rFonts w:ascii="Times New Roman" w:hAnsi="Times New Roman" w:cs="Times New Roman"/>
          <w:lang w:val="fr-FR"/>
        </w:rPr>
      </w:pPr>
    </w:p>
    <w:p w14:paraId="3FD090B1" w14:textId="3F4BB8D5" w:rsidR="005E7361" w:rsidRDefault="005E7361" w:rsidP="00100AB7">
      <w:pPr>
        <w:spacing w:after="0" w:line="240" w:lineRule="auto"/>
        <w:contextualSpacing/>
        <w:jc w:val="both"/>
        <w:rPr>
          <w:rFonts w:ascii="Times New Roman" w:hAnsi="Times New Roman" w:cs="Times New Roman"/>
          <w:lang w:val="fr-FR"/>
        </w:rPr>
      </w:pPr>
    </w:p>
    <w:p w14:paraId="56FE97BF" w14:textId="385F2EE5" w:rsidR="005E7361" w:rsidRDefault="005E7361" w:rsidP="00100AB7">
      <w:pPr>
        <w:spacing w:after="0" w:line="240" w:lineRule="auto"/>
        <w:contextualSpacing/>
        <w:jc w:val="both"/>
        <w:rPr>
          <w:rFonts w:ascii="Times New Roman" w:hAnsi="Times New Roman" w:cs="Times New Roman"/>
          <w:lang w:val="fr-FR"/>
        </w:rPr>
      </w:pPr>
    </w:p>
    <w:p w14:paraId="3696D523" w14:textId="19618A19" w:rsidR="005E7361" w:rsidRDefault="005E7361" w:rsidP="00100AB7">
      <w:pPr>
        <w:spacing w:after="0" w:line="240" w:lineRule="auto"/>
        <w:contextualSpacing/>
        <w:jc w:val="both"/>
        <w:rPr>
          <w:rFonts w:ascii="Times New Roman" w:hAnsi="Times New Roman" w:cs="Times New Roman"/>
          <w:lang w:val="fr-FR"/>
        </w:rPr>
      </w:pPr>
    </w:p>
    <w:p w14:paraId="4DFB9C5A" w14:textId="48A9F62C" w:rsidR="005E7361" w:rsidRDefault="005E7361" w:rsidP="00100AB7">
      <w:pPr>
        <w:spacing w:after="0" w:line="240" w:lineRule="auto"/>
        <w:contextualSpacing/>
        <w:jc w:val="both"/>
        <w:rPr>
          <w:rFonts w:ascii="Times New Roman" w:hAnsi="Times New Roman" w:cs="Times New Roman"/>
          <w:lang w:val="fr-FR"/>
        </w:rPr>
      </w:pPr>
    </w:p>
    <w:p w14:paraId="3B55C8C8" w14:textId="65046F7B" w:rsidR="005E7361" w:rsidRDefault="005E7361" w:rsidP="00100AB7">
      <w:pPr>
        <w:spacing w:after="0" w:line="240" w:lineRule="auto"/>
        <w:contextualSpacing/>
        <w:jc w:val="both"/>
        <w:rPr>
          <w:rFonts w:ascii="Times New Roman" w:hAnsi="Times New Roman" w:cs="Times New Roman"/>
          <w:lang w:val="fr-FR"/>
        </w:rPr>
      </w:pPr>
    </w:p>
    <w:p w14:paraId="779D201D" w14:textId="432D5D82" w:rsidR="005E7361" w:rsidRPr="00481288" w:rsidRDefault="005E7361" w:rsidP="00100AB7">
      <w:pPr>
        <w:spacing w:after="0" w:line="240" w:lineRule="auto"/>
        <w:contextualSpacing/>
        <w:jc w:val="both"/>
        <w:rPr>
          <w:rFonts w:ascii="Times New Roman" w:hAnsi="Times New Roman" w:cs="Times New Roman"/>
          <w:lang w:val="fr-FR"/>
        </w:rPr>
      </w:pPr>
    </w:p>
    <w:p w14:paraId="00152957" w14:textId="286FC0C5" w:rsidR="00460FB3" w:rsidRPr="00481288" w:rsidRDefault="00460FB3" w:rsidP="00100AB7">
      <w:pPr>
        <w:spacing w:after="0" w:line="240" w:lineRule="auto"/>
        <w:contextualSpacing/>
        <w:jc w:val="both"/>
        <w:rPr>
          <w:rFonts w:ascii="Times New Roman" w:hAnsi="Times New Roman" w:cs="Times New Roman"/>
          <w:bCs/>
          <w:lang w:val="en-US"/>
        </w:rPr>
      </w:pPr>
      <w:bookmarkStart w:id="45" w:name="_Ref44070870"/>
      <w:bookmarkStart w:id="46" w:name="_Toc58512423"/>
      <w:r w:rsidRPr="00481288">
        <w:rPr>
          <w:rFonts w:ascii="Times New Roman" w:hAnsi="Times New Roman" w:cs="Times New Roman"/>
          <w:b/>
          <w:bCs/>
          <w:lang w:val="en-US"/>
        </w:rPr>
        <w:t xml:space="preserve">Table </w:t>
      </w:r>
      <w:r w:rsidRPr="00481288">
        <w:rPr>
          <w:rFonts w:ascii="Times New Roman" w:hAnsi="Times New Roman" w:cs="Times New Roman"/>
          <w:b/>
          <w:bCs/>
          <w:lang w:val="fr-FR"/>
        </w:rPr>
        <w:fldChar w:fldCharType="begin"/>
      </w:r>
      <w:r w:rsidRPr="00481288">
        <w:rPr>
          <w:rFonts w:ascii="Times New Roman" w:hAnsi="Times New Roman" w:cs="Times New Roman"/>
          <w:b/>
          <w:bCs/>
          <w:lang w:val="en-US"/>
        </w:rPr>
        <w:instrText xml:space="preserve"> SEQ Table \* ARABIC </w:instrText>
      </w:r>
      <w:r w:rsidRPr="00481288">
        <w:rPr>
          <w:rFonts w:ascii="Times New Roman" w:hAnsi="Times New Roman" w:cs="Times New Roman"/>
          <w:b/>
          <w:bCs/>
          <w:lang w:val="fr-FR"/>
        </w:rPr>
        <w:fldChar w:fldCharType="separate"/>
      </w:r>
      <w:r w:rsidR="00E76B71">
        <w:rPr>
          <w:rFonts w:ascii="Times New Roman" w:hAnsi="Times New Roman" w:cs="Times New Roman"/>
          <w:b/>
          <w:bCs/>
          <w:noProof/>
          <w:lang w:val="en-US"/>
        </w:rPr>
        <w:t>6</w:t>
      </w:r>
      <w:r w:rsidRPr="00481288">
        <w:rPr>
          <w:rFonts w:ascii="Times New Roman" w:hAnsi="Times New Roman" w:cs="Times New Roman"/>
        </w:rPr>
        <w:fldChar w:fldCharType="end"/>
      </w:r>
      <w:bookmarkEnd w:id="45"/>
      <w:r w:rsidRPr="00481288">
        <w:rPr>
          <w:rFonts w:ascii="Times New Roman" w:hAnsi="Times New Roman" w:cs="Times New Roman"/>
          <w:b/>
          <w:bCs/>
          <w:lang w:val="en-US"/>
        </w:rPr>
        <w:t>.-</w:t>
      </w:r>
      <w:r w:rsidRPr="00481288">
        <w:rPr>
          <w:rFonts w:ascii="Times New Roman" w:hAnsi="Times New Roman" w:cs="Times New Roman"/>
          <w:bCs/>
          <w:lang w:val="en-US"/>
        </w:rPr>
        <w:t xml:space="preserve"> SDDR Right Corridor contribution for materials of the IS_Components (Tally 3014)</w:t>
      </w:r>
      <w:bookmarkEnd w:id="46"/>
    </w:p>
    <w:tbl>
      <w:tblPr>
        <w:tblStyle w:val="Sombreadoclaro-nfasis1"/>
        <w:tblW w:w="0" w:type="auto"/>
        <w:jc w:val="center"/>
        <w:tblLook w:val="04A0" w:firstRow="1" w:lastRow="0" w:firstColumn="1" w:lastColumn="0" w:noHBand="0" w:noVBand="1"/>
      </w:tblPr>
      <w:tblGrid>
        <w:gridCol w:w="2532"/>
        <w:gridCol w:w="2425"/>
        <w:gridCol w:w="1636"/>
        <w:gridCol w:w="2817"/>
      </w:tblGrid>
      <w:tr w:rsidR="00460FB3" w:rsidRPr="0080459B" w14:paraId="5380E64C" w14:textId="77777777" w:rsidTr="001814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1" w:type="dxa"/>
            <w:vAlign w:val="center"/>
          </w:tcPr>
          <w:p w14:paraId="46DF92B9" w14:textId="77777777" w:rsidR="00460FB3" w:rsidRPr="00481288" w:rsidRDefault="00460FB3" w:rsidP="00100AB7">
            <w:pPr>
              <w:contextualSpacing/>
              <w:jc w:val="both"/>
              <w:rPr>
                <w:sz w:val="22"/>
                <w:szCs w:val="22"/>
              </w:rPr>
            </w:pPr>
            <w:r w:rsidRPr="00481288">
              <w:rPr>
                <w:sz w:val="22"/>
                <w:szCs w:val="22"/>
              </w:rPr>
              <w:t>Materials</w:t>
            </w:r>
          </w:p>
        </w:tc>
        <w:tc>
          <w:tcPr>
            <w:tcW w:w="2669" w:type="dxa"/>
            <w:vAlign w:val="center"/>
          </w:tcPr>
          <w:p w14:paraId="0A0C8BD1" w14:textId="77777777" w:rsidR="00460FB3" w:rsidRPr="00481288" w:rsidRDefault="00460FB3" w:rsidP="00100AB7">
            <w:pPr>
              <w:contextualSpacing/>
              <w:jc w:val="both"/>
              <w:cnfStyle w:val="100000000000" w:firstRow="1" w:lastRow="0" w:firstColumn="0" w:lastColumn="0" w:oddVBand="0" w:evenVBand="0" w:oddHBand="0" w:evenHBand="0" w:firstRowFirstColumn="0" w:firstRowLastColumn="0" w:lastRowFirstColumn="0" w:lastRowLastColumn="0"/>
              <w:rPr>
                <w:sz w:val="22"/>
                <w:szCs w:val="22"/>
                <w:lang w:val="en-US"/>
              </w:rPr>
            </w:pPr>
            <w:r w:rsidRPr="00481288">
              <w:rPr>
                <w:sz w:val="22"/>
                <w:szCs w:val="22"/>
                <w:lang w:val="en-US"/>
              </w:rPr>
              <w:t>Biological Dose Rate [</w:t>
            </w:r>
            <w:r w:rsidRPr="00481288">
              <w:rPr>
                <w:sz w:val="22"/>
                <w:szCs w:val="22"/>
              </w:rPr>
              <w:t>μ</w:t>
            </w:r>
            <w:r w:rsidRPr="00481288">
              <w:rPr>
                <w:sz w:val="22"/>
                <w:szCs w:val="22"/>
                <w:lang w:val="en-US"/>
              </w:rPr>
              <w:t>Sv/h]</w:t>
            </w:r>
          </w:p>
        </w:tc>
        <w:tc>
          <w:tcPr>
            <w:tcW w:w="1746" w:type="dxa"/>
            <w:vAlign w:val="center"/>
          </w:tcPr>
          <w:p w14:paraId="1E5C926A" w14:textId="77777777" w:rsidR="00460FB3" w:rsidRPr="00481288" w:rsidRDefault="00460FB3" w:rsidP="00100AB7">
            <w:pPr>
              <w:contextualSpacing/>
              <w:jc w:val="both"/>
              <w:cnfStyle w:val="100000000000" w:firstRow="1" w:lastRow="0" w:firstColumn="0" w:lastColumn="0" w:oddVBand="0" w:evenVBand="0" w:oddHBand="0" w:evenHBand="0" w:firstRowFirstColumn="0" w:firstRowLastColumn="0" w:lastRowFirstColumn="0" w:lastRowLastColumn="0"/>
              <w:rPr>
                <w:sz w:val="22"/>
                <w:szCs w:val="22"/>
              </w:rPr>
            </w:pPr>
            <w:r w:rsidRPr="00481288">
              <w:rPr>
                <w:sz w:val="22"/>
                <w:szCs w:val="22"/>
              </w:rPr>
              <w:t>Statistics relative error</w:t>
            </w:r>
          </w:p>
        </w:tc>
        <w:tc>
          <w:tcPr>
            <w:tcW w:w="3084" w:type="dxa"/>
            <w:vAlign w:val="center"/>
          </w:tcPr>
          <w:p w14:paraId="6069BCE7" w14:textId="77777777" w:rsidR="00460FB3" w:rsidRPr="00481288" w:rsidRDefault="00460FB3" w:rsidP="00100AB7">
            <w:pPr>
              <w:contextualSpacing/>
              <w:jc w:val="both"/>
              <w:cnfStyle w:val="100000000000" w:firstRow="1" w:lastRow="0" w:firstColumn="0" w:lastColumn="0" w:oddVBand="0" w:evenVBand="0" w:oddHBand="0" w:evenHBand="0" w:firstRowFirstColumn="0" w:firstRowLastColumn="0" w:lastRowFirstColumn="0" w:lastRowLastColumn="0"/>
              <w:rPr>
                <w:sz w:val="22"/>
                <w:szCs w:val="22"/>
                <w:lang w:val="en-US"/>
              </w:rPr>
            </w:pPr>
            <w:r w:rsidRPr="00481288">
              <w:rPr>
                <w:sz w:val="22"/>
                <w:szCs w:val="22"/>
                <w:lang w:val="en-US"/>
              </w:rPr>
              <w:t>Percentage of contribución respect to the total of IS components</w:t>
            </w:r>
          </w:p>
        </w:tc>
      </w:tr>
      <w:tr w:rsidR="00460FB3" w:rsidRPr="00481288" w14:paraId="6B562379" w14:textId="77777777" w:rsidTr="001814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1" w:type="dxa"/>
            <w:vAlign w:val="center"/>
          </w:tcPr>
          <w:p w14:paraId="130FDF88" w14:textId="77777777" w:rsidR="00460FB3" w:rsidRPr="00481288" w:rsidRDefault="00460FB3" w:rsidP="00100AB7">
            <w:pPr>
              <w:contextualSpacing/>
              <w:jc w:val="both"/>
              <w:rPr>
                <w:sz w:val="22"/>
                <w:szCs w:val="22"/>
              </w:rPr>
            </w:pPr>
            <w:r w:rsidRPr="00481288">
              <w:rPr>
                <w:sz w:val="22"/>
                <w:szCs w:val="22"/>
              </w:rPr>
              <w:t>Rest of componets</w:t>
            </w:r>
          </w:p>
        </w:tc>
        <w:tc>
          <w:tcPr>
            <w:tcW w:w="2669" w:type="dxa"/>
            <w:vAlign w:val="center"/>
          </w:tcPr>
          <w:p w14:paraId="62FF29CA"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7.30E+01</w:t>
            </w:r>
          </w:p>
        </w:tc>
        <w:tc>
          <w:tcPr>
            <w:tcW w:w="1746" w:type="dxa"/>
            <w:vAlign w:val="center"/>
          </w:tcPr>
          <w:p w14:paraId="71F30BDD"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0.02</w:t>
            </w:r>
          </w:p>
        </w:tc>
        <w:tc>
          <w:tcPr>
            <w:tcW w:w="3084" w:type="dxa"/>
            <w:vAlign w:val="center"/>
          </w:tcPr>
          <w:p w14:paraId="141B0331"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X</w:t>
            </w:r>
          </w:p>
        </w:tc>
      </w:tr>
      <w:tr w:rsidR="00460FB3" w:rsidRPr="00481288" w14:paraId="5D84A3A5" w14:textId="77777777" w:rsidTr="00181408">
        <w:trPr>
          <w:jc w:val="center"/>
        </w:trPr>
        <w:tc>
          <w:tcPr>
            <w:cnfStyle w:val="001000000000" w:firstRow="0" w:lastRow="0" w:firstColumn="1" w:lastColumn="0" w:oddVBand="0" w:evenVBand="0" w:oddHBand="0" w:evenHBand="0" w:firstRowFirstColumn="0" w:firstRowLastColumn="0" w:lastRowFirstColumn="0" w:lastRowLastColumn="0"/>
            <w:tcW w:w="2781" w:type="dxa"/>
            <w:vAlign w:val="center"/>
          </w:tcPr>
          <w:p w14:paraId="629BCD65" w14:textId="77777777" w:rsidR="00460FB3" w:rsidRPr="00481288" w:rsidRDefault="00460FB3" w:rsidP="00100AB7">
            <w:pPr>
              <w:contextualSpacing/>
              <w:jc w:val="both"/>
              <w:rPr>
                <w:sz w:val="22"/>
                <w:szCs w:val="22"/>
              </w:rPr>
            </w:pPr>
            <w:r w:rsidRPr="00481288">
              <w:rPr>
                <w:sz w:val="22"/>
                <w:szCs w:val="22"/>
              </w:rPr>
              <w:t>SS316L</w:t>
            </w:r>
          </w:p>
        </w:tc>
        <w:tc>
          <w:tcPr>
            <w:tcW w:w="2669" w:type="dxa"/>
            <w:vAlign w:val="center"/>
          </w:tcPr>
          <w:p w14:paraId="0E238006"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4.24E+00</w:t>
            </w:r>
          </w:p>
        </w:tc>
        <w:tc>
          <w:tcPr>
            <w:tcW w:w="1746" w:type="dxa"/>
            <w:vAlign w:val="center"/>
          </w:tcPr>
          <w:p w14:paraId="02F321FA"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0.02</w:t>
            </w:r>
          </w:p>
        </w:tc>
        <w:tc>
          <w:tcPr>
            <w:tcW w:w="3084" w:type="dxa"/>
            <w:vAlign w:val="center"/>
          </w:tcPr>
          <w:p w14:paraId="446B2559"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99.55</w:t>
            </w:r>
          </w:p>
        </w:tc>
      </w:tr>
      <w:tr w:rsidR="00460FB3" w:rsidRPr="00481288" w14:paraId="577A60EF" w14:textId="77777777" w:rsidTr="00181408">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2781" w:type="dxa"/>
            <w:vAlign w:val="center"/>
          </w:tcPr>
          <w:p w14:paraId="4486D964" w14:textId="77777777" w:rsidR="00460FB3" w:rsidRPr="00481288" w:rsidRDefault="00460FB3" w:rsidP="00100AB7">
            <w:pPr>
              <w:contextualSpacing/>
              <w:jc w:val="both"/>
              <w:rPr>
                <w:sz w:val="22"/>
                <w:szCs w:val="22"/>
              </w:rPr>
            </w:pPr>
            <w:r w:rsidRPr="00481288">
              <w:rPr>
                <w:sz w:val="22"/>
                <w:szCs w:val="22"/>
              </w:rPr>
              <w:t>CaF2</w:t>
            </w:r>
          </w:p>
        </w:tc>
        <w:tc>
          <w:tcPr>
            <w:tcW w:w="2669" w:type="dxa"/>
            <w:vAlign w:val="center"/>
          </w:tcPr>
          <w:p w14:paraId="044EB31D"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3.88E-06</w:t>
            </w:r>
          </w:p>
        </w:tc>
        <w:tc>
          <w:tcPr>
            <w:tcW w:w="1746" w:type="dxa"/>
            <w:vAlign w:val="center"/>
          </w:tcPr>
          <w:p w14:paraId="5A3A1495"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0.20</w:t>
            </w:r>
          </w:p>
        </w:tc>
        <w:tc>
          <w:tcPr>
            <w:tcW w:w="3084" w:type="dxa"/>
            <w:vAlign w:val="center"/>
          </w:tcPr>
          <w:p w14:paraId="0134890D"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9.11E-05</w:t>
            </w:r>
          </w:p>
        </w:tc>
      </w:tr>
      <w:tr w:rsidR="00460FB3" w:rsidRPr="00481288" w14:paraId="49F6C80F" w14:textId="77777777" w:rsidTr="00181408">
        <w:trPr>
          <w:trHeight w:val="244"/>
          <w:jc w:val="center"/>
        </w:trPr>
        <w:tc>
          <w:tcPr>
            <w:cnfStyle w:val="001000000000" w:firstRow="0" w:lastRow="0" w:firstColumn="1" w:lastColumn="0" w:oddVBand="0" w:evenVBand="0" w:oddHBand="0" w:evenHBand="0" w:firstRowFirstColumn="0" w:firstRowLastColumn="0" w:lastRowFirstColumn="0" w:lastRowLastColumn="0"/>
            <w:tcW w:w="2781" w:type="dxa"/>
            <w:vAlign w:val="center"/>
          </w:tcPr>
          <w:p w14:paraId="0CE586EC" w14:textId="77777777" w:rsidR="00460FB3" w:rsidRPr="00481288" w:rsidRDefault="00460FB3" w:rsidP="00100AB7">
            <w:pPr>
              <w:contextualSpacing/>
              <w:jc w:val="both"/>
              <w:rPr>
                <w:sz w:val="22"/>
                <w:szCs w:val="22"/>
              </w:rPr>
            </w:pPr>
            <w:r w:rsidRPr="00481288">
              <w:rPr>
                <w:sz w:val="22"/>
                <w:szCs w:val="22"/>
              </w:rPr>
              <w:t>Al2O3</w:t>
            </w:r>
          </w:p>
        </w:tc>
        <w:tc>
          <w:tcPr>
            <w:tcW w:w="2669" w:type="dxa"/>
            <w:vAlign w:val="center"/>
          </w:tcPr>
          <w:p w14:paraId="5C75BF5C"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0.00E+00</w:t>
            </w:r>
          </w:p>
        </w:tc>
        <w:tc>
          <w:tcPr>
            <w:tcW w:w="1746" w:type="dxa"/>
            <w:vAlign w:val="center"/>
          </w:tcPr>
          <w:p w14:paraId="2C3B0C08"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0.00</w:t>
            </w:r>
          </w:p>
        </w:tc>
        <w:tc>
          <w:tcPr>
            <w:tcW w:w="3084" w:type="dxa"/>
            <w:vAlign w:val="center"/>
          </w:tcPr>
          <w:p w14:paraId="7049600D"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0.00E+00</w:t>
            </w:r>
          </w:p>
        </w:tc>
      </w:tr>
      <w:tr w:rsidR="00460FB3" w:rsidRPr="00481288" w14:paraId="2F2F0FB8" w14:textId="77777777" w:rsidTr="00181408">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2781" w:type="dxa"/>
            <w:vAlign w:val="center"/>
          </w:tcPr>
          <w:p w14:paraId="1B65D2AD" w14:textId="77777777" w:rsidR="00460FB3" w:rsidRPr="00481288" w:rsidRDefault="00460FB3" w:rsidP="00100AB7">
            <w:pPr>
              <w:contextualSpacing/>
              <w:jc w:val="both"/>
              <w:rPr>
                <w:sz w:val="22"/>
                <w:szCs w:val="22"/>
              </w:rPr>
            </w:pPr>
            <w:r w:rsidRPr="00481288">
              <w:rPr>
                <w:sz w:val="22"/>
                <w:szCs w:val="22"/>
              </w:rPr>
              <w:t>Zerodur OH</w:t>
            </w:r>
          </w:p>
        </w:tc>
        <w:tc>
          <w:tcPr>
            <w:tcW w:w="2669" w:type="dxa"/>
            <w:vAlign w:val="center"/>
          </w:tcPr>
          <w:p w14:paraId="2C4FE78D"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1.32E-02</w:t>
            </w:r>
          </w:p>
        </w:tc>
        <w:tc>
          <w:tcPr>
            <w:tcW w:w="1746" w:type="dxa"/>
            <w:vAlign w:val="center"/>
          </w:tcPr>
          <w:p w14:paraId="1072E89D"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0.07</w:t>
            </w:r>
          </w:p>
        </w:tc>
        <w:tc>
          <w:tcPr>
            <w:tcW w:w="3084" w:type="dxa"/>
            <w:vAlign w:val="center"/>
          </w:tcPr>
          <w:p w14:paraId="23528117"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0.31</w:t>
            </w:r>
          </w:p>
        </w:tc>
      </w:tr>
      <w:tr w:rsidR="00460FB3" w:rsidRPr="00481288" w14:paraId="3870F41B" w14:textId="77777777" w:rsidTr="00181408">
        <w:trPr>
          <w:trHeight w:val="244"/>
          <w:jc w:val="center"/>
        </w:trPr>
        <w:tc>
          <w:tcPr>
            <w:cnfStyle w:val="001000000000" w:firstRow="0" w:lastRow="0" w:firstColumn="1" w:lastColumn="0" w:oddVBand="0" w:evenVBand="0" w:oddHBand="0" w:evenHBand="0" w:firstRowFirstColumn="0" w:firstRowLastColumn="0" w:lastRowFirstColumn="0" w:lastRowLastColumn="0"/>
            <w:tcW w:w="2781" w:type="dxa"/>
            <w:vAlign w:val="center"/>
          </w:tcPr>
          <w:p w14:paraId="3B7AE0CF" w14:textId="77777777" w:rsidR="00460FB3" w:rsidRPr="00481288" w:rsidRDefault="00460FB3" w:rsidP="00100AB7">
            <w:pPr>
              <w:contextualSpacing/>
              <w:jc w:val="both"/>
              <w:rPr>
                <w:sz w:val="22"/>
                <w:szCs w:val="22"/>
              </w:rPr>
            </w:pPr>
            <w:r w:rsidRPr="00481288">
              <w:rPr>
                <w:sz w:val="22"/>
                <w:szCs w:val="22"/>
              </w:rPr>
              <w:t>Zerodur ORU</w:t>
            </w:r>
          </w:p>
        </w:tc>
        <w:tc>
          <w:tcPr>
            <w:tcW w:w="2669" w:type="dxa"/>
            <w:vAlign w:val="center"/>
          </w:tcPr>
          <w:p w14:paraId="740F2C4E"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4.45E-03</w:t>
            </w:r>
          </w:p>
        </w:tc>
        <w:tc>
          <w:tcPr>
            <w:tcW w:w="1746" w:type="dxa"/>
            <w:vAlign w:val="center"/>
          </w:tcPr>
          <w:p w14:paraId="052394A4"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0.05</w:t>
            </w:r>
          </w:p>
        </w:tc>
        <w:tc>
          <w:tcPr>
            <w:tcW w:w="3084" w:type="dxa"/>
            <w:vAlign w:val="center"/>
          </w:tcPr>
          <w:p w14:paraId="410A050F"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0.10</w:t>
            </w:r>
          </w:p>
        </w:tc>
      </w:tr>
      <w:tr w:rsidR="00460FB3" w:rsidRPr="00481288" w14:paraId="1E937042" w14:textId="77777777" w:rsidTr="00181408">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2781" w:type="dxa"/>
            <w:vAlign w:val="center"/>
          </w:tcPr>
          <w:p w14:paraId="6051799C" w14:textId="77777777" w:rsidR="00460FB3" w:rsidRPr="00481288" w:rsidRDefault="00460FB3" w:rsidP="00100AB7">
            <w:pPr>
              <w:contextualSpacing/>
              <w:jc w:val="both"/>
              <w:rPr>
                <w:sz w:val="22"/>
                <w:szCs w:val="22"/>
              </w:rPr>
            </w:pPr>
            <w:r w:rsidRPr="00481288">
              <w:rPr>
                <w:sz w:val="22"/>
                <w:szCs w:val="22"/>
              </w:rPr>
              <w:lastRenderedPageBreak/>
              <w:t>Piezo Actuator Mixture Material</w:t>
            </w:r>
          </w:p>
        </w:tc>
        <w:tc>
          <w:tcPr>
            <w:tcW w:w="2669" w:type="dxa"/>
            <w:vAlign w:val="center"/>
          </w:tcPr>
          <w:p w14:paraId="30B352A7"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1.43E-03</w:t>
            </w:r>
          </w:p>
        </w:tc>
        <w:tc>
          <w:tcPr>
            <w:tcW w:w="1746" w:type="dxa"/>
            <w:vAlign w:val="center"/>
          </w:tcPr>
          <w:p w14:paraId="6A76A99B"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0.11</w:t>
            </w:r>
          </w:p>
        </w:tc>
        <w:tc>
          <w:tcPr>
            <w:tcW w:w="3084" w:type="dxa"/>
            <w:vAlign w:val="center"/>
          </w:tcPr>
          <w:p w14:paraId="65559073" w14:textId="77777777" w:rsidR="00460FB3" w:rsidRPr="00481288" w:rsidRDefault="00460FB3" w:rsidP="00100AB7">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481288">
              <w:rPr>
                <w:sz w:val="22"/>
                <w:szCs w:val="22"/>
              </w:rPr>
              <w:t>0.034</w:t>
            </w:r>
          </w:p>
        </w:tc>
      </w:tr>
      <w:tr w:rsidR="00460FB3" w:rsidRPr="00481288" w14:paraId="428E2CFE" w14:textId="77777777" w:rsidTr="00181408">
        <w:trPr>
          <w:trHeight w:val="244"/>
          <w:jc w:val="center"/>
        </w:trPr>
        <w:tc>
          <w:tcPr>
            <w:cnfStyle w:val="001000000000" w:firstRow="0" w:lastRow="0" w:firstColumn="1" w:lastColumn="0" w:oddVBand="0" w:evenVBand="0" w:oddHBand="0" w:evenHBand="0" w:firstRowFirstColumn="0" w:firstRowLastColumn="0" w:lastRowFirstColumn="0" w:lastRowLastColumn="0"/>
            <w:tcW w:w="2781" w:type="dxa"/>
            <w:vAlign w:val="center"/>
          </w:tcPr>
          <w:p w14:paraId="19465DB5" w14:textId="77777777" w:rsidR="00460FB3" w:rsidRPr="00481288" w:rsidRDefault="00460FB3" w:rsidP="00100AB7">
            <w:pPr>
              <w:contextualSpacing/>
              <w:jc w:val="both"/>
              <w:rPr>
                <w:sz w:val="22"/>
                <w:szCs w:val="22"/>
              </w:rPr>
            </w:pPr>
            <w:r w:rsidRPr="00481288">
              <w:rPr>
                <w:sz w:val="22"/>
                <w:szCs w:val="22"/>
              </w:rPr>
              <w:t>Total</w:t>
            </w:r>
          </w:p>
        </w:tc>
        <w:tc>
          <w:tcPr>
            <w:tcW w:w="2669" w:type="dxa"/>
            <w:vAlign w:val="center"/>
          </w:tcPr>
          <w:p w14:paraId="3B85B867"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7.73E+01</w:t>
            </w:r>
          </w:p>
        </w:tc>
        <w:tc>
          <w:tcPr>
            <w:tcW w:w="1746" w:type="dxa"/>
            <w:vAlign w:val="center"/>
          </w:tcPr>
          <w:p w14:paraId="1400247B"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0.02</w:t>
            </w:r>
          </w:p>
        </w:tc>
        <w:tc>
          <w:tcPr>
            <w:tcW w:w="3084" w:type="dxa"/>
            <w:vAlign w:val="center"/>
          </w:tcPr>
          <w:p w14:paraId="64844D16" w14:textId="77777777" w:rsidR="00460FB3" w:rsidRPr="00481288" w:rsidRDefault="00460FB3" w:rsidP="00100AB7">
            <w:pPr>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481288">
              <w:rPr>
                <w:sz w:val="22"/>
                <w:szCs w:val="22"/>
              </w:rPr>
              <w:t>X</w:t>
            </w:r>
          </w:p>
        </w:tc>
      </w:tr>
    </w:tbl>
    <w:p w14:paraId="6360EA9B" w14:textId="77777777" w:rsidR="001A6F00" w:rsidRDefault="001A6F00" w:rsidP="00100AB7">
      <w:pPr>
        <w:spacing w:after="0" w:line="240" w:lineRule="auto"/>
        <w:contextualSpacing/>
        <w:jc w:val="both"/>
        <w:rPr>
          <w:rFonts w:ascii="Times New Roman" w:hAnsi="Times New Roman" w:cs="Times New Roman"/>
          <w:lang w:val="en-US"/>
        </w:rPr>
      </w:pPr>
    </w:p>
    <w:p w14:paraId="18153073" w14:textId="06EB2591" w:rsidR="00AE2DCB" w:rsidRPr="00481288" w:rsidRDefault="001A00EB" w:rsidP="00AE2DCB">
      <w:pPr>
        <w:spacing w:after="0" w:line="240" w:lineRule="auto"/>
        <w:ind w:firstLine="708"/>
        <w:contextualSpacing/>
        <w:jc w:val="both"/>
        <w:rPr>
          <w:rFonts w:ascii="Times New Roman" w:hAnsi="Times New Roman" w:cs="Times New Roman"/>
          <w:lang w:val="en-US"/>
        </w:rPr>
      </w:pPr>
      <w:r>
        <w:rPr>
          <w:rFonts w:ascii="Times New Roman" w:hAnsi="Times New Roman" w:cs="Times New Roman"/>
          <w:lang w:val="en-US"/>
        </w:rPr>
        <w:t>The comparison of</w:t>
      </w:r>
      <w:r w:rsidRPr="00481288">
        <w:rPr>
          <w:rFonts w:ascii="Times New Roman" w:hAnsi="Times New Roman" w:cs="Times New Roman"/>
          <w:lang w:val="en-US"/>
        </w:rPr>
        <w:t xml:space="preserve"> </w:t>
      </w:r>
      <w:r w:rsidR="00AE2DCB" w:rsidRPr="00481288">
        <w:rPr>
          <w:rFonts w:ascii="Times New Roman" w:hAnsi="Times New Roman" w:cs="Times New Roman"/>
          <w:lang w:val="en-US"/>
        </w:rPr>
        <w:t xml:space="preserve">the </w:t>
      </w:r>
      <w:r w:rsidR="00AE2DCB">
        <w:rPr>
          <w:rFonts w:ascii="Times New Roman" w:hAnsi="Times New Roman" w:cs="Times New Roman"/>
          <w:lang w:val="en-US"/>
        </w:rPr>
        <w:t>results obtained in the P</w:t>
      </w:r>
      <w:r w:rsidR="00AE2DCB" w:rsidRPr="00481288">
        <w:rPr>
          <w:rFonts w:ascii="Times New Roman" w:hAnsi="Times New Roman" w:cs="Times New Roman"/>
          <w:lang w:val="en-US"/>
        </w:rPr>
        <w:t>P PDR [</w:t>
      </w:r>
      <w:r w:rsidR="00AE2DCB" w:rsidRPr="00481288">
        <w:rPr>
          <w:rFonts w:ascii="Times New Roman" w:hAnsi="Times New Roman" w:cs="Times New Roman"/>
          <w:lang w:val="fr-FR"/>
        </w:rPr>
        <w:fldChar w:fldCharType="begin"/>
      </w:r>
      <w:r w:rsidR="00AE2DCB" w:rsidRPr="00481288">
        <w:rPr>
          <w:rFonts w:ascii="Times New Roman" w:hAnsi="Times New Roman" w:cs="Times New Roman"/>
          <w:lang w:val="en-US"/>
        </w:rPr>
        <w:instrText xml:space="preserve"> NOTEREF _Ref42527164 \h </w:instrText>
      </w:r>
      <w:r w:rsidR="00AE2DCB" w:rsidRPr="005558C0">
        <w:rPr>
          <w:rFonts w:ascii="Times New Roman" w:hAnsi="Times New Roman" w:cs="Times New Roman"/>
          <w:lang w:val="en-US"/>
        </w:rPr>
        <w:instrText xml:space="preserve"> \* MERGEFORMAT </w:instrText>
      </w:r>
      <w:r w:rsidR="00AE2DCB" w:rsidRPr="00481288">
        <w:rPr>
          <w:rFonts w:ascii="Times New Roman" w:hAnsi="Times New Roman" w:cs="Times New Roman"/>
          <w:lang w:val="fr-FR"/>
        </w:rPr>
      </w:r>
      <w:r w:rsidR="00AE2DCB" w:rsidRPr="00481288">
        <w:rPr>
          <w:rFonts w:ascii="Times New Roman" w:hAnsi="Times New Roman" w:cs="Times New Roman"/>
          <w:lang w:val="fr-FR"/>
        </w:rPr>
        <w:fldChar w:fldCharType="separate"/>
      </w:r>
      <w:r w:rsidR="00E76B71">
        <w:rPr>
          <w:rFonts w:ascii="Times New Roman" w:hAnsi="Times New Roman" w:cs="Times New Roman"/>
          <w:lang w:val="en-US"/>
        </w:rPr>
        <w:t>7</w:t>
      </w:r>
      <w:r w:rsidR="00AE2DCB" w:rsidRPr="00481288">
        <w:rPr>
          <w:rFonts w:ascii="Times New Roman" w:hAnsi="Times New Roman" w:cs="Times New Roman"/>
        </w:rPr>
        <w:fldChar w:fldCharType="end"/>
      </w:r>
      <w:r w:rsidR="00AE2DCB" w:rsidRPr="00481288">
        <w:rPr>
          <w:rFonts w:ascii="Times New Roman" w:hAnsi="Times New Roman" w:cs="Times New Roman"/>
          <w:lang w:val="en-US"/>
        </w:rPr>
        <w:t>] with the one</w:t>
      </w:r>
      <w:r w:rsidR="008003E0">
        <w:rPr>
          <w:rFonts w:ascii="Times New Roman" w:hAnsi="Times New Roman" w:cs="Times New Roman"/>
          <w:lang w:val="en-US"/>
        </w:rPr>
        <w:t>s</w:t>
      </w:r>
      <w:r w:rsidR="00AE2DCB" w:rsidRPr="00481288">
        <w:rPr>
          <w:rFonts w:ascii="Times New Roman" w:hAnsi="Times New Roman" w:cs="Times New Roman"/>
          <w:lang w:val="en-US"/>
        </w:rPr>
        <w:t xml:space="preserve"> obtained in these calculations</w:t>
      </w:r>
      <w:r>
        <w:rPr>
          <w:rFonts w:ascii="Times New Roman" w:hAnsi="Times New Roman" w:cs="Times New Roman"/>
          <w:lang w:val="en-US"/>
        </w:rPr>
        <w:t xml:space="preserve"> is as follows:</w:t>
      </w:r>
      <w:r w:rsidR="00AE2DCB" w:rsidRPr="00481288">
        <w:rPr>
          <w:rFonts w:ascii="Times New Roman" w:hAnsi="Times New Roman" w:cs="Times New Roman"/>
          <w:lang w:val="en-US"/>
        </w:rPr>
        <w:t xml:space="preserve"> the total contribution to the SDDR in the LC was 84.6 </w:t>
      </w:r>
      <w:r w:rsidR="00AE2DCB" w:rsidRPr="00481288">
        <w:rPr>
          <w:rFonts w:ascii="Times New Roman" w:hAnsi="Times New Roman" w:cs="Times New Roman"/>
          <w:lang w:val="fr-FR"/>
        </w:rPr>
        <w:t>μ</w:t>
      </w:r>
      <w:r w:rsidR="00AE2DCB" w:rsidRPr="00481288">
        <w:rPr>
          <w:rFonts w:ascii="Times New Roman" w:hAnsi="Times New Roman" w:cs="Times New Roman"/>
          <w:lang w:val="en-US"/>
        </w:rPr>
        <w:t xml:space="preserve">Sv/h </w:t>
      </w:r>
      <w:r w:rsidR="0008310A">
        <w:rPr>
          <w:rFonts w:ascii="Times New Roman" w:hAnsi="Times New Roman" w:cs="Times New Roman"/>
          <w:lang w:val="en-US"/>
        </w:rPr>
        <w:t xml:space="preserve">in reference </w:t>
      </w:r>
      <w:r w:rsidR="00AE2DCB" w:rsidRPr="00481288">
        <w:rPr>
          <w:rFonts w:ascii="Times New Roman" w:hAnsi="Times New Roman" w:cs="Times New Roman"/>
          <w:lang w:val="en-US"/>
        </w:rPr>
        <w:t>[</w:t>
      </w:r>
      <w:r w:rsidR="00AE2DCB" w:rsidRPr="00481288">
        <w:rPr>
          <w:rFonts w:ascii="Times New Roman" w:hAnsi="Times New Roman" w:cs="Times New Roman"/>
          <w:lang w:val="fr-FR"/>
        </w:rPr>
        <w:fldChar w:fldCharType="begin"/>
      </w:r>
      <w:r w:rsidR="00AE2DCB" w:rsidRPr="00481288">
        <w:rPr>
          <w:rFonts w:ascii="Times New Roman" w:hAnsi="Times New Roman" w:cs="Times New Roman"/>
          <w:lang w:val="en-US"/>
        </w:rPr>
        <w:instrText xml:space="preserve"> NOTEREF _Ref42527164 \h </w:instrText>
      </w:r>
      <w:r w:rsidR="00AE2DCB" w:rsidRPr="005558C0">
        <w:rPr>
          <w:rFonts w:ascii="Times New Roman" w:hAnsi="Times New Roman" w:cs="Times New Roman"/>
          <w:lang w:val="en-US"/>
        </w:rPr>
        <w:instrText xml:space="preserve"> \* MERGEFORMAT </w:instrText>
      </w:r>
      <w:r w:rsidR="00AE2DCB" w:rsidRPr="00481288">
        <w:rPr>
          <w:rFonts w:ascii="Times New Roman" w:hAnsi="Times New Roman" w:cs="Times New Roman"/>
          <w:lang w:val="fr-FR"/>
        </w:rPr>
      </w:r>
      <w:r w:rsidR="00AE2DCB" w:rsidRPr="00481288">
        <w:rPr>
          <w:rFonts w:ascii="Times New Roman" w:hAnsi="Times New Roman" w:cs="Times New Roman"/>
          <w:lang w:val="fr-FR"/>
        </w:rPr>
        <w:fldChar w:fldCharType="separate"/>
      </w:r>
      <w:r w:rsidR="00E76B71">
        <w:rPr>
          <w:rFonts w:ascii="Times New Roman" w:hAnsi="Times New Roman" w:cs="Times New Roman"/>
          <w:lang w:val="en-US"/>
        </w:rPr>
        <w:t>7</w:t>
      </w:r>
      <w:r w:rsidR="00AE2DCB" w:rsidRPr="00481288">
        <w:rPr>
          <w:rFonts w:ascii="Times New Roman" w:hAnsi="Times New Roman" w:cs="Times New Roman"/>
        </w:rPr>
        <w:fldChar w:fldCharType="end"/>
      </w:r>
      <w:r w:rsidR="00AE2DCB" w:rsidRPr="00481288">
        <w:rPr>
          <w:rFonts w:ascii="Times New Roman" w:hAnsi="Times New Roman" w:cs="Times New Roman"/>
          <w:lang w:val="en-US"/>
        </w:rPr>
        <w:t>]</w:t>
      </w:r>
      <w:r w:rsidR="0008310A">
        <w:rPr>
          <w:rFonts w:ascii="Times New Roman" w:hAnsi="Times New Roman" w:cs="Times New Roman"/>
          <w:lang w:val="en-US"/>
        </w:rPr>
        <w:t xml:space="preserve"> (in-vessel calculations)</w:t>
      </w:r>
      <w:r w:rsidR="00AE2DCB" w:rsidRPr="00481288">
        <w:rPr>
          <w:rFonts w:ascii="Times New Roman" w:hAnsi="Times New Roman" w:cs="Times New Roman"/>
          <w:lang w:val="en-US"/>
        </w:rPr>
        <w:t>, while the total contribution to the SDDR in the LC in this calculation</w:t>
      </w:r>
      <w:r w:rsidR="0008310A">
        <w:rPr>
          <w:rFonts w:ascii="Times New Roman" w:hAnsi="Times New Roman" w:cs="Times New Roman"/>
          <w:lang w:val="en-US"/>
        </w:rPr>
        <w:t xml:space="preserve"> (out-vessel calculations)</w:t>
      </w:r>
      <w:r w:rsidR="00AE2DCB" w:rsidRPr="00481288">
        <w:rPr>
          <w:rFonts w:ascii="Times New Roman" w:hAnsi="Times New Roman" w:cs="Times New Roman"/>
          <w:lang w:val="en-US"/>
        </w:rPr>
        <w:t xml:space="preserve"> was 87.5 </w:t>
      </w:r>
      <w:r w:rsidR="00AE2DCB" w:rsidRPr="00481288">
        <w:rPr>
          <w:rFonts w:ascii="Times New Roman" w:hAnsi="Times New Roman" w:cs="Times New Roman"/>
          <w:lang w:val="fr-FR"/>
        </w:rPr>
        <w:t>μ</w:t>
      </w:r>
      <w:r w:rsidR="00AE2DCB" w:rsidRPr="00481288">
        <w:rPr>
          <w:rFonts w:ascii="Times New Roman" w:hAnsi="Times New Roman" w:cs="Times New Roman"/>
          <w:lang w:val="en-US"/>
        </w:rPr>
        <w:t xml:space="preserve">Sv/h. Therefore, the difference between both calculations is 2.9 </w:t>
      </w:r>
      <w:r w:rsidR="00AE2DCB" w:rsidRPr="00481288">
        <w:rPr>
          <w:rFonts w:ascii="Times New Roman" w:hAnsi="Times New Roman" w:cs="Times New Roman"/>
          <w:lang w:val="fr-FR"/>
        </w:rPr>
        <w:t>μ</w:t>
      </w:r>
      <w:r w:rsidR="00AE2DCB" w:rsidRPr="00481288">
        <w:rPr>
          <w:rFonts w:ascii="Times New Roman" w:hAnsi="Times New Roman" w:cs="Times New Roman"/>
          <w:lang w:val="en-US"/>
        </w:rPr>
        <w:t>Sv/h</w:t>
      </w:r>
      <w:r>
        <w:rPr>
          <w:rFonts w:ascii="Times New Roman" w:hAnsi="Times New Roman" w:cs="Times New Roman"/>
          <w:lang w:val="en-US"/>
        </w:rPr>
        <w:t>.</w:t>
      </w:r>
      <w:r w:rsidR="00AE2DCB" w:rsidRPr="00481288">
        <w:rPr>
          <w:rFonts w:ascii="Times New Roman" w:hAnsi="Times New Roman" w:cs="Times New Roman"/>
          <w:lang w:val="en-US"/>
        </w:rPr>
        <w:t xml:space="preserve"> </w:t>
      </w:r>
      <w:r>
        <w:rPr>
          <w:rFonts w:ascii="Times New Roman" w:hAnsi="Times New Roman" w:cs="Times New Roman"/>
          <w:lang w:val="en-US"/>
        </w:rPr>
        <w:t>However,</w:t>
      </w:r>
      <w:r w:rsidR="00AE2DCB" w:rsidRPr="00481288">
        <w:rPr>
          <w:rFonts w:ascii="Times New Roman" w:hAnsi="Times New Roman" w:cs="Times New Roman"/>
          <w:lang w:val="en-US"/>
        </w:rPr>
        <w:t xml:space="preserve"> the contribution obtained for the sum of the different </w:t>
      </w:r>
      <w:r>
        <w:rPr>
          <w:rFonts w:ascii="Times New Roman" w:hAnsi="Times New Roman" w:cs="Times New Roman"/>
          <w:lang w:val="en-US"/>
        </w:rPr>
        <w:t xml:space="preserve">partial </w:t>
      </w:r>
      <w:r w:rsidR="00AE2DCB" w:rsidRPr="00481288">
        <w:rPr>
          <w:rFonts w:ascii="Times New Roman" w:hAnsi="Times New Roman" w:cs="Times New Roman"/>
          <w:lang w:val="en-US"/>
        </w:rPr>
        <w:t>contribution of each material of the IS components (</w:t>
      </w:r>
      <w:r w:rsidR="00AE2DCB" w:rsidRPr="00481288">
        <w:rPr>
          <w:rFonts w:ascii="Times New Roman" w:hAnsi="Times New Roman" w:cs="Times New Roman"/>
          <w:lang w:val="fr-FR"/>
        </w:rPr>
        <w:fldChar w:fldCharType="begin"/>
      </w:r>
      <w:r w:rsidR="00AE2DCB" w:rsidRPr="00481288">
        <w:rPr>
          <w:rFonts w:ascii="Times New Roman" w:hAnsi="Times New Roman" w:cs="Times New Roman"/>
          <w:lang w:val="en-US"/>
        </w:rPr>
        <w:instrText xml:space="preserve"> REF _Ref44070869 \h </w:instrText>
      </w:r>
      <w:r w:rsidR="00AE2DCB" w:rsidRPr="005558C0">
        <w:rPr>
          <w:rFonts w:ascii="Times New Roman" w:hAnsi="Times New Roman" w:cs="Times New Roman"/>
          <w:lang w:val="en-US"/>
        </w:rPr>
        <w:instrText xml:space="preserve"> \* MERGEFORMAT </w:instrText>
      </w:r>
      <w:r w:rsidR="00AE2DCB" w:rsidRPr="00481288">
        <w:rPr>
          <w:rFonts w:ascii="Times New Roman" w:hAnsi="Times New Roman" w:cs="Times New Roman"/>
          <w:lang w:val="fr-FR"/>
        </w:rPr>
      </w:r>
      <w:r w:rsidR="00AE2DCB" w:rsidRPr="00481288">
        <w:rPr>
          <w:rFonts w:ascii="Times New Roman" w:hAnsi="Times New Roman" w:cs="Times New Roman"/>
          <w:lang w:val="fr-FR"/>
        </w:rPr>
        <w:fldChar w:fldCharType="separate"/>
      </w:r>
      <w:r w:rsidR="00E76B71" w:rsidRPr="00E76B71">
        <w:rPr>
          <w:rFonts w:ascii="Times New Roman" w:hAnsi="Times New Roman" w:cs="Times New Roman"/>
          <w:b/>
          <w:i/>
          <w:lang w:val="en-US"/>
        </w:rPr>
        <w:t>Table 5</w:t>
      </w:r>
      <w:r w:rsidR="00AE2DCB" w:rsidRPr="00481288">
        <w:rPr>
          <w:rFonts w:ascii="Times New Roman" w:hAnsi="Times New Roman" w:cs="Times New Roman"/>
        </w:rPr>
        <w:fldChar w:fldCharType="end"/>
      </w:r>
      <w:r w:rsidR="00AE2DCB" w:rsidRPr="00481288">
        <w:rPr>
          <w:rFonts w:ascii="Times New Roman" w:hAnsi="Times New Roman" w:cs="Times New Roman"/>
          <w:lang w:val="en-US"/>
        </w:rPr>
        <w:t xml:space="preserve">) is 8.4  </w:t>
      </w:r>
      <w:r w:rsidR="00AE2DCB" w:rsidRPr="00481288">
        <w:rPr>
          <w:rFonts w:ascii="Times New Roman" w:hAnsi="Times New Roman" w:cs="Times New Roman"/>
          <w:lang w:val="fr-FR"/>
        </w:rPr>
        <w:t>μ</w:t>
      </w:r>
      <w:r w:rsidR="00AE2DCB" w:rsidRPr="00481288">
        <w:rPr>
          <w:rFonts w:ascii="Times New Roman" w:hAnsi="Times New Roman" w:cs="Times New Roman"/>
          <w:lang w:val="en-US"/>
        </w:rPr>
        <w:t xml:space="preserve">Sv/h. </w:t>
      </w:r>
      <w:r>
        <w:rPr>
          <w:rFonts w:ascii="Times New Roman" w:hAnsi="Times New Roman" w:cs="Times New Roman"/>
          <w:lang w:val="en-US"/>
        </w:rPr>
        <w:t>This</w:t>
      </w:r>
      <w:r w:rsidR="009B3395">
        <w:rPr>
          <w:rFonts w:ascii="Times New Roman" w:hAnsi="Times New Roman" w:cs="Times New Roman"/>
          <w:lang w:val="en-US"/>
        </w:rPr>
        <w:t xml:space="preserve"> difference</w:t>
      </w:r>
      <w:r w:rsidR="00AE2DCB" w:rsidRPr="00481288">
        <w:rPr>
          <w:rFonts w:ascii="Times New Roman" w:hAnsi="Times New Roman" w:cs="Times New Roman"/>
          <w:lang w:val="en-US"/>
        </w:rPr>
        <w:t xml:space="preserve"> could come from the shielding of the gamma rays coming from the </w:t>
      </w:r>
      <w:r w:rsidR="00AE2DCB" w:rsidRPr="009B3395">
        <w:rPr>
          <w:rFonts w:ascii="Times New Roman" w:hAnsi="Times New Roman" w:cs="Times New Roman"/>
          <w:lang w:val="en-US"/>
        </w:rPr>
        <w:t>port plug</w:t>
      </w:r>
      <w:r w:rsidR="009B3395" w:rsidRPr="009B3395">
        <w:rPr>
          <w:rFonts w:ascii="Times New Roman" w:hAnsi="Times New Roman" w:cs="Times New Roman"/>
          <w:lang w:val="en-US"/>
        </w:rPr>
        <w:t xml:space="preserve"> by the structure </w:t>
      </w:r>
      <w:r w:rsidR="0018092D">
        <w:rPr>
          <w:rFonts w:ascii="Times New Roman" w:hAnsi="Times New Roman" w:cs="Times New Roman"/>
          <w:lang w:val="en-US"/>
        </w:rPr>
        <w:t xml:space="preserve">of </w:t>
      </w:r>
      <w:r w:rsidR="009B3395" w:rsidRPr="009B3395">
        <w:rPr>
          <w:rFonts w:ascii="Times New Roman" w:hAnsi="Times New Roman" w:cs="Times New Roman"/>
          <w:lang w:val="en-US"/>
        </w:rPr>
        <w:t>the IS components</w:t>
      </w:r>
      <w:r w:rsidR="00AE2DCB" w:rsidRPr="009B3395">
        <w:rPr>
          <w:rFonts w:ascii="Times New Roman" w:hAnsi="Times New Roman" w:cs="Times New Roman"/>
          <w:lang w:val="en-US"/>
        </w:rPr>
        <w:t>.</w:t>
      </w:r>
      <w:r w:rsidR="00AE2DCB" w:rsidRPr="00481288">
        <w:rPr>
          <w:rFonts w:ascii="Times New Roman" w:hAnsi="Times New Roman" w:cs="Times New Roman"/>
          <w:lang w:val="en-US"/>
        </w:rPr>
        <w:t xml:space="preserve"> </w:t>
      </w:r>
      <w:r w:rsidR="00AE2DCB">
        <w:rPr>
          <w:rFonts w:ascii="Times New Roman" w:hAnsi="Times New Roman" w:cs="Times New Roman"/>
          <w:lang w:val="en-US"/>
        </w:rPr>
        <w:t>With r</w:t>
      </w:r>
      <w:r w:rsidR="00AE2DCB" w:rsidRPr="00481288">
        <w:rPr>
          <w:rFonts w:ascii="Times New Roman" w:hAnsi="Times New Roman" w:cs="Times New Roman"/>
          <w:lang w:val="en-US"/>
        </w:rPr>
        <w:t xml:space="preserve">espect to the RC values, the total contribution to the SDDR obtained in the PDR EP calculations was 77.1 </w:t>
      </w:r>
      <w:r w:rsidR="00AE2DCB" w:rsidRPr="00481288">
        <w:rPr>
          <w:rFonts w:ascii="Times New Roman" w:hAnsi="Times New Roman" w:cs="Times New Roman"/>
          <w:lang w:val="fr-FR"/>
        </w:rPr>
        <w:t>μ</w:t>
      </w:r>
      <w:r w:rsidR="00AE2DCB" w:rsidRPr="00481288">
        <w:rPr>
          <w:rFonts w:ascii="Times New Roman" w:hAnsi="Times New Roman" w:cs="Times New Roman"/>
          <w:lang w:val="en-US"/>
        </w:rPr>
        <w:t>Sv/h [</w:t>
      </w:r>
      <w:r w:rsidR="00AE2DCB" w:rsidRPr="00481288">
        <w:rPr>
          <w:rFonts w:ascii="Times New Roman" w:hAnsi="Times New Roman" w:cs="Times New Roman"/>
          <w:lang w:val="fr-FR"/>
        </w:rPr>
        <w:fldChar w:fldCharType="begin"/>
      </w:r>
      <w:r w:rsidR="00AE2DCB" w:rsidRPr="00481288">
        <w:rPr>
          <w:rFonts w:ascii="Times New Roman" w:hAnsi="Times New Roman" w:cs="Times New Roman"/>
          <w:lang w:val="en-US"/>
        </w:rPr>
        <w:instrText xml:space="preserve"> NOTEREF _Ref42527164 \h </w:instrText>
      </w:r>
      <w:r w:rsidR="00AE2DCB" w:rsidRPr="005558C0">
        <w:rPr>
          <w:rFonts w:ascii="Times New Roman" w:hAnsi="Times New Roman" w:cs="Times New Roman"/>
          <w:lang w:val="en-US"/>
        </w:rPr>
        <w:instrText xml:space="preserve"> \* MERGEFORMAT </w:instrText>
      </w:r>
      <w:r w:rsidR="00AE2DCB" w:rsidRPr="00481288">
        <w:rPr>
          <w:rFonts w:ascii="Times New Roman" w:hAnsi="Times New Roman" w:cs="Times New Roman"/>
          <w:lang w:val="fr-FR"/>
        </w:rPr>
      </w:r>
      <w:r w:rsidR="00AE2DCB" w:rsidRPr="00481288">
        <w:rPr>
          <w:rFonts w:ascii="Times New Roman" w:hAnsi="Times New Roman" w:cs="Times New Roman"/>
          <w:lang w:val="fr-FR"/>
        </w:rPr>
        <w:fldChar w:fldCharType="separate"/>
      </w:r>
      <w:r w:rsidR="00E76B71">
        <w:rPr>
          <w:rFonts w:ascii="Times New Roman" w:hAnsi="Times New Roman" w:cs="Times New Roman"/>
          <w:lang w:val="en-US"/>
        </w:rPr>
        <w:t>7</w:t>
      </w:r>
      <w:r w:rsidR="00AE2DCB" w:rsidRPr="00481288">
        <w:rPr>
          <w:rFonts w:ascii="Times New Roman" w:hAnsi="Times New Roman" w:cs="Times New Roman"/>
        </w:rPr>
        <w:fldChar w:fldCharType="end"/>
      </w:r>
      <w:r w:rsidR="00AE2DCB">
        <w:rPr>
          <w:rFonts w:ascii="Times New Roman" w:hAnsi="Times New Roman" w:cs="Times New Roman"/>
          <w:lang w:val="en-US"/>
        </w:rPr>
        <w:t>]</w:t>
      </w:r>
      <w:r w:rsidR="0008310A">
        <w:rPr>
          <w:rFonts w:ascii="Times New Roman" w:hAnsi="Times New Roman" w:cs="Times New Roman"/>
          <w:lang w:val="en-US"/>
        </w:rPr>
        <w:t xml:space="preserve"> (in-vessel calculations)</w:t>
      </w:r>
      <w:r w:rsidR="00AE2DCB" w:rsidRPr="00481288">
        <w:rPr>
          <w:rFonts w:ascii="Times New Roman" w:hAnsi="Times New Roman" w:cs="Times New Roman"/>
          <w:lang w:val="en-US"/>
        </w:rPr>
        <w:t>, while the contribution to the SDD</w:t>
      </w:r>
      <w:r w:rsidR="00AE2DCB">
        <w:rPr>
          <w:rFonts w:ascii="Times New Roman" w:hAnsi="Times New Roman" w:cs="Times New Roman"/>
          <w:lang w:val="en-US"/>
        </w:rPr>
        <w:t>R</w:t>
      </w:r>
      <w:r w:rsidR="00AE2DCB" w:rsidRPr="00481288">
        <w:rPr>
          <w:rFonts w:ascii="Times New Roman" w:hAnsi="Times New Roman" w:cs="Times New Roman"/>
          <w:lang w:val="en-US"/>
        </w:rPr>
        <w:t xml:space="preserve"> obtained in this calculation was 77.3 </w:t>
      </w:r>
      <w:r w:rsidR="00AE2DCB" w:rsidRPr="00481288">
        <w:rPr>
          <w:rFonts w:ascii="Times New Roman" w:hAnsi="Times New Roman" w:cs="Times New Roman"/>
          <w:lang w:val="fr-FR"/>
        </w:rPr>
        <w:t>μ</w:t>
      </w:r>
      <w:r w:rsidR="00AE2DCB" w:rsidRPr="00481288">
        <w:rPr>
          <w:rFonts w:ascii="Times New Roman" w:hAnsi="Times New Roman" w:cs="Times New Roman"/>
          <w:lang w:val="en-US"/>
        </w:rPr>
        <w:t>Sv/h (</w:t>
      </w:r>
      <w:r w:rsidR="00AE2DCB" w:rsidRPr="00481288">
        <w:rPr>
          <w:rFonts w:ascii="Times New Roman" w:hAnsi="Times New Roman" w:cs="Times New Roman"/>
          <w:lang w:val="fr-FR"/>
        </w:rPr>
        <w:fldChar w:fldCharType="begin"/>
      </w:r>
      <w:r w:rsidR="00AE2DCB" w:rsidRPr="00481288">
        <w:rPr>
          <w:rFonts w:ascii="Times New Roman" w:hAnsi="Times New Roman" w:cs="Times New Roman"/>
          <w:lang w:val="en-US"/>
        </w:rPr>
        <w:instrText xml:space="preserve"> REF _Ref44070870 \h </w:instrText>
      </w:r>
      <w:r w:rsidR="00AE2DCB" w:rsidRPr="005558C0">
        <w:rPr>
          <w:rFonts w:ascii="Times New Roman" w:hAnsi="Times New Roman" w:cs="Times New Roman"/>
          <w:lang w:val="en-US"/>
        </w:rPr>
        <w:instrText xml:space="preserve"> \* MERGEFORMAT </w:instrText>
      </w:r>
      <w:r w:rsidR="00AE2DCB" w:rsidRPr="00481288">
        <w:rPr>
          <w:rFonts w:ascii="Times New Roman" w:hAnsi="Times New Roman" w:cs="Times New Roman"/>
          <w:lang w:val="fr-FR"/>
        </w:rPr>
      </w:r>
      <w:r w:rsidR="00AE2DCB" w:rsidRPr="00481288">
        <w:rPr>
          <w:rFonts w:ascii="Times New Roman" w:hAnsi="Times New Roman" w:cs="Times New Roman"/>
          <w:lang w:val="fr-FR"/>
        </w:rPr>
        <w:fldChar w:fldCharType="separate"/>
      </w:r>
      <w:r w:rsidR="00E76B71" w:rsidRPr="00E76B71">
        <w:rPr>
          <w:rFonts w:ascii="Times New Roman" w:hAnsi="Times New Roman" w:cs="Times New Roman"/>
          <w:b/>
          <w:i/>
          <w:lang w:val="en-US"/>
        </w:rPr>
        <w:t>Table 6</w:t>
      </w:r>
      <w:r w:rsidR="00AE2DCB" w:rsidRPr="00481288">
        <w:rPr>
          <w:rFonts w:ascii="Times New Roman" w:hAnsi="Times New Roman" w:cs="Times New Roman"/>
        </w:rPr>
        <w:fldChar w:fldCharType="end"/>
      </w:r>
      <w:r w:rsidR="0008310A" w:rsidRPr="0080459B">
        <w:rPr>
          <w:rFonts w:ascii="Times New Roman" w:hAnsi="Times New Roman" w:cs="Times New Roman"/>
          <w:lang w:val="en-US"/>
        </w:rPr>
        <w:t>, out-vessel calculations</w:t>
      </w:r>
      <w:r w:rsidR="00AE2DCB" w:rsidRPr="00481288">
        <w:rPr>
          <w:rFonts w:ascii="Times New Roman" w:hAnsi="Times New Roman" w:cs="Times New Roman"/>
          <w:lang w:val="en-US"/>
        </w:rPr>
        <w:t xml:space="preserve">), i.e., the values are very similar, only a difference of 0.2 </w:t>
      </w:r>
      <w:r w:rsidR="00AE2DCB" w:rsidRPr="00481288">
        <w:rPr>
          <w:rFonts w:ascii="Times New Roman" w:hAnsi="Times New Roman" w:cs="Times New Roman"/>
          <w:lang w:val="fr-FR"/>
        </w:rPr>
        <w:t>μ</w:t>
      </w:r>
      <w:r w:rsidR="00AE2DCB" w:rsidRPr="00481288">
        <w:rPr>
          <w:rFonts w:ascii="Times New Roman" w:hAnsi="Times New Roman" w:cs="Times New Roman"/>
          <w:lang w:val="en-US"/>
        </w:rPr>
        <w:t xml:space="preserve">Sv/h. However, the contribution to the SDDR of the IS components calculated in this work was 4.26  </w:t>
      </w:r>
      <w:r w:rsidR="00AE2DCB" w:rsidRPr="00481288">
        <w:rPr>
          <w:rFonts w:ascii="Times New Roman" w:hAnsi="Times New Roman" w:cs="Times New Roman"/>
          <w:lang w:val="fr-FR"/>
        </w:rPr>
        <w:t>μ</w:t>
      </w:r>
      <w:r w:rsidR="00AE2DCB" w:rsidRPr="00481288">
        <w:rPr>
          <w:rFonts w:ascii="Times New Roman" w:hAnsi="Times New Roman" w:cs="Times New Roman"/>
          <w:lang w:val="en-US"/>
        </w:rPr>
        <w:t>Sv/h. Therefore, the total co</w:t>
      </w:r>
      <w:r w:rsidR="00AE2DCB">
        <w:rPr>
          <w:rFonts w:ascii="Times New Roman" w:hAnsi="Times New Roman" w:cs="Times New Roman"/>
          <w:lang w:val="en-US"/>
        </w:rPr>
        <w:t>ntribution of the P</w:t>
      </w:r>
      <w:r w:rsidR="00AE2DCB" w:rsidRPr="00481288">
        <w:rPr>
          <w:rFonts w:ascii="Times New Roman" w:hAnsi="Times New Roman" w:cs="Times New Roman"/>
          <w:lang w:val="en-US"/>
        </w:rPr>
        <w:t xml:space="preserve">P to the SDDR in the RC could again be affected by the IS components. A resume of this comparison of the results obtained for in or out vessel PDR calculations is shown in </w:t>
      </w:r>
      <w:r w:rsidR="00AE2DCB" w:rsidRPr="00481288">
        <w:rPr>
          <w:rFonts w:ascii="Times New Roman" w:hAnsi="Times New Roman" w:cs="Times New Roman"/>
          <w:lang w:val="en-US"/>
        </w:rPr>
        <w:fldChar w:fldCharType="begin"/>
      </w:r>
      <w:r w:rsidR="00AE2DCB" w:rsidRPr="00481288">
        <w:rPr>
          <w:rFonts w:ascii="Times New Roman" w:hAnsi="Times New Roman" w:cs="Times New Roman"/>
          <w:lang w:val="en-US"/>
        </w:rPr>
        <w:instrText xml:space="preserve"> REF _Ref53747360 \h  \* MERGEFORMAT </w:instrText>
      </w:r>
      <w:r w:rsidR="00AE2DCB" w:rsidRPr="00481288">
        <w:rPr>
          <w:rFonts w:ascii="Times New Roman" w:hAnsi="Times New Roman" w:cs="Times New Roman"/>
          <w:lang w:val="en-US"/>
        </w:rPr>
      </w:r>
      <w:r w:rsidR="00AE2DCB" w:rsidRPr="00481288">
        <w:rPr>
          <w:rFonts w:ascii="Times New Roman" w:hAnsi="Times New Roman" w:cs="Times New Roman"/>
          <w:lang w:val="en-US"/>
        </w:rPr>
        <w:fldChar w:fldCharType="separate"/>
      </w:r>
      <w:r w:rsidR="00E76B71" w:rsidRPr="00E76B71">
        <w:rPr>
          <w:rFonts w:ascii="Times New Roman" w:hAnsi="Times New Roman" w:cs="Times New Roman"/>
          <w:b/>
          <w:lang w:val="en-US"/>
        </w:rPr>
        <w:t>Table 7</w:t>
      </w:r>
      <w:r w:rsidR="00AE2DCB" w:rsidRPr="00481288">
        <w:rPr>
          <w:rFonts w:ascii="Times New Roman" w:hAnsi="Times New Roman" w:cs="Times New Roman"/>
        </w:rPr>
        <w:fldChar w:fldCharType="end"/>
      </w:r>
      <w:r w:rsidR="00AE2DCB" w:rsidRPr="00481288">
        <w:rPr>
          <w:rFonts w:ascii="Times New Roman" w:hAnsi="Times New Roman" w:cs="Times New Roman"/>
          <w:lang w:val="en-US"/>
        </w:rPr>
        <w:t>.</w:t>
      </w:r>
    </w:p>
    <w:p w14:paraId="7FF07414" w14:textId="77777777" w:rsidR="00AE2DCB" w:rsidRPr="00481288" w:rsidRDefault="00AE2DCB" w:rsidP="00100AB7">
      <w:pPr>
        <w:spacing w:after="0" w:line="240" w:lineRule="auto"/>
        <w:contextualSpacing/>
        <w:jc w:val="both"/>
        <w:rPr>
          <w:rFonts w:ascii="Times New Roman" w:hAnsi="Times New Roman" w:cs="Times New Roman"/>
          <w:lang w:val="en-US"/>
        </w:rPr>
      </w:pPr>
      <w:r w:rsidRPr="00481288">
        <w:rPr>
          <w:rFonts w:ascii="Times New Roman" w:hAnsi="Times New Roman" w:cs="Times New Roman"/>
          <w:lang w:val="en-US"/>
        </w:rPr>
        <w:t xml:space="preserve"> </w:t>
      </w:r>
    </w:p>
    <w:p w14:paraId="46A22E55" w14:textId="3CFA9B22" w:rsidR="001A6F00" w:rsidRPr="00481288" w:rsidRDefault="001A6F00" w:rsidP="0008310A">
      <w:pPr>
        <w:spacing w:after="0" w:line="240" w:lineRule="auto"/>
        <w:contextualSpacing/>
        <w:jc w:val="center"/>
        <w:rPr>
          <w:rFonts w:ascii="Times New Roman" w:hAnsi="Times New Roman" w:cs="Times New Roman"/>
          <w:bCs/>
          <w:lang w:val="en-US"/>
        </w:rPr>
      </w:pPr>
      <w:bookmarkStart w:id="47" w:name="_Ref53747360"/>
      <w:bookmarkStart w:id="48" w:name="_Toc58512421"/>
      <w:r w:rsidRPr="00481288">
        <w:rPr>
          <w:rFonts w:ascii="Times New Roman" w:hAnsi="Times New Roman" w:cs="Times New Roman"/>
          <w:b/>
          <w:bCs/>
          <w:lang w:val="en-US"/>
        </w:rPr>
        <w:t xml:space="preserve">Table </w:t>
      </w:r>
      <w:r w:rsidRPr="00481288">
        <w:rPr>
          <w:rFonts w:ascii="Times New Roman" w:hAnsi="Times New Roman" w:cs="Times New Roman"/>
          <w:b/>
          <w:bCs/>
          <w:lang w:val="fr-FR"/>
        </w:rPr>
        <w:fldChar w:fldCharType="begin"/>
      </w:r>
      <w:r w:rsidRPr="00481288">
        <w:rPr>
          <w:rFonts w:ascii="Times New Roman" w:hAnsi="Times New Roman" w:cs="Times New Roman"/>
          <w:b/>
          <w:bCs/>
          <w:lang w:val="en-US"/>
        </w:rPr>
        <w:instrText xml:space="preserve"> SEQ Table \* ARABIC </w:instrText>
      </w:r>
      <w:r w:rsidRPr="00481288">
        <w:rPr>
          <w:rFonts w:ascii="Times New Roman" w:hAnsi="Times New Roman" w:cs="Times New Roman"/>
          <w:b/>
          <w:bCs/>
          <w:lang w:val="fr-FR"/>
        </w:rPr>
        <w:fldChar w:fldCharType="separate"/>
      </w:r>
      <w:r w:rsidR="00E76B71">
        <w:rPr>
          <w:rFonts w:ascii="Times New Roman" w:hAnsi="Times New Roman" w:cs="Times New Roman"/>
          <w:b/>
          <w:bCs/>
          <w:noProof/>
          <w:lang w:val="en-US"/>
        </w:rPr>
        <w:t>7</w:t>
      </w:r>
      <w:r w:rsidRPr="00481288">
        <w:rPr>
          <w:rFonts w:ascii="Times New Roman" w:hAnsi="Times New Roman" w:cs="Times New Roman"/>
        </w:rPr>
        <w:fldChar w:fldCharType="end"/>
      </w:r>
      <w:bookmarkEnd w:id="47"/>
      <w:r w:rsidRPr="00481288">
        <w:rPr>
          <w:rFonts w:ascii="Times New Roman" w:hAnsi="Times New Roman" w:cs="Times New Roman"/>
          <w:b/>
          <w:bCs/>
          <w:lang w:val="en-US"/>
        </w:rPr>
        <w:t>.-</w:t>
      </w:r>
      <w:r w:rsidRPr="00481288">
        <w:rPr>
          <w:rFonts w:ascii="Times New Roman" w:hAnsi="Times New Roman" w:cs="Times New Roman"/>
          <w:bCs/>
          <w:lang w:val="en-US"/>
        </w:rPr>
        <w:t xml:space="preserve"> Comparison of SDDR results obtained for in or out vessel PDR calculations.</w:t>
      </w:r>
      <w:bookmarkEnd w:id="48"/>
    </w:p>
    <w:tbl>
      <w:tblPr>
        <w:tblStyle w:val="Tablabsica2"/>
        <w:tblW w:w="0" w:type="auto"/>
        <w:jc w:val="center"/>
        <w:tblLook w:val="04A0" w:firstRow="1" w:lastRow="0" w:firstColumn="1" w:lastColumn="0" w:noHBand="0" w:noVBand="1"/>
      </w:tblPr>
      <w:tblGrid>
        <w:gridCol w:w="2551"/>
        <w:gridCol w:w="2551"/>
        <w:gridCol w:w="2551"/>
      </w:tblGrid>
      <w:tr w:rsidR="001A6F00" w:rsidRPr="0080459B" w14:paraId="1D2F1A59" w14:textId="77777777" w:rsidTr="00E24DA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1" w:type="dxa"/>
            <w:vMerge w:val="restart"/>
            <w:vAlign w:val="center"/>
          </w:tcPr>
          <w:p w14:paraId="56D85183" w14:textId="77777777" w:rsidR="001A6F00" w:rsidRPr="00481288" w:rsidRDefault="001A6F00" w:rsidP="00100AB7">
            <w:pPr>
              <w:spacing w:before="0"/>
              <w:contextualSpacing/>
              <w:rPr>
                <w:rFonts w:eastAsiaTheme="minorHAnsi"/>
                <w:sz w:val="22"/>
                <w:szCs w:val="22"/>
                <w:lang w:val="en-US" w:eastAsia="en-US"/>
              </w:rPr>
            </w:pPr>
          </w:p>
        </w:tc>
        <w:tc>
          <w:tcPr>
            <w:tcW w:w="5102" w:type="dxa"/>
            <w:gridSpan w:val="2"/>
            <w:vAlign w:val="center"/>
          </w:tcPr>
          <w:p w14:paraId="43BBF83D" w14:textId="77777777" w:rsidR="001A6F00" w:rsidRPr="00481288" w:rsidRDefault="001A6F00" w:rsidP="00100AB7">
            <w:pPr>
              <w:spacing w:before="0"/>
              <w:contextualSpacing/>
              <w:cnfStyle w:val="100000000000" w:firstRow="1" w:lastRow="0" w:firstColumn="0" w:lastColumn="0" w:oddVBand="0" w:evenVBand="0" w:oddHBand="0" w:evenHBand="0" w:firstRowFirstColumn="0" w:firstRowLastColumn="0" w:lastRowFirstColumn="0" w:lastRowLastColumn="0"/>
              <w:rPr>
                <w:rFonts w:eastAsiaTheme="minorHAnsi"/>
                <w:sz w:val="22"/>
                <w:szCs w:val="22"/>
                <w:lang w:val="en-US" w:eastAsia="en-US"/>
              </w:rPr>
            </w:pPr>
            <w:r w:rsidRPr="00481288">
              <w:rPr>
                <w:rFonts w:eastAsiaTheme="minorHAnsi"/>
                <w:sz w:val="22"/>
                <w:szCs w:val="22"/>
                <w:lang w:val="en-US" w:eastAsia="en-US"/>
              </w:rPr>
              <w:t>SDDR in the IS area [</w:t>
            </w:r>
            <w:r w:rsidRPr="00481288">
              <w:rPr>
                <w:rFonts w:eastAsiaTheme="minorHAnsi"/>
                <w:sz w:val="22"/>
                <w:szCs w:val="22"/>
                <w:lang w:eastAsia="en-US"/>
              </w:rPr>
              <w:t>μ</w:t>
            </w:r>
            <w:r w:rsidRPr="00481288">
              <w:rPr>
                <w:rFonts w:eastAsiaTheme="minorHAnsi"/>
                <w:sz w:val="22"/>
                <w:szCs w:val="22"/>
                <w:lang w:val="en-US" w:eastAsia="en-US"/>
              </w:rPr>
              <w:t>Sv/h]</w:t>
            </w:r>
          </w:p>
        </w:tc>
      </w:tr>
      <w:tr w:rsidR="001A6F00" w:rsidRPr="00481288" w14:paraId="2610101A" w14:textId="77777777" w:rsidTr="00E24DA2">
        <w:trPr>
          <w:jc w:val="center"/>
        </w:trPr>
        <w:tc>
          <w:tcPr>
            <w:cnfStyle w:val="001000000000" w:firstRow="0" w:lastRow="0" w:firstColumn="1" w:lastColumn="0" w:oddVBand="0" w:evenVBand="0" w:oddHBand="0" w:evenHBand="0" w:firstRowFirstColumn="0" w:firstRowLastColumn="0" w:lastRowFirstColumn="0" w:lastRowLastColumn="0"/>
            <w:tcW w:w="2551" w:type="dxa"/>
            <w:vMerge/>
            <w:tcBorders>
              <w:bottom w:val="single" w:sz="12" w:space="0" w:color="auto"/>
            </w:tcBorders>
            <w:vAlign w:val="center"/>
          </w:tcPr>
          <w:p w14:paraId="3312882C" w14:textId="77777777" w:rsidR="001A6F00" w:rsidRPr="00481288" w:rsidRDefault="001A6F00" w:rsidP="00100AB7">
            <w:pPr>
              <w:spacing w:before="0"/>
              <w:contextualSpacing/>
              <w:rPr>
                <w:rFonts w:eastAsiaTheme="minorHAnsi"/>
                <w:sz w:val="22"/>
                <w:szCs w:val="22"/>
                <w:lang w:val="en-US" w:eastAsia="en-US"/>
              </w:rPr>
            </w:pPr>
          </w:p>
        </w:tc>
        <w:tc>
          <w:tcPr>
            <w:tcW w:w="2551" w:type="dxa"/>
            <w:tcBorders>
              <w:bottom w:val="single" w:sz="12" w:space="0" w:color="auto"/>
              <w:right w:val="single" w:sz="12" w:space="0" w:color="auto"/>
            </w:tcBorders>
            <w:vAlign w:val="center"/>
          </w:tcPr>
          <w:p w14:paraId="68FED088" w14:textId="77777777" w:rsidR="001A6F00" w:rsidRPr="00481288" w:rsidRDefault="001A6F00" w:rsidP="00100AB7">
            <w:pPr>
              <w:spacing w:before="0"/>
              <w:contextualSpacing/>
              <w:cnfStyle w:val="000000000000" w:firstRow="0" w:lastRow="0" w:firstColumn="0" w:lastColumn="0" w:oddVBand="0" w:evenVBand="0" w:oddHBand="0" w:evenHBand="0" w:firstRowFirstColumn="0" w:firstRowLastColumn="0" w:lastRowFirstColumn="0" w:lastRowLastColumn="0"/>
              <w:rPr>
                <w:rFonts w:eastAsiaTheme="minorHAnsi"/>
                <w:b/>
                <w:sz w:val="22"/>
                <w:szCs w:val="22"/>
                <w:lang w:val="en-US" w:eastAsia="en-US"/>
              </w:rPr>
            </w:pPr>
            <w:r w:rsidRPr="00481288">
              <w:rPr>
                <w:rFonts w:eastAsiaTheme="minorHAnsi"/>
                <w:b/>
                <w:sz w:val="22"/>
                <w:szCs w:val="22"/>
                <w:lang w:val="en-US" w:eastAsia="en-US"/>
              </w:rPr>
              <w:t>LC</w:t>
            </w:r>
          </w:p>
        </w:tc>
        <w:tc>
          <w:tcPr>
            <w:tcW w:w="2551" w:type="dxa"/>
            <w:tcBorders>
              <w:top w:val="single" w:sz="12" w:space="0" w:color="auto"/>
              <w:left w:val="single" w:sz="12" w:space="0" w:color="auto"/>
              <w:bottom w:val="single" w:sz="12" w:space="0" w:color="auto"/>
            </w:tcBorders>
            <w:vAlign w:val="center"/>
          </w:tcPr>
          <w:p w14:paraId="1292D55D" w14:textId="77777777" w:rsidR="001A6F00" w:rsidRPr="00481288" w:rsidRDefault="001A6F00" w:rsidP="00100AB7">
            <w:pPr>
              <w:spacing w:before="0"/>
              <w:contextualSpacing/>
              <w:cnfStyle w:val="000000000000" w:firstRow="0" w:lastRow="0" w:firstColumn="0" w:lastColumn="0" w:oddVBand="0" w:evenVBand="0" w:oddHBand="0" w:evenHBand="0" w:firstRowFirstColumn="0" w:firstRowLastColumn="0" w:lastRowFirstColumn="0" w:lastRowLastColumn="0"/>
              <w:rPr>
                <w:rFonts w:eastAsiaTheme="minorHAnsi"/>
                <w:b/>
                <w:sz w:val="22"/>
                <w:szCs w:val="22"/>
                <w:lang w:val="en-US" w:eastAsia="en-US"/>
              </w:rPr>
            </w:pPr>
            <w:r w:rsidRPr="00481288">
              <w:rPr>
                <w:rFonts w:eastAsiaTheme="minorHAnsi"/>
                <w:b/>
                <w:sz w:val="22"/>
                <w:szCs w:val="22"/>
                <w:lang w:val="en-US" w:eastAsia="en-US"/>
              </w:rPr>
              <w:t>RC</w:t>
            </w:r>
          </w:p>
        </w:tc>
      </w:tr>
      <w:tr w:rsidR="001A6F00" w:rsidRPr="00481288" w14:paraId="2E43AAB3" w14:textId="77777777" w:rsidTr="00E24DA2">
        <w:trPr>
          <w:jc w:val="center"/>
        </w:trPr>
        <w:tc>
          <w:tcPr>
            <w:cnfStyle w:val="001000000000" w:firstRow="0" w:lastRow="0" w:firstColumn="1" w:lastColumn="0" w:oddVBand="0" w:evenVBand="0" w:oddHBand="0" w:evenHBand="0" w:firstRowFirstColumn="0" w:firstRowLastColumn="0" w:lastRowFirstColumn="0" w:lastRowLastColumn="0"/>
            <w:tcW w:w="2551" w:type="dxa"/>
            <w:tcBorders>
              <w:top w:val="single" w:sz="12" w:space="0" w:color="auto"/>
            </w:tcBorders>
            <w:vAlign w:val="center"/>
          </w:tcPr>
          <w:p w14:paraId="51467B94" w14:textId="77777777" w:rsidR="001A6F00" w:rsidRPr="00481288" w:rsidRDefault="001A6F00" w:rsidP="00100AB7">
            <w:pPr>
              <w:spacing w:before="0"/>
              <w:contextualSpacing/>
              <w:rPr>
                <w:rFonts w:eastAsiaTheme="minorHAnsi"/>
                <w:sz w:val="22"/>
                <w:szCs w:val="22"/>
                <w:lang w:val="en-US" w:eastAsia="en-US"/>
              </w:rPr>
            </w:pPr>
            <w:r w:rsidRPr="00481288">
              <w:rPr>
                <w:rFonts w:eastAsiaTheme="minorHAnsi"/>
                <w:sz w:val="22"/>
                <w:szCs w:val="22"/>
                <w:lang w:val="en-US" w:eastAsia="en-US"/>
              </w:rPr>
              <w:t>In Vessel PDR</w:t>
            </w:r>
          </w:p>
        </w:tc>
        <w:tc>
          <w:tcPr>
            <w:tcW w:w="2551" w:type="dxa"/>
            <w:tcBorders>
              <w:top w:val="single" w:sz="12" w:space="0" w:color="auto"/>
            </w:tcBorders>
            <w:vAlign w:val="center"/>
          </w:tcPr>
          <w:p w14:paraId="17FFB735" w14:textId="77777777" w:rsidR="001A6F00" w:rsidRPr="00481288" w:rsidRDefault="001A6F00" w:rsidP="00100AB7">
            <w:pPr>
              <w:spacing w:before="0"/>
              <w:contextualSpacing/>
              <w:cnfStyle w:val="000000000000" w:firstRow="0" w:lastRow="0" w:firstColumn="0" w:lastColumn="0" w:oddVBand="0" w:evenVBand="0" w:oddHBand="0" w:evenHBand="0" w:firstRowFirstColumn="0" w:firstRowLastColumn="0" w:lastRowFirstColumn="0" w:lastRowLastColumn="0"/>
              <w:rPr>
                <w:rFonts w:eastAsiaTheme="minorHAnsi"/>
                <w:sz w:val="22"/>
                <w:szCs w:val="22"/>
                <w:lang w:val="en-US" w:eastAsia="en-US"/>
              </w:rPr>
            </w:pPr>
            <w:r w:rsidRPr="00481288">
              <w:rPr>
                <w:rFonts w:eastAsiaTheme="minorHAnsi"/>
                <w:sz w:val="22"/>
                <w:szCs w:val="22"/>
                <w:lang w:val="en-US" w:eastAsia="en-US"/>
              </w:rPr>
              <w:t>84.6</w:t>
            </w:r>
          </w:p>
        </w:tc>
        <w:tc>
          <w:tcPr>
            <w:tcW w:w="2551" w:type="dxa"/>
            <w:tcBorders>
              <w:top w:val="single" w:sz="12" w:space="0" w:color="auto"/>
            </w:tcBorders>
            <w:vAlign w:val="center"/>
          </w:tcPr>
          <w:p w14:paraId="482428F2" w14:textId="77777777" w:rsidR="001A6F00" w:rsidRPr="00481288" w:rsidRDefault="001A6F00" w:rsidP="00100AB7">
            <w:pPr>
              <w:spacing w:before="0"/>
              <w:contextualSpacing/>
              <w:cnfStyle w:val="000000000000" w:firstRow="0" w:lastRow="0" w:firstColumn="0" w:lastColumn="0" w:oddVBand="0" w:evenVBand="0" w:oddHBand="0" w:evenHBand="0" w:firstRowFirstColumn="0" w:firstRowLastColumn="0" w:lastRowFirstColumn="0" w:lastRowLastColumn="0"/>
              <w:rPr>
                <w:rFonts w:eastAsiaTheme="minorHAnsi"/>
                <w:sz w:val="22"/>
                <w:szCs w:val="22"/>
                <w:lang w:val="en-US" w:eastAsia="en-US"/>
              </w:rPr>
            </w:pPr>
            <w:r w:rsidRPr="00481288">
              <w:rPr>
                <w:rFonts w:eastAsiaTheme="minorHAnsi"/>
                <w:sz w:val="22"/>
                <w:szCs w:val="22"/>
                <w:lang w:val="en-US" w:eastAsia="en-US"/>
              </w:rPr>
              <w:t>77.1</w:t>
            </w:r>
          </w:p>
        </w:tc>
      </w:tr>
      <w:tr w:rsidR="001A6F00" w:rsidRPr="00481288" w14:paraId="0359AE91" w14:textId="77777777" w:rsidTr="00E24DA2">
        <w:trPr>
          <w:jc w:val="center"/>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74F8663F" w14:textId="77777777" w:rsidR="001A6F00" w:rsidRPr="00481288" w:rsidRDefault="001A6F00" w:rsidP="00100AB7">
            <w:pPr>
              <w:spacing w:before="0"/>
              <w:contextualSpacing/>
              <w:rPr>
                <w:rFonts w:eastAsiaTheme="minorHAnsi"/>
                <w:sz w:val="22"/>
                <w:szCs w:val="22"/>
                <w:lang w:val="en-US" w:eastAsia="en-US"/>
              </w:rPr>
            </w:pPr>
            <w:r w:rsidRPr="00481288">
              <w:rPr>
                <w:rFonts w:eastAsiaTheme="minorHAnsi"/>
                <w:sz w:val="22"/>
                <w:szCs w:val="22"/>
                <w:lang w:val="en-US" w:eastAsia="en-US"/>
              </w:rPr>
              <w:t>Out Vessel PDR</w:t>
            </w:r>
          </w:p>
        </w:tc>
        <w:tc>
          <w:tcPr>
            <w:tcW w:w="2551" w:type="dxa"/>
            <w:vAlign w:val="center"/>
          </w:tcPr>
          <w:p w14:paraId="78777B31" w14:textId="77777777" w:rsidR="001A6F00" w:rsidRPr="00481288" w:rsidRDefault="001A6F00" w:rsidP="00100AB7">
            <w:pPr>
              <w:spacing w:before="0"/>
              <w:contextualSpacing/>
              <w:cnfStyle w:val="000000000000" w:firstRow="0" w:lastRow="0" w:firstColumn="0" w:lastColumn="0" w:oddVBand="0" w:evenVBand="0" w:oddHBand="0" w:evenHBand="0" w:firstRowFirstColumn="0" w:firstRowLastColumn="0" w:lastRowFirstColumn="0" w:lastRowLastColumn="0"/>
              <w:rPr>
                <w:rFonts w:eastAsiaTheme="minorHAnsi"/>
                <w:sz w:val="22"/>
                <w:szCs w:val="22"/>
                <w:lang w:val="en-US" w:eastAsia="en-US"/>
              </w:rPr>
            </w:pPr>
            <w:r w:rsidRPr="00481288">
              <w:rPr>
                <w:rFonts w:eastAsiaTheme="minorHAnsi"/>
                <w:sz w:val="22"/>
                <w:szCs w:val="22"/>
                <w:lang w:val="en-US" w:eastAsia="en-US"/>
              </w:rPr>
              <w:t>87.5</w:t>
            </w:r>
          </w:p>
        </w:tc>
        <w:tc>
          <w:tcPr>
            <w:tcW w:w="2551" w:type="dxa"/>
            <w:vAlign w:val="center"/>
          </w:tcPr>
          <w:p w14:paraId="1ABDEDD4" w14:textId="77777777" w:rsidR="001A6F00" w:rsidRPr="00481288" w:rsidRDefault="001A6F00" w:rsidP="00100AB7">
            <w:pPr>
              <w:spacing w:before="0"/>
              <w:contextualSpacing/>
              <w:cnfStyle w:val="000000000000" w:firstRow="0" w:lastRow="0" w:firstColumn="0" w:lastColumn="0" w:oddVBand="0" w:evenVBand="0" w:oddHBand="0" w:evenHBand="0" w:firstRowFirstColumn="0" w:firstRowLastColumn="0" w:lastRowFirstColumn="0" w:lastRowLastColumn="0"/>
              <w:rPr>
                <w:rFonts w:eastAsiaTheme="minorHAnsi"/>
                <w:sz w:val="22"/>
                <w:szCs w:val="22"/>
                <w:lang w:val="en-US" w:eastAsia="en-US"/>
              </w:rPr>
            </w:pPr>
            <w:r w:rsidRPr="00481288">
              <w:rPr>
                <w:rFonts w:eastAsiaTheme="minorHAnsi"/>
                <w:sz w:val="22"/>
                <w:szCs w:val="22"/>
                <w:lang w:val="en-US" w:eastAsia="en-US"/>
              </w:rPr>
              <w:t>77.3</w:t>
            </w:r>
          </w:p>
        </w:tc>
      </w:tr>
      <w:tr w:rsidR="001A6F00" w:rsidRPr="00481288" w14:paraId="308433BD" w14:textId="77777777" w:rsidTr="00E24DA2">
        <w:trPr>
          <w:jc w:val="center"/>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228AAE45" w14:textId="77777777" w:rsidR="001A6F00" w:rsidRPr="00481288" w:rsidRDefault="001A6F00" w:rsidP="00100AB7">
            <w:pPr>
              <w:spacing w:before="0"/>
              <w:contextualSpacing/>
              <w:rPr>
                <w:rFonts w:eastAsiaTheme="minorHAnsi"/>
                <w:sz w:val="22"/>
                <w:szCs w:val="22"/>
                <w:lang w:val="en-US" w:eastAsia="en-US"/>
              </w:rPr>
            </w:pPr>
            <w:r w:rsidRPr="00481288">
              <w:rPr>
                <w:rFonts w:eastAsiaTheme="minorHAnsi"/>
                <w:sz w:val="22"/>
                <w:szCs w:val="22"/>
                <w:lang w:val="en-US" w:eastAsia="en-US"/>
              </w:rPr>
              <w:t>Δ SDDR(Out, In)</w:t>
            </w:r>
          </w:p>
        </w:tc>
        <w:tc>
          <w:tcPr>
            <w:tcW w:w="2551" w:type="dxa"/>
            <w:vAlign w:val="center"/>
          </w:tcPr>
          <w:p w14:paraId="3D4C4C62" w14:textId="77777777" w:rsidR="001A6F00" w:rsidRPr="00481288" w:rsidRDefault="001A6F00" w:rsidP="00100AB7">
            <w:pPr>
              <w:spacing w:before="0"/>
              <w:contextualSpacing/>
              <w:cnfStyle w:val="000000000000" w:firstRow="0" w:lastRow="0" w:firstColumn="0" w:lastColumn="0" w:oddVBand="0" w:evenVBand="0" w:oddHBand="0" w:evenHBand="0" w:firstRowFirstColumn="0" w:firstRowLastColumn="0" w:lastRowFirstColumn="0" w:lastRowLastColumn="0"/>
              <w:rPr>
                <w:rFonts w:eastAsiaTheme="minorHAnsi"/>
                <w:sz w:val="22"/>
                <w:szCs w:val="22"/>
                <w:lang w:val="en-US" w:eastAsia="en-US"/>
              </w:rPr>
            </w:pPr>
            <w:r w:rsidRPr="00481288">
              <w:rPr>
                <w:rFonts w:eastAsiaTheme="minorHAnsi"/>
                <w:sz w:val="22"/>
                <w:szCs w:val="22"/>
                <w:lang w:val="en-US" w:eastAsia="en-US"/>
              </w:rPr>
              <w:t>2.9</w:t>
            </w:r>
          </w:p>
        </w:tc>
        <w:tc>
          <w:tcPr>
            <w:tcW w:w="2551" w:type="dxa"/>
            <w:vAlign w:val="center"/>
          </w:tcPr>
          <w:p w14:paraId="331B11BC" w14:textId="77777777" w:rsidR="001A6F00" w:rsidRPr="00481288" w:rsidRDefault="001A6F00" w:rsidP="00100AB7">
            <w:pPr>
              <w:spacing w:before="0"/>
              <w:contextualSpacing/>
              <w:cnfStyle w:val="000000000000" w:firstRow="0" w:lastRow="0" w:firstColumn="0" w:lastColumn="0" w:oddVBand="0" w:evenVBand="0" w:oddHBand="0" w:evenHBand="0" w:firstRowFirstColumn="0" w:firstRowLastColumn="0" w:lastRowFirstColumn="0" w:lastRowLastColumn="0"/>
              <w:rPr>
                <w:rFonts w:eastAsiaTheme="minorHAnsi"/>
                <w:sz w:val="22"/>
                <w:szCs w:val="22"/>
                <w:lang w:val="en-US" w:eastAsia="en-US"/>
              </w:rPr>
            </w:pPr>
            <w:r w:rsidRPr="00481288">
              <w:rPr>
                <w:rFonts w:eastAsiaTheme="minorHAnsi"/>
                <w:sz w:val="22"/>
                <w:szCs w:val="22"/>
                <w:lang w:val="en-US" w:eastAsia="en-US"/>
              </w:rPr>
              <w:t>0.2</w:t>
            </w:r>
          </w:p>
        </w:tc>
      </w:tr>
      <w:tr w:rsidR="001A6F00" w:rsidRPr="00481288" w14:paraId="5FBBDE39" w14:textId="77777777" w:rsidTr="00E24DA2">
        <w:trPr>
          <w:jc w:val="center"/>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5AC1965A" w14:textId="77777777" w:rsidR="001A6F00" w:rsidRPr="00481288" w:rsidRDefault="001A6F00" w:rsidP="00100AB7">
            <w:pPr>
              <w:spacing w:before="0"/>
              <w:contextualSpacing/>
              <w:rPr>
                <w:rFonts w:eastAsiaTheme="minorHAnsi"/>
                <w:sz w:val="22"/>
                <w:szCs w:val="22"/>
                <w:lang w:val="en-US" w:eastAsia="en-US"/>
              </w:rPr>
            </w:pPr>
            <w:r w:rsidRPr="00481288">
              <w:rPr>
                <w:rFonts w:eastAsiaTheme="minorHAnsi"/>
                <w:sz w:val="22"/>
                <w:szCs w:val="22"/>
                <w:lang w:val="en-US" w:eastAsia="en-US"/>
              </w:rPr>
              <w:t>Contribution of the IS components</w:t>
            </w:r>
          </w:p>
        </w:tc>
        <w:tc>
          <w:tcPr>
            <w:tcW w:w="2551" w:type="dxa"/>
            <w:vAlign w:val="center"/>
          </w:tcPr>
          <w:p w14:paraId="4FB1D97B" w14:textId="77777777" w:rsidR="001A6F00" w:rsidRPr="00481288" w:rsidRDefault="001A6F00" w:rsidP="00100AB7">
            <w:pPr>
              <w:spacing w:before="0"/>
              <w:contextualSpacing/>
              <w:cnfStyle w:val="000000000000" w:firstRow="0" w:lastRow="0" w:firstColumn="0" w:lastColumn="0" w:oddVBand="0" w:evenVBand="0" w:oddHBand="0" w:evenHBand="0" w:firstRowFirstColumn="0" w:firstRowLastColumn="0" w:lastRowFirstColumn="0" w:lastRowLastColumn="0"/>
              <w:rPr>
                <w:rFonts w:eastAsiaTheme="minorHAnsi"/>
                <w:sz w:val="22"/>
                <w:szCs w:val="22"/>
                <w:lang w:val="en-US" w:eastAsia="en-US"/>
              </w:rPr>
            </w:pPr>
            <w:r w:rsidRPr="00481288">
              <w:rPr>
                <w:rFonts w:eastAsiaTheme="minorHAnsi"/>
                <w:sz w:val="22"/>
                <w:szCs w:val="22"/>
                <w:lang w:val="en-US" w:eastAsia="en-US"/>
              </w:rPr>
              <w:t>8.4</w:t>
            </w:r>
          </w:p>
        </w:tc>
        <w:tc>
          <w:tcPr>
            <w:tcW w:w="2551" w:type="dxa"/>
            <w:vAlign w:val="center"/>
          </w:tcPr>
          <w:p w14:paraId="74F114E7" w14:textId="77777777" w:rsidR="001A6F00" w:rsidRPr="00481288" w:rsidRDefault="001A6F00" w:rsidP="00100AB7">
            <w:pPr>
              <w:spacing w:before="0"/>
              <w:contextualSpacing/>
              <w:cnfStyle w:val="000000000000" w:firstRow="0" w:lastRow="0" w:firstColumn="0" w:lastColumn="0" w:oddVBand="0" w:evenVBand="0" w:oddHBand="0" w:evenHBand="0" w:firstRowFirstColumn="0" w:firstRowLastColumn="0" w:lastRowFirstColumn="0" w:lastRowLastColumn="0"/>
              <w:rPr>
                <w:rFonts w:eastAsiaTheme="minorHAnsi"/>
                <w:sz w:val="22"/>
                <w:szCs w:val="22"/>
                <w:lang w:val="en-US" w:eastAsia="en-US"/>
              </w:rPr>
            </w:pPr>
            <w:r w:rsidRPr="00481288">
              <w:rPr>
                <w:rFonts w:eastAsiaTheme="minorHAnsi"/>
                <w:sz w:val="22"/>
                <w:szCs w:val="22"/>
                <w:lang w:val="en-US" w:eastAsia="en-US"/>
              </w:rPr>
              <w:t>4.3</w:t>
            </w:r>
          </w:p>
        </w:tc>
      </w:tr>
    </w:tbl>
    <w:p w14:paraId="454917BC" w14:textId="77777777" w:rsidR="001A6F00" w:rsidRPr="00481288" w:rsidRDefault="001A6F00" w:rsidP="00100AB7">
      <w:pPr>
        <w:jc w:val="both"/>
        <w:rPr>
          <w:rFonts w:ascii="Times New Roman" w:hAnsi="Times New Roman" w:cs="Times New Roman"/>
          <w:lang w:val="en-US"/>
        </w:rPr>
      </w:pPr>
    </w:p>
    <w:p w14:paraId="202057C6" w14:textId="3ADD7198" w:rsidR="00AE2DCB" w:rsidRPr="00481288" w:rsidRDefault="00AE2DCB" w:rsidP="009B3395">
      <w:pPr>
        <w:spacing w:after="0" w:line="240" w:lineRule="auto"/>
        <w:ind w:firstLine="567"/>
        <w:contextualSpacing/>
        <w:jc w:val="both"/>
        <w:rPr>
          <w:rFonts w:ascii="Times New Roman" w:hAnsi="Times New Roman" w:cs="Times New Roman"/>
          <w:lang w:val="en-US"/>
        </w:rPr>
      </w:pPr>
      <w:r>
        <w:rPr>
          <w:rFonts w:ascii="Times New Roman" w:hAnsi="Times New Roman" w:cs="Times New Roman"/>
          <w:lang w:val="en-US"/>
        </w:rPr>
        <w:t xml:space="preserve">As the </w:t>
      </w:r>
      <w:r w:rsidR="008003E0">
        <w:rPr>
          <w:rFonts w:ascii="Times New Roman" w:hAnsi="Times New Roman" w:cs="Times New Roman"/>
          <w:lang w:val="en-US"/>
        </w:rPr>
        <w:t>contribution of the SS316L components</w:t>
      </w:r>
      <w:r w:rsidRPr="00481288">
        <w:rPr>
          <w:rFonts w:ascii="Times New Roman" w:hAnsi="Times New Roman" w:cs="Times New Roman"/>
          <w:lang w:val="en-US"/>
        </w:rPr>
        <w:t xml:space="preserve"> is about of 99 % of the SDDR, then the object</w:t>
      </w:r>
      <w:r>
        <w:rPr>
          <w:rFonts w:ascii="Times New Roman" w:hAnsi="Times New Roman" w:cs="Times New Roman"/>
          <w:lang w:val="en-US"/>
        </w:rPr>
        <w:t>ive</w:t>
      </w:r>
      <w:r w:rsidRPr="00481288">
        <w:rPr>
          <w:rFonts w:ascii="Times New Roman" w:hAnsi="Times New Roman" w:cs="Times New Roman"/>
          <w:lang w:val="en-US"/>
        </w:rPr>
        <w:t xml:space="preserve"> of this section has been reached</w:t>
      </w:r>
      <w:r w:rsidR="00DC0408">
        <w:rPr>
          <w:rFonts w:ascii="Times New Roman" w:hAnsi="Times New Roman" w:cs="Times New Roman"/>
          <w:lang w:val="en-US"/>
        </w:rPr>
        <w:t>,</w:t>
      </w:r>
      <w:r w:rsidRPr="00481288">
        <w:rPr>
          <w:rFonts w:ascii="Times New Roman" w:hAnsi="Times New Roman" w:cs="Times New Roman"/>
          <w:lang w:val="en-US"/>
        </w:rPr>
        <w:t xml:space="preserve"> i.e. to determine the contribution to the SDDR of the IS VIS/IR WAVS components, in spite of that </w:t>
      </w:r>
      <w:r w:rsidR="009B3395">
        <w:rPr>
          <w:rFonts w:ascii="Times New Roman" w:hAnsi="Times New Roman" w:cs="Times New Roman"/>
          <w:lang w:val="en-US"/>
        </w:rPr>
        <w:t>the statistics relative errors of the rest of components represented shown are higher than desirable.</w:t>
      </w:r>
    </w:p>
    <w:p w14:paraId="5A484FF0" w14:textId="2B7146A7" w:rsidR="00AE2DCB" w:rsidRPr="00481288" w:rsidRDefault="00AE2DCB" w:rsidP="0018092D">
      <w:pPr>
        <w:spacing w:after="0" w:line="240" w:lineRule="auto"/>
        <w:ind w:firstLine="708"/>
        <w:contextualSpacing/>
        <w:jc w:val="both"/>
        <w:rPr>
          <w:rFonts w:ascii="Times New Roman" w:hAnsi="Times New Roman" w:cs="Times New Roman"/>
          <w:lang w:val="en-US"/>
        </w:rPr>
      </w:pPr>
      <w:r w:rsidRPr="00481288">
        <w:rPr>
          <w:rFonts w:ascii="Times New Roman" w:hAnsi="Times New Roman" w:cs="Times New Roman"/>
          <w:lang w:val="en-US"/>
        </w:rPr>
        <w:t xml:space="preserve">Biological dose rate maps induced by the SS316L IS VIS/IR WAVS structure is shown in </w:t>
      </w:r>
      <w:r w:rsidRPr="00481288">
        <w:rPr>
          <w:rFonts w:ascii="Times New Roman" w:hAnsi="Times New Roman" w:cs="Times New Roman"/>
          <w:lang w:val="fr-FR"/>
        </w:rPr>
        <w:fldChar w:fldCharType="begin"/>
      </w:r>
      <w:r w:rsidRPr="00481288">
        <w:rPr>
          <w:rFonts w:ascii="Times New Roman" w:hAnsi="Times New Roman" w:cs="Times New Roman"/>
          <w:lang w:val="en-US"/>
        </w:rPr>
        <w:instrText xml:space="preserve"> REF _Ref45185131 \h  \* MERGEFORMAT </w:instrText>
      </w:r>
      <w:r w:rsidRPr="00481288">
        <w:rPr>
          <w:rFonts w:ascii="Times New Roman" w:hAnsi="Times New Roman" w:cs="Times New Roman"/>
          <w:lang w:val="fr-FR"/>
        </w:rPr>
      </w:r>
      <w:r w:rsidRPr="00481288">
        <w:rPr>
          <w:rFonts w:ascii="Times New Roman" w:hAnsi="Times New Roman" w:cs="Times New Roman"/>
          <w:lang w:val="fr-FR"/>
        </w:rPr>
        <w:fldChar w:fldCharType="separate"/>
      </w:r>
      <w:r w:rsidR="00E76B71" w:rsidRPr="00E76B71">
        <w:rPr>
          <w:rFonts w:ascii="Times New Roman" w:hAnsi="Times New Roman" w:cs="Times New Roman"/>
          <w:bCs/>
          <w:lang w:val="en-US"/>
        </w:rPr>
        <w:t>Figure 8</w:t>
      </w:r>
      <w:r w:rsidRPr="00481288">
        <w:rPr>
          <w:rFonts w:ascii="Times New Roman" w:hAnsi="Times New Roman" w:cs="Times New Roman"/>
        </w:rPr>
        <w:fldChar w:fldCharType="end"/>
      </w:r>
      <w:r w:rsidRPr="00481288">
        <w:rPr>
          <w:rFonts w:ascii="Times New Roman" w:hAnsi="Times New Roman" w:cs="Times New Roman"/>
          <w:lang w:val="en-US"/>
        </w:rPr>
        <w:t xml:space="preserve">. These maps correspond to horizontal sections cutting the axis Z in 140, 60 and -20 cm. The statistics relative errors of each cross section are shown in </w:t>
      </w:r>
      <w:r w:rsidRPr="00481288">
        <w:rPr>
          <w:rFonts w:ascii="Times New Roman" w:hAnsi="Times New Roman" w:cs="Times New Roman"/>
          <w:lang w:val="fr-FR"/>
        </w:rPr>
        <w:fldChar w:fldCharType="begin"/>
      </w:r>
      <w:r w:rsidRPr="00481288">
        <w:rPr>
          <w:rFonts w:ascii="Times New Roman" w:hAnsi="Times New Roman" w:cs="Times New Roman"/>
          <w:lang w:val="en-US"/>
        </w:rPr>
        <w:instrText xml:space="preserve"> REF _Ref45278772 \h  \* MERGEFORMAT </w:instrText>
      </w:r>
      <w:r w:rsidRPr="00481288">
        <w:rPr>
          <w:rFonts w:ascii="Times New Roman" w:hAnsi="Times New Roman" w:cs="Times New Roman"/>
          <w:lang w:val="fr-FR"/>
        </w:rPr>
      </w:r>
      <w:r w:rsidRPr="00481288">
        <w:rPr>
          <w:rFonts w:ascii="Times New Roman" w:hAnsi="Times New Roman" w:cs="Times New Roman"/>
          <w:lang w:val="fr-FR"/>
        </w:rPr>
        <w:fldChar w:fldCharType="separate"/>
      </w:r>
      <w:r w:rsidR="00E76B71" w:rsidRPr="00E76B71">
        <w:rPr>
          <w:rFonts w:ascii="Times New Roman" w:hAnsi="Times New Roman" w:cs="Times New Roman"/>
          <w:bCs/>
          <w:lang w:val="en-US"/>
        </w:rPr>
        <w:t>Figure 9</w:t>
      </w:r>
      <w:r w:rsidRPr="00481288">
        <w:rPr>
          <w:rFonts w:ascii="Times New Roman" w:hAnsi="Times New Roman" w:cs="Times New Roman"/>
        </w:rPr>
        <w:fldChar w:fldCharType="end"/>
      </w:r>
      <w:r w:rsidR="0018092D">
        <w:rPr>
          <w:rFonts w:ascii="Times New Roman" w:hAnsi="Times New Roman" w:cs="Times New Roman"/>
          <w:lang w:val="en-US"/>
        </w:rPr>
        <w:t xml:space="preserve">.  </w:t>
      </w:r>
      <w:r>
        <w:rPr>
          <w:rFonts w:ascii="Times New Roman" w:hAnsi="Times New Roman" w:cs="Times New Roman"/>
          <w:lang w:val="en-US"/>
        </w:rPr>
        <w:t>T</w:t>
      </w:r>
      <w:r w:rsidRPr="00481288">
        <w:rPr>
          <w:rFonts w:ascii="Times New Roman" w:hAnsi="Times New Roman" w:cs="Times New Roman"/>
          <w:lang w:val="en-US"/>
        </w:rPr>
        <w:t xml:space="preserve">he biological dose rate maps induced by the whole ITER model, including the IS VIS/IR WAVS components, is shown in </w:t>
      </w:r>
      <w:r w:rsidRPr="00481288">
        <w:rPr>
          <w:rFonts w:ascii="Times New Roman" w:hAnsi="Times New Roman" w:cs="Times New Roman"/>
          <w:lang w:val="fr-FR"/>
        </w:rPr>
        <w:fldChar w:fldCharType="begin"/>
      </w:r>
      <w:r w:rsidRPr="00481288">
        <w:rPr>
          <w:rFonts w:ascii="Times New Roman" w:hAnsi="Times New Roman" w:cs="Times New Roman"/>
          <w:lang w:val="en-US"/>
        </w:rPr>
        <w:instrText xml:space="preserve"> REF _Ref45380986 \h  \* MERGEFORMAT </w:instrText>
      </w:r>
      <w:r w:rsidRPr="00481288">
        <w:rPr>
          <w:rFonts w:ascii="Times New Roman" w:hAnsi="Times New Roman" w:cs="Times New Roman"/>
          <w:lang w:val="fr-FR"/>
        </w:rPr>
      </w:r>
      <w:r w:rsidRPr="00481288">
        <w:rPr>
          <w:rFonts w:ascii="Times New Roman" w:hAnsi="Times New Roman" w:cs="Times New Roman"/>
          <w:lang w:val="fr-FR"/>
        </w:rPr>
        <w:fldChar w:fldCharType="separate"/>
      </w:r>
      <w:r w:rsidR="00E76B71" w:rsidRPr="00E76B71">
        <w:rPr>
          <w:rFonts w:ascii="Times New Roman" w:hAnsi="Times New Roman" w:cs="Times New Roman"/>
          <w:bCs/>
          <w:lang w:val="en-US"/>
        </w:rPr>
        <w:t>Figure 10</w:t>
      </w:r>
      <w:r w:rsidRPr="00481288">
        <w:rPr>
          <w:rFonts w:ascii="Times New Roman" w:hAnsi="Times New Roman" w:cs="Times New Roman"/>
        </w:rPr>
        <w:fldChar w:fldCharType="end"/>
      </w:r>
      <w:r w:rsidRPr="00481288">
        <w:rPr>
          <w:rFonts w:ascii="Times New Roman" w:hAnsi="Times New Roman" w:cs="Times New Roman"/>
          <w:lang w:val="en-US"/>
        </w:rPr>
        <w:t xml:space="preserve">. These maps correspond to horizontal sections cutting the axis Z in 140, 60 and -20 cm. In these maps is represented the total biological doses rate in the IS area, with the assumption taken in this study. Their statistics relative errors are shown in </w:t>
      </w:r>
      <w:r w:rsidRPr="00481288">
        <w:rPr>
          <w:rFonts w:ascii="Times New Roman" w:hAnsi="Times New Roman" w:cs="Times New Roman"/>
          <w:lang w:val="fr-FR"/>
        </w:rPr>
        <w:fldChar w:fldCharType="begin"/>
      </w:r>
      <w:r w:rsidRPr="00481288">
        <w:rPr>
          <w:rFonts w:ascii="Times New Roman" w:hAnsi="Times New Roman" w:cs="Times New Roman"/>
          <w:lang w:val="en-US"/>
        </w:rPr>
        <w:instrText xml:space="preserve"> REF _Ref45185145 \h  \* MERGEFORMAT </w:instrText>
      </w:r>
      <w:r w:rsidRPr="00481288">
        <w:rPr>
          <w:rFonts w:ascii="Times New Roman" w:hAnsi="Times New Roman" w:cs="Times New Roman"/>
          <w:lang w:val="fr-FR"/>
        </w:rPr>
      </w:r>
      <w:r w:rsidRPr="00481288">
        <w:rPr>
          <w:rFonts w:ascii="Times New Roman" w:hAnsi="Times New Roman" w:cs="Times New Roman"/>
          <w:lang w:val="fr-FR"/>
        </w:rPr>
        <w:fldChar w:fldCharType="separate"/>
      </w:r>
      <w:r w:rsidR="00E76B71" w:rsidRPr="00E76B71">
        <w:rPr>
          <w:rFonts w:ascii="Times New Roman" w:hAnsi="Times New Roman" w:cs="Times New Roman"/>
          <w:lang w:val="en-US"/>
        </w:rPr>
        <w:t>Figure 11</w:t>
      </w:r>
      <w:r w:rsidRPr="00481288">
        <w:rPr>
          <w:rFonts w:ascii="Times New Roman" w:hAnsi="Times New Roman" w:cs="Times New Roman"/>
        </w:rPr>
        <w:fldChar w:fldCharType="end"/>
      </w:r>
      <w:r w:rsidRPr="00481288">
        <w:rPr>
          <w:rFonts w:ascii="Times New Roman" w:hAnsi="Times New Roman" w:cs="Times New Roman"/>
          <w:lang w:val="en-US"/>
        </w:rPr>
        <w:t>.</w:t>
      </w:r>
    </w:p>
    <w:p w14:paraId="232F8826" w14:textId="77777777" w:rsidR="00574DF2" w:rsidRPr="00481288" w:rsidRDefault="00574DF2" w:rsidP="009B3395">
      <w:pPr>
        <w:spacing w:after="0" w:line="240" w:lineRule="auto"/>
        <w:contextualSpacing/>
        <w:jc w:val="both"/>
        <w:rPr>
          <w:rFonts w:ascii="Times New Roman" w:hAnsi="Times New Roman" w:cs="Times New Roman"/>
          <w:lang w:val="en-US"/>
        </w:rPr>
      </w:pPr>
    </w:p>
    <w:p w14:paraId="7186EB19" w14:textId="77777777" w:rsidR="00574DF2" w:rsidRPr="00481288" w:rsidRDefault="00574DF2" w:rsidP="00100AB7">
      <w:pPr>
        <w:spacing w:after="0" w:line="240" w:lineRule="auto"/>
        <w:contextualSpacing/>
        <w:jc w:val="both"/>
        <w:rPr>
          <w:rFonts w:ascii="Times New Roman" w:hAnsi="Times New Roman" w:cs="Times New Roman"/>
        </w:rPr>
      </w:pPr>
    </w:p>
    <w:p w14:paraId="5FF6215B" w14:textId="77777777" w:rsidR="00574DF2" w:rsidRPr="00481288" w:rsidRDefault="00574DF2" w:rsidP="00100AB7">
      <w:pPr>
        <w:jc w:val="both"/>
        <w:rPr>
          <w:rFonts w:ascii="Times New Roman" w:hAnsi="Times New Roman" w:cs="Times New Roman"/>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0"/>
      </w:tblGrid>
      <w:tr w:rsidR="00574DF2" w:rsidRPr="00481288" w14:paraId="112C2EB6" w14:textId="77777777" w:rsidTr="00181408">
        <w:tc>
          <w:tcPr>
            <w:tcW w:w="10204" w:type="dxa"/>
          </w:tcPr>
          <w:p w14:paraId="006A82E5" w14:textId="09EBA792" w:rsidR="00574DF2" w:rsidRPr="00481288" w:rsidRDefault="00574DF2" w:rsidP="00153032">
            <w:pPr>
              <w:jc w:val="center"/>
              <w:rPr>
                <w:rFonts w:ascii="Times New Roman" w:hAnsi="Times New Roman" w:cs="Times New Roman"/>
              </w:rPr>
            </w:pPr>
            <w:r w:rsidRPr="00481288">
              <w:rPr>
                <w:rFonts w:ascii="Times New Roman" w:hAnsi="Times New Roman" w:cs="Times New Roman"/>
                <w:noProof/>
                <w:lang w:eastAsia="es-ES"/>
              </w:rPr>
              <w:lastRenderedPageBreak/>
              <mc:AlternateContent>
                <mc:Choice Requires="wps">
                  <w:drawing>
                    <wp:anchor distT="0" distB="0" distL="114300" distR="114300" simplePos="0" relativeHeight="251668480" behindDoc="0" locked="0" layoutInCell="1" allowOverlap="1" wp14:anchorId="000FDD3C" wp14:editId="7BA6E5BE">
                      <wp:simplePos x="0" y="0"/>
                      <wp:positionH relativeFrom="column">
                        <wp:posOffset>704850</wp:posOffset>
                      </wp:positionH>
                      <wp:positionV relativeFrom="paragraph">
                        <wp:posOffset>815340</wp:posOffset>
                      </wp:positionV>
                      <wp:extent cx="503555" cy="368935"/>
                      <wp:effectExtent l="0" t="0" r="0" b="0"/>
                      <wp:wrapNone/>
                      <wp:docPr id="55323" name="3 CuadroTexto"/>
                      <wp:cNvGraphicFramePr/>
                      <a:graphic xmlns:a="http://schemas.openxmlformats.org/drawingml/2006/main">
                        <a:graphicData uri="http://schemas.microsoft.com/office/word/2010/wordprocessingShape">
                          <wps:wsp>
                            <wps:cNvSpPr txBox="1"/>
                            <wps:spPr>
                              <a:xfrm>
                                <a:off x="0" y="0"/>
                                <a:ext cx="503555" cy="368935"/>
                              </a:xfrm>
                              <a:prstGeom prst="rect">
                                <a:avLst/>
                              </a:prstGeom>
                              <a:noFill/>
                            </wps:spPr>
                            <wps:txbx>
                              <w:txbxContent>
                                <w:p w14:paraId="636F7C84" w14:textId="77777777" w:rsidR="00C417E1" w:rsidRDefault="00C417E1" w:rsidP="00574DF2">
                                  <w:pPr>
                                    <w:pStyle w:val="NormalWeb"/>
                                    <w:spacing w:before="0" w:after="0"/>
                                  </w:pPr>
                                  <w:r>
                                    <w:rPr>
                                      <w:b/>
                                      <w:bCs/>
                                      <w:color w:val="000000" w:themeColor="text1"/>
                                      <w:kern w:val="24"/>
                                      <w:sz w:val="36"/>
                                      <w:szCs w:val="36"/>
                                    </w:rPr>
                                    <w:t>a)</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00FDD3C" id="_x0000_s1031" type="#_x0000_t202" style="position:absolute;left:0;text-align:left;margin-left:55.5pt;margin-top:64.2pt;width:39.65pt;height:29.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" filled="f" stroked="f">
                      <v:textbox style="mso-fit-shape-to-text:t">
                        <w:txbxContent>
                          <w:p w14:paraId="636F7C84" w14:textId="77777777" w:rsidR="00C417E1" w:rsidRDefault="00C417E1" w:rsidP="00574DF2">
                            <w:pPr>
                              <w:pStyle w:val="NormalWeb"/>
                              <w:spacing w:before="0" w:after="0"/>
                            </w:pPr>
                            <w:r>
                              <w:rPr>
                                <w:b/>
                                <w:bCs/>
                                <w:color w:val="000000" w:themeColor="text1"/>
                                <w:kern w:val="24"/>
                                <w:sz w:val="36"/>
                                <w:szCs w:val="36"/>
                              </w:rPr>
                              <w:t>a)</w:t>
                            </w:r>
                          </w:p>
                        </w:txbxContent>
                      </v:textbox>
                    </v:shape>
                  </w:pict>
                </mc:Fallback>
              </mc:AlternateContent>
            </w:r>
            <w:r w:rsidR="001E232E">
              <w:rPr>
                <w:rFonts w:ascii="Times New Roman" w:hAnsi="Times New Roman" w:cs="Times New Roman"/>
                <w:noProof/>
                <w:lang w:eastAsia="es-ES"/>
              </w:rPr>
              <w:drawing>
                <wp:inline distT="0" distB="0" distL="0" distR="0" wp14:anchorId="5EB3F726" wp14:editId="4D82AD72">
                  <wp:extent cx="4321810" cy="2454264"/>
                  <wp:effectExtent l="0" t="0" r="254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43981" cy="2466854"/>
                          </a:xfrm>
                          <a:prstGeom prst="rect">
                            <a:avLst/>
                          </a:prstGeom>
                          <a:noFill/>
                        </pic:spPr>
                      </pic:pic>
                    </a:graphicData>
                  </a:graphic>
                </wp:inline>
              </w:drawing>
            </w:r>
          </w:p>
        </w:tc>
      </w:tr>
      <w:tr w:rsidR="00574DF2" w:rsidRPr="00481288" w14:paraId="53D4F0ED" w14:textId="77777777" w:rsidTr="00181408">
        <w:tc>
          <w:tcPr>
            <w:tcW w:w="10204" w:type="dxa"/>
          </w:tcPr>
          <w:p w14:paraId="6708B357" w14:textId="110CE67D" w:rsidR="00574DF2" w:rsidRPr="00481288" w:rsidRDefault="00574DF2" w:rsidP="00153032">
            <w:pPr>
              <w:jc w:val="center"/>
              <w:rPr>
                <w:rFonts w:ascii="Times New Roman" w:hAnsi="Times New Roman" w:cs="Times New Roman"/>
                <w:noProof/>
                <w:lang w:eastAsia="es-ES"/>
              </w:rPr>
            </w:pPr>
            <w:r w:rsidRPr="00481288">
              <w:rPr>
                <w:rFonts w:ascii="Times New Roman" w:hAnsi="Times New Roman" w:cs="Times New Roman"/>
                <w:noProof/>
                <w:lang w:eastAsia="es-ES"/>
              </w:rPr>
              <mc:AlternateContent>
                <mc:Choice Requires="wps">
                  <w:drawing>
                    <wp:anchor distT="0" distB="0" distL="114300" distR="114300" simplePos="0" relativeHeight="251669504" behindDoc="0" locked="0" layoutInCell="1" allowOverlap="1" wp14:anchorId="72257327" wp14:editId="21BF9D93">
                      <wp:simplePos x="0" y="0"/>
                      <wp:positionH relativeFrom="column">
                        <wp:posOffset>959485</wp:posOffset>
                      </wp:positionH>
                      <wp:positionV relativeFrom="paragraph">
                        <wp:posOffset>611505</wp:posOffset>
                      </wp:positionV>
                      <wp:extent cx="503555" cy="368935"/>
                      <wp:effectExtent l="0" t="0" r="0" b="0"/>
                      <wp:wrapNone/>
                      <wp:docPr id="55324" name="3 CuadroTexto"/>
                      <wp:cNvGraphicFramePr/>
                      <a:graphic xmlns:a="http://schemas.openxmlformats.org/drawingml/2006/main">
                        <a:graphicData uri="http://schemas.microsoft.com/office/word/2010/wordprocessingShape">
                          <wps:wsp>
                            <wps:cNvSpPr txBox="1"/>
                            <wps:spPr>
                              <a:xfrm>
                                <a:off x="0" y="0"/>
                                <a:ext cx="503555" cy="368935"/>
                              </a:xfrm>
                              <a:prstGeom prst="rect">
                                <a:avLst/>
                              </a:prstGeom>
                              <a:noFill/>
                            </wps:spPr>
                            <wps:txbx>
                              <w:txbxContent>
                                <w:p w14:paraId="33C0ADC1" w14:textId="77777777" w:rsidR="00C417E1" w:rsidRDefault="00C417E1" w:rsidP="00574DF2">
                                  <w:pPr>
                                    <w:pStyle w:val="NormalWeb"/>
                                    <w:spacing w:before="0" w:after="0"/>
                                  </w:pPr>
                                  <w:r>
                                    <w:rPr>
                                      <w:b/>
                                      <w:bCs/>
                                      <w:color w:val="000000" w:themeColor="text1"/>
                                      <w:kern w:val="24"/>
                                      <w:sz w:val="36"/>
                                      <w:szCs w:val="36"/>
                                    </w:rPr>
                                    <w:t>b)</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72257327" id="_x0000_s1032" type="#_x0000_t202" style="position:absolute;left:0;text-align:left;margin-left:75.55pt;margin-top:48.15pt;width:39.65pt;height:29.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" filled="f" stroked="f">
                      <v:textbox style="mso-fit-shape-to-text:t">
                        <w:txbxContent>
                          <w:p w14:paraId="33C0ADC1" w14:textId="77777777" w:rsidR="00C417E1" w:rsidRDefault="00C417E1" w:rsidP="00574DF2">
                            <w:pPr>
                              <w:pStyle w:val="NormalWeb"/>
                              <w:spacing w:before="0" w:after="0"/>
                            </w:pPr>
                            <w:r>
                              <w:rPr>
                                <w:b/>
                                <w:bCs/>
                                <w:color w:val="000000" w:themeColor="text1"/>
                                <w:kern w:val="24"/>
                                <w:sz w:val="36"/>
                                <w:szCs w:val="36"/>
                              </w:rPr>
                              <w:t>b)</w:t>
                            </w:r>
                          </w:p>
                        </w:txbxContent>
                      </v:textbox>
                    </v:shape>
                  </w:pict>
                </mc:Fallback>
              </mc:AlternateContent>
            </w:r>
            <w:r w:rsidR="00151826">
              <w:rPr>
                <w:rFonts w:ascii="Times New Roman" w:hAnsi="Times New Roman" w:cs="Times New Roman"/>
                <w:noProof/>
                <w:lang w:eastAsia="es-ES"/>
              </w:rPr>
              <w:drawing>
                <wp:inline distT="0" distB="0" distL="0" distR="0" wp14:anchorId="739E410B" wp14:editId="4D26E1B4">
                  <wp:extent cx="4796790" cy="2663537"/>
                  <wp:effectExtent l="0" t="0" r="381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34009" cy="2684204"/>
                          </a:xfrm>
                          <a:prstGeom prst="rect">
                            <a:avLst/>
                          </a:prstGeom>
                          <a:noFill/>
                        </pic:spPr>
                      </pic:pic>
                    </a:graphicData>
                  </a:graphic>
                </wp:inline>
              </w:drawing>
            </w:r>
          </w:p>
        </w:tc>
      </w:tr>
      <w:tr w:rsidR="00574DF2" w:rsidRPr="00481288" w14:paraId="40EE21FD" w14:textId="77777777" w:rsidTr="00181408">
        <w:tc>
          <w:tcPr>
            <w:tcW w:w="10204" w:type="dxa"/>
          </w:tcPr>
          <w:p w14:paraId="2B2B8DDD" w14:textId="3A2A81A3" w:rsidR="00574DF2" w:rsidRPr="00481288" w:rsidRDefault="00574DF2" w:rsidP="00153032">
            <w:pPr>
              <w:jc w:val="center"/>
              <w:rPr>
                <w:rFonts w:ascii="Times New Roman" w:hAnsi="Times New Roman" w:cs="Times New Roman"/>
                <w:noProof/>
                <w:lang w:eastAsia="es-ES"/>
              </w:rPr>
            </w:pPr>
            <w:r w:rsidRPr="00481288">
              <w:rPr>
                <w:rFonts w:ascii="Times New Roman" w:hAnsi="Times New Roman" w:cs="Times New Roman"/>
                <w:noProof/>
                <w:lang w:eastAsia="es-ES"/>
              </w:rPr>
              <mc:AlternateContent>
                <mc:Choice Requires="wps">
                  <w:drawing>
                    <wp:anchor distT="0" distB="0" distL="114300" distR="114300" simplePos="0" relativeHeight="251670528" behindDoc="0" locked="0" layoutInCell="1" allowOverlap="1" wp14:anchorId="21D9757B" wp14:editId="2E7CC39B">
                      <wp:simplePos x="0" y="0"/>
                      <wp:positionH relativeFrom="column">
                        <wp:posOffset>859155</wp:posOffset>
                      </wp:positionH>
                      <wp:positionV relativeFrom="paragraph">
                        <wp:posOffset>899795</wp:posOffset>
                      </wp:positionV>
                      <wp:extent cx="503555" cy="368935"/>
                      <wp:effectExtent l="0" t="0" r="0" b="0"/>
                      <wp:wrapNone/>
                      <wp:docPr id="55325" name="3 CuadroTexto"/>
                      <wp:cNvGraphicFramePr/>
                      <a:graphic xmlns:a="http://schemas.openxmlformats.org/drawingml/2006/main">
                        <a:graphicData uri="http://schemas.microsoft.com/office/word/2010/wordprocessingShape">
                          <wps:wsp>
                            <wps:cNvSpPr txBox="1"/>
                            <wps:spPr>
                              <a:xfrm>
                                <a:off x="0" y="0"/>
                                <a:ext cx="503555" cy="368935"/>
                              </a:xfrm>
                              <a:prstGeom prst="rect">
                                <a:avLst/>
                              </a:prstGeom>
                              <a:noFill/>
                            </wps:spPr>
                            <wps:txbx>
                              <w:txbxContent>
                                <w:p w14:paraId="20693627" w14:textId="77777777" w:rsidR="00C417E1" w:rsidRDefault="00C417E1" w:rsidP="00574DF2">
                                  <w:pPr>
                                    <w:pStyle w:val="NormalWeb"/>
                                    <w:spacing w:before="0" w:after="0"/>
                                  </w:pPr>
                                  <w:r>
                                    <w:rPr>
                                      <w:b/>
                                      <w:bCs/>
                                      <w:color w:val="000000" w:themeColor="text1"/>
                                      <w:kern w:val="24"/>
                                      <w:sz w:val="36"/>
                                      <w:szCs w:val="36"/>
                                    </w:rPr>
                                    <w:t>c)</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21D9757B" id="_x0000_s1033" type="#_x0000_t202" style="position:absolute;left:0;text-align:left;margin-left:67.65pt;margin-top:70.85pt;width:39.65pt;height:29.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" filled="f" stroked="f">
                      <v:textbox style="mso-fit-shape-to-text:t">
                        <w:txbxContent>
                          <w:p w14:paraId="20693627" w14:textId="77777777" w:rsidR="00C417E1" w:rsidRDefault="00C417E1" w:rsidP="00574DF2">
                            <w:pPr>
                              <w:pStyle w:val="NormalWeb"/>
                              <w:spacing w:before="0" w:after="0"/>
                            </w:pPr>
                            <w:r>
                              <w:rPr>
                                <w:b/>
                                <w:bCs/>
                                <w:color w:val="000000" w:themeColor="text1"/>
                                <w:kern w:val="24"/>
                                <w:sz w:val="36"/>
                                <w:szCs w:val="36"/>
                              </w:rPr>
                              <w:t>c)</w:t>
                            </w:r>
                          </w:p>
                        </w:txbxContent>
                      </v:textbox>
                    </v:shape>
                  </w:pict>
                </mc:Fallback>
              </mc:AlternateContent>
            </w:r>
            <w:r w:rsidR="00586553">
              <w:rPr>
                <w:rFonts w:ascii="Times New Roman" w:hAnsi="Times New Roman" w:cs="Times New Roman"/>
                <w:noProof/>
                <w:lang w:eastAsia="es-ES"/>
              </w:rPr>
              <w:drawing>
                <wp:inline distT="0" distB="0" distL="0" distR="0" wp14:anchorId="76582136" wp14:editId="4EFEE643">
                  <wp:extent cx="4423652" cy="25050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57114" cy="2524024"/>
                          </a:xfrm>
                          <a:prstGeom prst="rect">
                            <a:avLst/>
                          </a:prstGeom>
                          <a:noFill/>
                        </pic:spPr>
                      </pic:pic>
                    </a:graphicData>
                  </a:graphic>
                </wp:inline>
              </w:drawing>
            </w:r>
          </w:p>
        </w:tc>
      </w:tr>
      <w:tr w:rsidR="00574DF2" w:rsidRPr="0080459B" w14:paraId="6E6E3115" w14:textId="77777777" w:rsidTr="00181408">
        <w:tc>
          <w:tcPr>
            <w:tcW w:w="10204" w:type="dxa"/>
          </w:tcPr>
          <w:p w14:paraId="0A9AC46D" w14:textId="4EF03C97" w:rsidR="00574DF2" w:rsidRPr="00481288" w:rsidRDefault="00574DF2" w:rsidP="00100AB7">
            <w:pPr>
              <w:keepNext/>
              <w:jc w:val="both"/>
              <w:rPr>
                <w:rFonts w:ascii="Times New Roman" w:hAnsi="Times New Roman" w:cs="Times New Roman"/>
                <w:b/>
                <w:bCs/>
                <w:lang w:val="en-US"/>
              </w:rPr>
            </w:pPr>
            <w:bookmarkStart w:id="49" w:name="_Ref45185131"/>
            <w:bookmarkStart w:id="50" w:name="_Toc58512367"/>
            <w:r w:rsidRPr="00481288">
              <w:rPr>
                <w:rFonts w:ascii="Times New Roman" w:hAnsi="Times New Roman" w:cs="Times New Roman"/>
                <w:b/>
                <w:bCs/>
                <w:lang w:val="en-US"/>
              </w:rPr>
              <w:t xml:space="preserve">Figure </w:t>
            </w:r>
            <w:r w:rsidRPr="00481288">
              <w:rPr>
                <w:rFonts w:ascii="Times New Roman" w:hAnsi="Times New Roman" w:cs="Times New Roman"/>
                <w:b/>
                <w:bCs/>
              </w:rPr>
              <w:fldChar w:fldCharType="begin"/>
            </w:r>
            <w:r w:rsidRPr="00481288">
              <w:rPr>
                <w:rFonts w:ascii="Times New Roman" w:hAnsi="Times New Roman" w:cs="Times New Roman"/>
                <w:b/>
                <w:bCs/>
                <w:lang w:val="en-US"/>
              </w:rPr>
              <w:instrText xml:space="preserve"> SEQ Figure \* ARABIC </w:instrText>
            </w:r>
            <w:r w:rsidRPr="00481288">
              <w:rPr>
                <w:rFonts w:ascii="Times New Roman" w:hAnsi="Times New Roman" w:cs="Times New Roman"/>
                <w:b/>
                <w:bCs/>
              </w:rPr>
              <w:fldChar w:fldCharType="separate"/>
            </w:r>
            <w:r w:rsidR="00E76B71">
              <w:rPr>
                <w:rFonts w:ascii="Times New Roman" w:hAnsi="Times New Roman" w:cs="Times New Roman"/>
                <w:b/>
                <w:bCs/>
                <w:noProof/>
                <w:lang w:val="en-US"/>
              </w:rPr>
              <w:t>8</w:t>
            </w:r>
            <w:r w:rsidRPr="00481288">
              <w:rPr>
                <w:rFonts w:ascii="Times New Roman" w:hAnsi="Times New Roman" w:cs="Times New Roman"/>
              </w:rPr>
              <w:fldChar w:fldCharType="end"/>
            </w:r>
            <w:bookmarkEnd w:id="49"/>
            <w:r w:rsidRPr="00481288">
              <w:rPr>
                <w:rFonts w:ascii="Times New Roman" w:hAnsi="Times New Roman" w:cs="Times New Roman"/>
                <w:lang w:val="en-US"/>
              </w:rPr>
              <w:t>.- Biological Doses Rates [</w:t>
            </w:r>
            <w:r w:rsidRPr="00481288">
              <w:rPr>
                <w:rFonts w:ascii="Times New Roman" w:hAnsi="Times New Roman" w:cs="Times New Roman"/>
              </w:rPr>
              <w:t>μ</w:t>
            </w:r>
            <w:r w:rsidRPr="00481288">
              <w:rPr>
                <w:rFonts w:ascii="Times New Roman" w:hAnsi="Times New Roman" w:cs="Times New Roman"/>
                <w:lang w:val="en-US"/>
              </w:rPr>
              <w:t>Sv/h] induced by SS316L of the IS components; a)</w:t>
            </w:r>
            <w:r w:rsidRPr="00481288">
              <w:rPr>
                <w:rFonts w:ascii="Times New Roman" w:hAnsi="Times New Roman" w:cs="Times New Roman"/>
                <w:b/>
                <w:bCs/>
                <w:lang w:val="en-US"/>
              </w:rPr>
              <w:t xml:space="preserve"> </w:t>
            </w:r>
            <w:r w:rsidR="00C013D6">
              <w:rPr>
                <w:rFonts w:ascii="Times New Roman" w:hAnsi="Times New Roman" w:cs="Times New Roman"/>
                <w:lang w:val="en-US"/>
              </w:rPr>
              <w:t>Maps Z- PZ=140, b) Maps Z- PZ=60</w:t>
            </w:r>
            <w:r w:rsidRPr="00481288">
              <w:rPr>
                <w:rFonts w:ascii="Times New Roman" w:hAnsi="Times New Roman" w:cs="Times New Roman"/>
                <w:lang w:val="en-US"/>
              </w:rPr>
              <w:t>, c) Maps Z- PZ=-20</w:t>
            </w:r>
            <w:bookmarkEnd w:id="50"/>
          </w:p>
        </w:tc>
      </w:tr>
    </w:tbl>
    <w:p w14:paraId="145DE845" w14:textId="77777777" w:rsidR="00574DF2" w:rsidRDefault="00574DF2" w:rsidP="00100AB7">
      <w:pPr>
        <w:jc w:val="both"/>
        <w:rPr>
          <w:rFonts w:ascii="Times New Roman" w:hAnsi="Times New Roman" w:cs="Times New Roman"/>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0"/>
      </w:tblGrid>
      <w:tr w:rsidR="001A6F00" w14:paraId="4907E445" w14:textId="77777777" w:rsidTr="00E24DA2">
        <w:tc>
          <w:tcPr>
            <w:tcW w:w="10204" w:type="dxa"/>
          </w:tcPr>
          <w:p w14:paraId="71A4596F" w14:textId="77777777" w:rsidR="001A6F00" w:rsidRDefault="001A6F00" w:rsidP="00153032">
            <w:pPr>
              <w:jc w:val="center"/>
            </w:pPr>
            <w:r w:rsidRPr="00B33C65">
              <w:rPr>
                <w:noProof/>
                <w:lang w:eastAsia="es-ES"/>
              </w:rPr>
              <w:lastRenderedPageBreak/>
              <mc:AlternateContent>
                <mc:Choice Requires="wps">
                  <w:drawing>
                    <wp:anchor distT="0" distB="0" distL="114300" distR="114300" simplePos="0" relativeHeight="251676672" behindDoc="0" locked="0" layoutInCell="1" allowOverlap="1" wp14:anchorId="18F31B34" wp14:editId="416748F2">
                      <wp:simplePos x="0" y="0"/>
                      <wp:positionH relativeFrom="column">
                        <wp:posOffset>740410</wp:posOffset>
                      </wp:positionH>
                      <wp:positionV relativeFrom="paragraph">
                        <wp:posOffset>803910</wp:posOffset>
                      </wp:positionV>
                      <wp:extent cx="503555" cy="368935"/>
                      <wp:effectExtent l="0" t="0" r="0" b="0"/>
                      <wp:wrapNone/>
                      <wp:docPr id="55326" name="3 CuadroTexto"/>
                      <wp:cNvGraphicFramePr/>
                      <a:graphic xmlns:a="http://schemas.openxmlformats.org/drawingml/2006/main">
                        <a:graphicData uri="http://schemas.microsoft.com/office/word/2010/wordprocessingShape">
                          <wps:wsp>
                            <wps:cNvSpPr txBox="1"/>
                            <wps:spPr>
                              <a:xfrm>
                                <a:off x="0" y="0"/>
                                <a:ext cx="503555" cy="368935"/>
                              </a:xfrm>
                              <a:prstGeom prst="rect">
                                <a:avLst/>
                              </a:prstGeom>
                              <a:noFill/>
                            </wps:spPr>
                            <wps:txbx>
                              <w:txbxContent>
                                <w:p w14:paraId="1DC387AD" w14:textId="77777777" w:rsidR="00C417E1" w:rsidRDefault="00C417E1" w:rsidP="001A6F00">
                                  <w:pPr>
                                    <w:pStyle w:val="NormalWeb"/>
                                    <w:spacing w:before="0" w:after="0"/>
                                  </w:pPr>
                                  <w:r>
                                    <w:rPr>
                                      <w:b/>
                                      <w:bCs/>
                                      <w:color w:val="000000" w:themeColor="text1"/>
                                      <w:kern w:val="24"/>
                                      <w:sz w:val="36"/>
                                      <w:szCs w:val="36"/>
                                    </w:rPr>
                                    <w:t>a)</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8F31B34" id="_x0000_s1034" type="#_x0000_t202" style="position:absolute;left:0;text-align:left;margin-left:58.3pt;margin-top:63.3pt;width:39.65pt;height:29.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" filled="f" stroked="f">
                      <v:textbox style="mso-fit-shape-to-text:t">
                        <w:txbxContent>
                          <w:p w14:paraId="1DC387AD" w14:textId="77777777" w:rsidR="00C417E1" w:rsidRDefault="00C417E1" w:rsidP="001A6F00">
                            <w:pPr>
                              <w:pStyle w:val="NormalWeb"/>
                              <w:spacing w:before="0" w:after="0"/>
                            </w:pPr>
                            <w:r>
                              <w:rPr>
                                <w:b/>
                                <w:bCs/>
                                <w:color w:val="000000" w:themeColor="text1"/>
                                <w:kern w:val="24"/>
                                <w:sz w:val="36"/>
                                <w:szCs w:val="36"/>
                              </w:rPr>
                              <w:t>a)</w:t>
                            </w:r>
                          </w:p>
                        </w:txbxContent>
                      </v:textbox>
                    </v:shape>
                  </w:pict>
                </mc:Fallback>
              </mc:AlternateContent>
            </w:r>
            <w:r>
              <w:rPr>
                <w:noProof/>
                <w:lang w:eastAsia="es-ES"/>
              </w:rPr>
              <w:drawing>
                <wp:inline distT="0" distB="0" distL="0" distR="0" wp14:anchorId="32664874" wp14:editId="18F64A22">
                  <wp:extent cx="4020518" cy="2819548"/>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019159" cy="2818595"/>
                          </a:xfrm>
                          <a:prstGeom prst="rect">
                            <a:avLst/>
                          </a:prstGeom>
                        </pic:spPr>
                      </pic:pic>
                    </a:graphicData>
                  </a:graphic>
                </wp:inline>
              </w:drawing>
            </w:r>
          </w:p>
        </w:tc>
      </w:tr>
      <w:tr w:rsidR="001A6F00" w14:paraId="2AE302B6" w14:textId="77777777" w:rsidTr="00E24DA2">
        <w:tc>
          <w:tcPr>
            <w:tcW w:w="10204" w:type="dxa"/>
          </w:tcPr>
          <w:p w14:paraId="4ECD091A" w14:textId="77777777" w:rsidR="001A6F00" w:rsidRDefault="001A6F00" w:rsidP="00153032">
            <w:pPr>
              <w:jc w:val="center"/>
              <w:rPr>
                <w:noProof/>
                <w:lang w:eastAsia="es-ES"/>
              </w:rPr>
            </w:pPr>
            <w:r w:rsidRPr="00B33C65">
              <w:rPr>
                <w:noProof/>
                <w:lang w:eastAsia="es-ES"/>
              </w:rPr>
              <mc:AlternateContent>
                <mc:Choice Requires="wps">
                  <w:drawing>
                    <wp:anchor distT="0" distB="0" distL="114300" distR="114300" simplePos="0" relativeHeight="251677696" behindDoc="0" locked="0" layoutInCell="1" allowOverlap="1" wp14:anchorId="3B86B279" wp14:editId="3979A7AC">
                      <wp:simplePos x="0" y="0"/>
                      <wp:positionH relativeFrom="column">
                        <wp:posOffset>740410</wp:posOffset>
                      </wp:positionH>
                      <wp:positionV relativeFrom="paragraph">
                        <wp:posOffset>746125</wp:posOffset>
                      </wp:positionV>
                      <wp:extent cx="503555" cy="368935"/>
                      <wp:effectExtent l="0" t="0" r="0" b="0"/>
                      <wp:wrapNone/>
                      <wp:docPr id="55328" name="3 CuadroTexto"/>
                      <wp:cNvGraphicFramePr/>
                      <a:graphic xmlns:a="http://schemas.openxmlformats.org/drawingml/2006/main">
                        <a:graphicData uri="http://schemas.microsoft.com/office/word/2010/wordprocessingShape">
                          <wps:wsp>
                            <wps:cNvSpPr txBox="1"/>
                            <wps:spPr>
                              <a:xfrm>
                                <a:off x="0" y="0"/>
                                <a:ext cx="503555" cy="368935"/>
                              </a:xfrm>
                              <a:prstGeom prst="rect">
                                <a:avLst/>
                              </a:prstGeom>
                              <a:noFill/>
                            </wps:spPr>
                            <wps:txbx>
                              <w:txbxContent>
                                <w:p w14:paraId="27535257" w14:textId="77777777" w:rsidR="00C417E1" w:rsidRDefault="00C417E1" w:rsidP="001A6F00">
                                  <w:pPr>
                                    <w:pStyle w:val="NormalWeb"/>
                                    <w:spacing w:before="0" w:after="0"/>
                                  </w:pPr>
                                  <w:r>
                                    <w:rPr>
                                      <w:b/>
                                      <w:bCs/>
                                      <w:color w:val="000000" w:themeColor="text1"/>
                                      <w:kern w:val="24"/>
                                      <w:sz w:val="36"/>
                                      <w:szCs w:val="36"/>
                                    </w:rPr>
                                    <w:t>b)</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3B86B279" id="_x0000_s1035" type="#_x0000_t202" style="position:absolute;left:0;text-align:left;margin-left:58.3pt;margin-top:58.75pt;width:39.65pt;height:29.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" filled="f" stroked="f">
                      <v:textbox style="mso-fit-shape-to-text:t">
                        <w:txbxContent>
                          <w:p w14:paraId="27535257" w14:textId="77777777" w:rsidR="00C417E1" w:rsidRDefault="00C417E1" w:rsidP="001A6F00">
                            <w:pPr>
                              <w:pStyle w:val="NormalWeb"/>
                              <w:spacing w:before="0" w:after="0"/>
                            </w:pPr>
                            <w:r>
                              <w:rPr>
                                <w:b/>
                                <w:bCs/>
                                <w:color w:val="000000" w:themeColor="text1"/>
                                <w:kern w:val="24"/>
                                <w:sz w:val="36"/>
                                <w:szCs w:val="36"/>
                              </w:rPr>
                              <w:t>b)</w:t>
                            </w:r>
                          </w:p>
                        </w:txbxContent>
                      </v:textbox>
                    </v:shape>
                  </w:pict>
                </mc:Fallback>
              </mc:AlternateContent>
            </w:r>
            <w:r>
              <w:rPr>
                <w:noProof/>
                <w:lang w:eastAsia="es-ES"/>
              </w:rPr>
              <w:drawing>
                <wp:inline distT="0" distB="0" distL="0" distR="0" wp14:anchorId="0B22318D" wp14:editId="106494D7">
                  <wp:extent cx="4376289" cy="2836814"/>
                  <wp:effectExtent l="0" t="0" r="5715" b="1905"/>
                  <wp:docPr id="1031" name="Imagen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390707" cy="2846160"/>
                          </a:xfrm>
                          <a:prstGeom prst="rect">
                            <a:avLst/>
                          </a:prstGeom>
                        </pic:spPr>
                      </pic:pic>
                    </a:graphicData>
                  </a:graphic>
                </wp:inline>
              </w:drawing>
            </w:r>
          </w:p>
        </w:tc>
      </w:tr>
      <w:tr w:rsidR="001A6F00" w14:paraId="2FED1F7D" w14:textId="77777777" w:rsidTr="00E24DA2">
        <w:tc>
          <w:tcPr>
            <w:tcW w:w="10204" w:type="dxa"/>
          </w:tcPr>
          <w:p w14:paraId="61EBD8E8" w14:textId="77777777" w:rsidR="001A6F00" w:rsidRDefault="001A6F00" w:rsidP="00153032">
            <w:pPr>
              <w:jc w:val="center"/>
              <w:rPr>
                <w:noProof/>
                <w:lang w:eastAsia="es-ES"/>
              </w:rPr>
            </w:pPr>
            <w:r w:rsidRPr="00B33C65">
              <w:rPr>
                <w:noProof/>
                <w:lang w:eastAsia="es-ES"/>
              </w:rPr>
              <mc:AlternateContent>
                <mc:Choice Requires="wps">
                  <w:drawing>
                    <wp:anchor distT="0" distB="0" distL="114300" distR="114300" simplePos="0" relativeHeight="251678720" behindDoc="0" locked="0" layoutInCell="1" allowOverlap="1" wp14:anchorId="08ACADA8" wp14:editId="638EC678">
                      <wp:simplePos x="0" y="0"/>
                      <wp:positionH relativeFrom="column">
                        <wp:posOffset>883285</wp:posOffset>
                      </wp:positionH>
                      <wp:positionV relativeFrom="paragraph">
                        <wp:posOffset>1017270</wp:posOffset>
                      </wp:positionV>
                      <wp:extent cx="503555" cy="368935"/>
                      <wp:effectExtent l="0" t="0" r="0" b="0"/>
                      <wp:wrapNone/>
                      <wp:docPr id="55329" name="3 CuadroTexto"/>
                      <wp:cNvGraphicFramePr/>
                      <a:graphic xmlns:a="http://schemas.openxmlformats.org/drawingml/2006/main">
                        <a:graphicData uri="http://schemas.microsoft.com/office/word/2010/wordprocessingShape">
                          <wps:wsp>
                            <wps:cNvSpPr txBox="1"/>
                            <wps:spPr>
                              <a:xfrm>
                                <a:off x="0" y="0"/>
                                <a:ext cx="503555" cy="368935"/>
                              </a:xfrm>
                              <a:prstGeom prst="rect">
                                <a:avLst/>
                              </a:prstGeom>
                              <a:noFill/>
                            </wps:spPr>
                            <wps:txbx>
                              <w:txbxContent>
                                <w:p w14:paraId="5CF342AC" w14:textId="77777777" w:rsidR="00C417E1" w:rsidRDefault="00C417E1" w:rsidP="001A6F00">
                                  <w:pPr>
                                    <w:pStyle w:val="NormalWeb"/>
                                    <w:spacing w:before="0" w:after="0"/>
                                  </w:pPr>
                                  <w:r>
                                    <w:rPr>
                                      <w:b/>
                                      <w:bCs/>
                                      <w:color w:val="000000" w:themeColor="text1"/>
                                      <w:kern w:val="24"/>
                                      <w:sz w:val="36"/>
                                      <w:szCs w:val="36"/>
                                    </w:rPr>
                                    <w:t>c)</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8ACADA8" id="_x0000_s1036" type="#_x0000_t202" style="position:absolute;left:0;text-align:left;margin-left:69.55pt;margin-top:80.1pt;width:39.65pt;height:29.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" filled="f" stroked="f">
                      <v:textbox style="mso-fit-shape-to-text:t">
                        <w:txbxContent>
                          <w:p w14:paraId="5CF342AC" w14:textId="77777777" w:rsidR="00C417E1" w:rsidRDefault="00C417E1" w:rsidP="001A6F00">
                            <w:pPr>
                              <w:pStyle w:val="NormalWeb"/>
                              <w:spacing w:before="0" w:after="0"/>
                            </w:pPr>
                            <w:r>
                              <w:rPr>
                                <w:b/>
                                <w:bCs/>
                                <w:color w:val="000000" w:themeColor="text1"/>
                                <w:kern w:val="24"/>
                                <w:sz w:val="36"/>
                                <w:szCs w:val="36"/>
                              </w:rPr>
                              <w:t>c)</w:t>
                            </w:r>
                          </w:p>
                        </w:txbxContent>
                      </v:textbox>
                    </v:shape>
                  </w:pict>
                </mc:Fallback>
              </mc:AlternateContent>
            </w:r>
            <w:r>
              <w:rPr>
                <w:noProof/>
                <w:lang w:eastAsia="es-ES"/>
              </w:rPr>
              <w:drawing>
                <wp:inline distT="0" distB="0" distL="0" distR="0" wp14:anchorId="7760CB86" wp14:editId="576CBD07">
                  <wp:extent cx="4499711" cy="2833831"/>
                  <wp:effectExtent l="0" t="0" r="0" b="5080"/>
                  <wp:docPr id="1048" name="Imagen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507806" cy="2838929"/>
                          </a:xfrm>
                          <a:prstGeom prst="rect">
                            <a:avLst/>
                          </a:prstGeom>
                        </pic:spPr>
                      </pic:pic>
                    </a:graphicData>
                  </a:graphic>
                </wp:inline>
              </w:drawing>
            </w:r>
          </w:p>
        </w:tc>
      </w:tr>
      <w:tr w:rsidR="001A6F00" w:rsidRPr="0080459B" w14:paraId="74D2828B" w14:textId="77777777" w:rsidTr="00E24DA2">
        <w:tc>
          <w:tcPr>
            <w:tcW w:w="10204" w:type="dxa"/>
          </w:tcPr>
          <w:p w14:paraId="36DDC4C5" w14:textId="5E60B4D1" w:rsidR="001A6F00" w:rsidRPr="00662E34" w:rsidRDefault="001A6F00" w:rsidP="00100AB7">
            <w:pPr>
              <w:keepNext/>
              <w:jc w:val="both"/>
              <w:rPr>
                <w:rFonts w:ascii="Times New Roman" w:hAnsi="Times New Roman" w:cs="Times New Roman"/>
                <w:b/>
                <w:bCs/>
                <w:lang w:val="en-US"/>
              </w:rPr>
            </w:pPr>
            <w:bookmarkStart w:id="51" w:name="_Ref45278772"/>
            <w:bookmarkStart w:id="52" w:name="_Toc58512368"/>
            <w:r w:rsidRPr="00662E34">
              <w:rPr>
                <w:rFonts w:ascii="Times New Roman" w:hAnsi="Times New Roman" w:cs="Times New Roman"/>
                <w:b/>
                <w:bCs/>
                <w:lang w:val="en-US"/>
              </w:rPr>
              <w:t xml:space="preserve">Figure </w:t>
            </w:r>
            <w:r w:rsidRPr="00BC780F">
              <w:rPr>
                <w:rFonts w:ascii="Times New Roman" w:hAnsi="Times New Roman" w:cs="Times New Roman"/>
                <w:b/>
                <w:bCs/>
              </w:rPr>
              <w:fldChar w:fldCharType="begin"/>
            </w:r>
            <w:r w:rsidRPr="00662E34">
              <w:rPr>
                <w:rFonts w:ascii="Times New Roman" w:hAnsi="Times New Roman" w:cs="Times New Roman"/>
                <w:b/>
                <w:bCs/>
                <w:lang w:val="en-US"/>
              </w:rPr>
              <w:instrText xml:space="preserve"> SEQ Figure \* ARABIC </w:instrText>
            </w:r>
            <w:r w:rsidRPr="00BC780F">
              <w:rPr>
                <w:rFonts w:ascii="Times New Roman" w:hAnsi="Times New Roman" w:cs="Times New Roman"/>
                <w:b/>
                <w:bCs/>
              </w:rPr>
              <w:fldChar w:fldCharType="separate"/>
            </w:r>
            <w:r w:rsidR="00E76B71">
              <w:rPr>
                <w:rFonts w:ascii="Times New Roman" w:hAnsi="Times New Roman" w:cs="Times New Roman"/>
                <w:b/>
                <w:bCs/>
                <w:noProof/>
                <w:lang w:val="en-US"/>
              </w:rPr>
              <w:t>9</w:t>
            </w:r>
            <w:r w:rsidRPr="00BC780F">
              <w:rPr>
                <w:rFonts w:ascii="Times New Roman" w:hAnsi="Times New Roman" w:cs="Times New Roman"/>
              </w:rPr>
              <w:fldChar w:fldCharType="end"/>
            </w:r>
            <w:bookmarkEnd w:id="51"/>
            <w:r w:rsidRPr="00662E34">
              <w:rPr>
                <w:rFonts w:ascii="Times New Roman" w:hAnsi="Times New Roman" w:cs="Times New Roman"/>
                <w:b/>
                <w:bCs/>
                <w:lang w:val="en-US"/>
              </w:rPr>
              <w:t xml:space="preserve">.- </w:t>
            </w:r>
            <w:r w:rsidRPr="00662E34">
              <w:rPr>
                <w:rFonts w:ascii="Times New Roman" w:hAnsi="Times New Roman" w:cs="Times New Roman"/>
                <w:lang w:val="en-US"/>
              </w:rPr>
              <w:t>Statistics Relative Error of the Biological Doses Rates [</w:t>
            </w:r>
            <w:r w:rsidRPr="00BC780F">
              <w:rPr>
                <w:rFonts w:ascii="Times New Roman" w:hAnsi="Times New Roman" w:cs="Times New Roman"/>
              </w:rPr>
              <w:t>μ</w:t>
            </w:r>
            <w:r w:rsidRPr="00662E34">
              <w:rPr>
                <w:rFonts w:ascii="Times New Roman" w:hAnsi="Times New Roman" w:cs="Times New Roman"/>
                <w:lang w:val="en-US"/>
              </w:rPr>
              <w:t>Sv/h] induced by SS316L of the IS components;</w:t>
            </w:r>
            <w:r w:rsidRPr="00662E34">
              <w:rPr>
                <w:rFonts w:ascii="Times New Roman" w:hAnsi="Times New Roman" w:cs="Times New Roman"/>
                <w:b/>
                <w:bCs/>
                <w:lang w:val="en-US"/>
              </w:rPr>
              <w:t xml:space="preserve"> </w:t>
            </w:r>
            <w:r w:rsidR="00C013D6">
              <w:rPr>
                <w:rFonts w:ascii="Times New Roman" w:hAnsi="Times New Roman" w:cs="Times New Roman"/>
                <w:bCs/>
                <w:lang w:val="en-US"/>
              </w:rPr>
              <w:t>a) Maps Z- PZ=140, b) Maps Z- PZ=60</w:t>
            </w:r>
            <w:r w:rsidRPr="00662E34">
              <w:rPr>
                <w:rFonts w:ascii="Times New Roman" w:hAnsi="Times New Roman" w:cs="Times New Roman"/>
                <w:bCs/>
                <w:lang w:val="en-US"/>
              </w:rPr>
              <w:t>, c) Maps Z- PZ=-20</w:t>
            </w:r>
            <w:bookmarkEnd w:id="52"/>
            <w:r w:rsidR="00C013D6">
              <w:rPr>
                <w:rFonts w:ascii="Times New Roman" w:hAnsi="Times New Roman" w:cs="Times New Roman"/>
                <w:bCs/>
                <w:lang w:val="en-US"/>
              </w:rPr>
              <w:t>.</w:t>
            </w:r>
          </w:p>
        </w:tc>
      </w:tr>
    </w:tbl>
    <w:p w14:paraId="4AE70B8D" w14:textId="77777777" w:rsidR="001A6F00" w:rsidRDefault="001A6F00" w:rsidP="00100AB7">
      <w:pPr>
        <w:jc w:val="both"/>
        <w:rPr>
          <w:rFonts w:ascii="Times New Roman" w:hAnsi="Times New Roman" w:cs="Times New Roman"/>
          <w:lang w:val="en-US"/>
        </w:rPr>
      </w:pPr>
    </w:p>
    <w:p w14:paraId="1CB30035" w14:textId="77777777" w:rsidR="001A6F00" w:rsidRDefault="001A6F00" w:rsidP="00100AB7">
      <w:pPr>
        <w:jc w:val="both"/>
        <w:rPr>
          <w:rFonts w:ascii="Times New Roman" w:hAnsi="Times New Roman" w:cs="Times New Roman"/>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0"/>
      </w:tblGrid>
      <w:tr w:rsidR="001A6F00" w:rsidRPr="00481288" w14:paraId="35769E79" w14:textId="77777777" w:rsidTr="00E24DA2">
        <w:tc>
          <w:tcPr>
            <w:tcW w:w="10204" w:type="dxa"/>
          </w:tcPr>
          <w:p w14:paraId="1A1BBEE2" w14:textId="43E855F7" w:rsidR="001A6F00" w:rsidRPr="00481288" w:rsidRDefault="001A6F00" w:rsidP="00153032">
            <w:pPr>
              <w:jc w:val="center"/>
              <w:rPr>
                <w:rFonts w:ascii="Times New Roman" w:hAnsi="Times New Roman" w:cs="Times New Roman"/>
              </w:rPr>
            </w:pPr>
            <w:r w:rsidRPr="00481288">
              <w:rPr>
                <w:rFonts w:ascii="Times New Roman" w:hAnsi="Times New Roman" w:cs="Times New Roman"/>
                <w:noProof/>
                <w:lang w:eastAsia="es-ES"/>
              </w:rPr>
              <mc:AlternateContent>
                <mc:Choice Requires="wps">
                  <w:drawing>
                    <wp:anchor distT="0" distB="0" distL="114300" distR="114300" simplePos="0" relativeHeight="251672576" behindDoc="0" locked="0" layoutInCell="1" allowOverlap="1" wp14:anchorId="019C9E5F" wp14:editId="70745A68">
                      <wp:simplePos x="0" y="0"/>
                      <wp:positionH relativeFrom="column">
                        <wp:posOffset>740410</wp:posOffset>
                      </wp:positionH>
                      <wp:positionV relativeFrom="paragraph">
                        <wp:posOffset>459105</wp:posOffset>
                      </wp:positionV>
                      <wp:extent cx="503555" cy="368935"/>
                      <wp:effectExtent l="0" t="0" r="0" b="0"/>
                      <wp:wrapNone/>
                      <wp:docPr id="55342" name="3 CuadroTexto"/>
                      <wp:cNvGraphicFramePr/>
                      <a:graphic xmlns:a="http://schemas.openxmlformats.org/drawingml/2006/main">
                        <a:graphicData uri="http://schemas.microsoft.com/office/word/2010/wordprocessingShape">
                          <wps:wsp>
                            <wps:cNvSpPr txBox="1"/>
                            <wps:spPr>
                              <a:xfrm>
                                <a:off x="0" y="0"/>
                                <a:ext cx="503555" cy="368935"/>
                              </a:xfrm>
                              <a:prstGeom prst="rect">
                                <a:avLst/>
                              </a:prstGeom>
                              <a:noFill/>
                            </wps:spPr>
                            <wps:txbx>
                              <w:txbxContent>
                                <w:p w14:paraId="05636AC6" w14:textId="77777777" w:rsidR="00C417E1" w:rsidRDefault="00C417E1" w:rsidP="001A6F00">
                                  <w:pPr>
                                    <w:pStyle w:val="NormalWeb"/>
                                    <w:spacing w:before="0" w:after="0"/>
                                  </w:pPr>
                                  <w:r>
                                    <w:rPr>
                                      <w:b/>
                                      <w:bCs/>
                                      <w:color w:val="000000" w:themeColor="text1"/>
                                      <w:kern w:val="24"/>
                                      <w:sz w:val="36"/>
                                      <w:szCs w:val="36"/>
                                    </w:rPr>
                                    <w:t>a)</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19C9E5F" id="_x0000_s1037" type="#_x0000_t202" style="position:absolute;left:0;text-align:left;margin-left:58.3pt;margin-top:36.15pt;width:39.65pt;height:29.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" filled="f" stroked="f">
                      <v:textbox style="mso-fit-shape-to-text:t">
                        <w:txbxContent>
                          <w:p w14:paraId="05636AC6" w14:textId="77777777" w:rsidR="00C417E1" w:rsidRDefault="00C417E1" w:rsidP="001A6F00">
                            <w:pPr>
                              <w:pStyle w:val="NormalWeb"/>
                              <w:spacing w:before="0" w:after="0"/>
                            </w:pPr>
                            <w:r>
                              <w:rPr>
                                <w:b/>
                                <w:bCs/>
                                <w:color w:val="000000" w:themeColor="text1"/>
                                <w:kern w:val="24"/>
                                <w:sz w:val="36"/>
                                <w:szCs w:val="36"/>
                              </w:rPr>
                              <w:t>a)</w:t>
                            </w:r>
                          </w:p>
                        </w:txbxContent>
                      </v:textbox>
                    </v:shape>
                  </w:pict>
                </mc:Fallback>
              </mc:AlternateContent>
            </w:r>
            <w:r w:rsidR="00151826">
              <w:rPr>
                <w:rFonts w:ascii="Times New Roman" w:hAnsi="Times New Roman" w:cs="Times New Roman"/>
                <w:noProof/>
                <w:lang w:eastAsia="es-ES"/>
              </w:rPr>
              <w:drawing>
                <wp:inline distT="0" distB="0" distL="0" distR="0" wp14:anchorId="1FEB2B5D" wp14:editId="0D45C513">
                  <wp:extent cx="3812287" cy="242760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23817" cy="2434947"/>
                          </a:xfrm>
                          <a:prstGeom prst="rect">
                            <a:avLst/>
                          </a:prstGeom>
                          <a:noFill/>
                        </pic:spPr>
                      </pic:pic>
                    </a:graphicData>
                  </a:graphic>
                </wp:inline>
              </w:drawing>
            </w:r>
          </w:p>
        </w:tc>
      </w:tr>
      <w:tr w:rsidR="001A6F00" w:rsidRPr="00481288" w14:paraId="7A93E204" w14:textId="77777777" w:rsidTr="00E24DA2">
        <w:tc>
          <w:tcPr>
            <w:tcW w:w="10204" w:type="dxa"/>
          </w:tcPr>
          <w:p w14:paraId="22AA4E8B" w14:textId="566AF4B9" w:rsidR="001A6F00" w:rsidRPr="00481288" w:rsidRDefault="001A6F00" w:rsidP="00153032">
            <w:pPr>
              <w:jc w:val="center"/>
              <w:rPr>
                <w:rFonts w:ascii="Times New Roman" w:hAnsi="Times New Roman" w:cs="Times New Roman"/>
                <w:noProof/>
                <w:lang w:eastAsia="es-ES"/>
              </w:rPr>
            </w:pPr>
            <w:r w:rsidRPr="00481288">
              <w:rPr>
                <w:rFonts w:ascii="Times New Roman" w:hAnsi="Times New Roman" w:cs="Times New Roman"/>
                <w:noProof/>
                <w:lang w:eastAsia="es-ES"/>
              </w:rPr>
              <mc:AlternateContent>
                <mc:Choice Requires="wps">
                  <w:drawing>
                    <wp:anchor distT="0" distB="0" distL="114300" distR="114300" simplePos="0" relativeHeight="251673600" behindDoc="0" locked="0" layoutInCell="1" allowOverlap="1" wp14:anchorId="6B7B9975" wp14:editId="7FBB0D12">
                      <wp:simplePos x="0" y="0"/>
                      <wp:positionH relativeFrom="column">
                        <wp:posOffset>762686</wp:posOffset>
                      </wp:positionH>
                      <wp:positionV relativeFrom="paragraph">
                        <wp:posOffset>703276</wp:posOffset>
                      </wp:positionV>
                      <wp:extent cx="503555" cy="368935"/>
                      <wp:effectExtent l="0" t="0" r="0" b="0"/>
                      <wp:wrapNone/>
                      <wp:docPr id="55343" name="3 CuadroTexto"/>
                      <wp:cNvGraphicFramePr/>
                      <a:graphic xmlns:a="http://schemas.openxmlformats.org/drawingml/2006/main">
                        <a:graphicData uri="http://schemas.microsoft.com/office/word/2010/wordprocessingShape">
                          <wps:wsp>
                            <wps:cNvSpPr txBox="1"/>
                            <wps:spPr>
                              <a:xfrm>
                                <a:off x="0" y="0"/>
                                <a:ext cx="503555" cy="368935"/>
                              </a:xfrm>
                              <a:prstGeom prst="rect">
                                <a:avLst/>
                              </a:prstGeom>
                              <a:noFill/>
                            </wps:spPr>
                            <wps:txbx>
                              <w:txbxContent>
                                <w:p w14:paraId="7C9D0569" w14:textId="77777777" w:rsidR="00C417E1" w:rsidRDefault="00C417E1" w:rsidP="001A6F00">
                                  <w:pPr>
                                    <w:pStyle w:val="NormalWeb"/>
                                    <w:spacing w:before="0" w:after="0"/>
                                  </w:pPr>
                                  <w:r>
                                    <w:rPr>
                                      <w:b/>
                                      <w:bCs/>
                                      <w:color w:val="000000" w:themeColor="text1"/>
                                      <w:kern w:val="24"/>
                                      <w:sz w:val="36"/>
                                      <w:szCs w:val="36"/>
                                    </w:rPr>
                                    <w:t>b)</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6B7B9975" id="_x0000_s1038" type="#_x0000_t202" style="position:absolute;left:0;text-align:left;margin-left:60.05pt;margin-top:55.4pt;width:39.65pt;height:29.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" filled="f" stroked="f">
                      <v:textbox style="mso-fit-shape-to-text:t">
                        <w:txbxContent>
                          <w:p w14:paraId="7C9D0569" w14:textId="77777777" w:rsidR="00C417E1" w:rsidRDefault="00C417E1" w:rsidP="001A6F00">
                            <w:pPr>
                              <w:pStyle w:val="NormalWeb"/>
                              <w:spacing w:before="0" w:after="0"/>
                            </w:pPr>
                            <w:r>
                              <w:rPr>
                                <w:b/>
                                <w:bCs/>
                                <w:color w:val="000000" w:themeColor="text1"/>
                                <w:kern w:val="24"/>
                                <w:sz w:val="36"/>
                                <w:szCs w:val="36"/>
                              </w:rPr>
                              <w:t>b)</w:t>
                            </w:r>
                          </w:p>
                        </w:txbxContent>
                      </v:textbox>
                    </v:shape>
                  </w:pict>
                </mc:Fallback>
              </mc:AlternateContent>
            </w:r>
            <w:r w:rsidR="00151826">
              <w:rPr>
                <w:rFonts w:ascii="Times New Roman" w:hAnsi="Times New Roman" w:cs="Times New Roman"/>
                <w:noProof/>
                <w:lang w:eastAsia="es-ES"/>
              </w:rPr>
              <w:drawing>
                <wp:inline distT="0" distB="0" distL="0" distR="0" wp14:anchorId="1C0FC022" wp14:editId="29E7E5DB">
                  <wp:extent cx="4011295" cy="2508093"/>
                  <wp:effectExtent l="0" t="0" r="8255"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51736" cy="2533379"/>
                          </a:xfrm>
                          <a:prstGeom prst="rect">
                            <a:avLst/>
                          </a:prstGeom>
                          <a:noFill/>
                        </pic:spPr>
                      </pic:pic>
                    </a:graphicData>
                  </a:graphic>
                </wp:inline>
              </w:drawing>
            </w:r>
          </w:p>
        </w:tc>
      </w:tr>
      <w:tr w:rsidR="001A6F00" w:rsidRPr="00481288" w14:paraId="7B700078" w14:textId="77777777" w:rsidTr="00E24DA2">
        <w:tc>
          <w:tcPr>
            <w:tcW w:w="10204" w:type="dxa"/>
          </w:tcPr>
          <w:p w14:paraId="1652A426" w14:textId="763C2194" w:rsidR="001A6F00" w:rsidRPr="00481288" w:rsidRDefault="001A6F00" w:rsidP="00153032">
            <w:pPr>
              <w:jc w:val="center"/>
              <w:rPr>
                <w:rFonts w:ascii="Times New Roman" w:hAnsi="Times New Roman" w:cs="Times New Roman"/>
                <w:noProof/>
                <w:lang w:eastAsia="es-ES"/>
              </w:rPr>
            </w:pPr>
            <w:r w:rsidRPr="00481288">
              <w:rPr>
                <w:rFonts w:ascii="Times New Roman" w:hAnsi="Times New Roman" w:cs="Times New Roman"/>
                <w:noProof/>
                <w:lang w:eastAsia="es-ES"/>
              </w:rPr>
              <mc:AlternateContent>
                <mc:Choice Requires="wps">
                  <w:drawing>
                    <wp:anchor distT="0" distB="0" distL="114300" distR="114300" simplePos="0" relativeHeight="251674624" behindDoc="0" locked="0" layoutInCell="1" allowOverlap="1" wp14:anchorId="0E54F4E3" wp14:editId="6C4358A4">
                      <wp:simplePos x="0" y="0"/>
                      <wp:positionH relativeFrom="column">
                        <wp:posOffset>669290</wp:posOffset>
                      </wp:positionH>
                      <wp:positionV relativeFrom="paragraph">
                        <wp:posOffset>892810</wp:posOffset>
                      </wp:positionV>
                      <wp:extent cx="503555" cy="368935"/>
                      <wp:effectExtent l="0" t="0" r="0" b="0"/>
                      <wp:wrapNone/>
                      <wp:docPr id="55344" name="3 CuadroTexto"/>
                      <wp:cNvGraphicFramePr/>
                      <a:graphic xmlns:a="http://schemas.openxmlformats.org/drawingml/2006/main">
                        <a:graphicData uri="http://schemas.microsoft.com/office/word/2010/wordprocessingShape">
                          <wps:wsp>
                            <wps:cNvSpPr txBox="1"/>
                            <wps:spPr>
                              <a:xfrm>
                                <a:off x="0" y="0"/>
                                <a:ext cx="503555" cy="368935"/>
                              </a:xfrm>
                              <a:prstGeom prst="rect">
                                <a:avLst/>
                              </a:prstGeom>
                              <a:noFill/>
                            </wps:spPr>
                            <wps:txbx>
                              <w:txbxContent>
                                <w:p w14:paraId="389D135F" w14:textId="77777777" w:rsidR="00C417E1" w:rsidRDefault="00C417E1" w:rsidP="001A6F00">
                                  <w:pPr>
                                    <w:pStyle w:val="NormalWeb"/>
                                    <w:spacing w:before="0" w:after="0"/>
                                  </w:pPr>
                                  <w:r>
                                    <w:rPr>
                                      <w:b/>
                                      <w:bCs/>
                                      <w:color w:val="000000" w:themeColor="text1"/>
                                      <w:kern w:val="24"/>
                                      <w:sz w:val="36"/>
                                      <w:szCs w:val="36"/>
                                    </w:rPr>
                                    <w:t>c)</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E54F4E3" id="_x0000_s1039" type="#_x0000_t202" style="position:absolute;left:0;text-align:left;margin-left:52.7pt;margin-top:70.3pt;width:39.65pt;height:2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" filled="f" stroked="f">
                      <v:textbox style="mso-fit-shape-to-text:t">
                        <w:txbxContent>
                          <w:p w14:paraId="389D135F" w14:textId="77777777" w:rsidR="00C417E1" w:rsidRDefault="00C417E1" w:rsidP="001A6F00">
                            <w:pPr>
                              <w:pStyle w:val="NormalWeb"/>
                              <w:spacing w:before="0" w:after="0"/>
                            </w:pPr>
                            <w:r>
                              <w:rPr>
                                <w:b/>
                                <w:bCs/>
                                <w:color w:val="000000" w:themeColor="text1"/>
                                <w:kern w:val="24"/>
                                <w:sz w:val="36"/>
                                <w:szCs w:val="36"/>
                              </w:rPr>
                              <w:t>c)</w:t>
                            </w:r>
                          </w:p>
                        </w:txbxContent>
                      </v:textbox>
                    </v:shape>
                  </w:pict>
                </mc:Fallback>
              </mc:AlternateContent>
            </w:r>
            <w:r w:rsidR="00586553">
              <w:rPr>
                <w:rFonts w:ascii="Times New Roman" w:hAnsi="Times New Roman" w:cs="Times New Roman"/>
                <w:noProof/>
                <w:lang w:eastAsia="es-ES"/>
              </w:rPr>
              <w:drawing>
                <wp:inline distT="0" distB="0" distL="0" distR="0" wp14:anchorId="70DCC587" wp14:editId="412C0B85">
                  <wp:extent cx="4172509" cy="2676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94464" cy="2690608"/>
                          </a:xfrm>
                          <a:prstGeom prst="rect">
                            <a:avLst/>
                          </a:prstGeom>
                          <a:noFill/>
                        </pic:spPr>
                      </pic:pic>
                    </a:graphicData>
                  </a:graphic>
                </wp:inline>
              </w:drawing>
            </w:r>
          </w:p>
        </w:tc>
      </w:tr>
      <w:tr w:rsidR="001A6F00" w:rsidRPr="0080459B" w14:paraId="2AE9240F" w14:textId="77777777" w:rsidTr="00E24DA2">
        <w:tc>
          <w:tcPr>
            <w:tcW w:w="10204" w:type="dxa"/>
          </w:tcPr>
          <w:p w14:paraId="12CF046A" w14:textId="0CF49C4E" w:rsidR="001A6F00" w:rsidRPr="00481288" w:rsidRDefault="001A6F00" w:rsidP="00100AB7">
            <w:pPr>
              <w:keepNext/>
              <w:jc w:val="both"/>
              <w:rPr>
                <w:rFonts w:ascii="Times New Roman" w:hAnsi="Times New Roman" w:cs="Times New Roman"/>
                <w:b/>
                <w:bCs/>
                <w:lang w:val="en-US"/>
              </w:rPr>
            </w:pPr>
            <w:bookmarkStart w:id="53" w:name="_Ref45380986"/>
            <w:bookmarkStart w:id="54" w:name="_Toc58512373"/>
            <w:r w:rsidRPr="00481288">
              <w:rPr>
                <w:rFonts w:ascii="Times New Roman" w:hAnsi="Times New Roman" w:cs="Times New Roman"/>
                <w:b/>
                <w:bCs/>
                <w:lang w:val="en-US"/>
              </w:rPr>
              <w:t xml:space="preserve">Figure </w:t>
            </w:r>
            <w:r w:rsidRPr="00481288">
              <w:rPr>
                <w:rFonts w:ascii="Times New Roman" w:hAnsi="Times New Roman" w:cs="Times New Roman"/>
                <w:b/>
                <w:bCs/>
              </w:rPr>
              <w:fldChar w:fldCharType="begin"/>
            </w:r>
            <w:r w:rsidRPr="00481288">
              <w:rPr>
                <w:rFonts w:ascii="Times New Roman" w:hAnsi="Times New Roman" w:cs="Times New Roman"/>
                <w:b/>
                <w:bCs/>
                <w:lang w:val="en-US"/>
              </w:rPr>
              <w:instrText xml:space="preserve"> SEQ Figure \* ARABIC </w:instrText>
            </w:r>
            <w:r w:rsidRPr="00481288">
              <w:rPr>
                <w:rFonts w:ascii="Times New Roman" w:hAnsi="Times New Roman" w:cs="Times New Roman"/>
                <w:b/>
                <w:bCs/>
              </w:rPr>
              <w:fldChar w:fldCharType="separate"/>
            </w:r>
            <w:r w:rsidR="00E76B71">
              <w:rPr>
                <w:rFonts w:ascii="Times New Roman" w:hAnsi="Times New Roman" w:cs="Times New Roman"/>
                <w:b/>
                <w:bCs/>
                <w:noProof/>
                <w:lang w:val="en-US"/>
              </w:rPr>
              <w:t>10</w:t>
            </w:r>
            <w:r w:rsidRPr="00481288">
              <w:rPr>
                <w:rFonts w:ascii="Times New Roman" w:hAnsi="Times New Roman" w:cs="Times New Roman"/>
              </w:rPr>
              <w:fldChar w:fldCharType="end"/>
            </w:r>
            <w:bookmarkEnd w:id="53"/>
            <w:r w:rsidRPr="00481288">
              <w:rPr>
                <w:rFonts w:ascii="Times New Roman" w:hAnsi="Times New Roman" w:cs="Times New Roman"/>
                <w:lang w:val="en-US"/>
              </w:rPr>
              <w:t>.- Biological Doses Rates [</w:t>
            </w:r>
            <w:r w:rsidRPr="00481288">
              <w:rPr>
                <w:rFonts w:ascii="Times New Roman" w:hAnsi="Times New Roman" w:cs="Times New Roman"/>
              </w:rPr>
              <w:t>μ</w:t>
            </w:r>
            <w:r w:rsidRPr="00481288">
              <w:rPr>
                <w:rFonts w:ascii="Times New Roman" w:hAnsi="Times New Roman" w:cs="Times New Roman"/>
                <w:lang w:val="en-US"/>
              </w:rPr>
              <w:t>Sv/h] induced)  by whole ITER model;</w:t>
            </w:r>
            <w:r w:rsidR="00C013D6">
              <w:rPr>
                <w:rFonts w:ascii="Times New Roman" w:hAnsi="Times New Roman" w:cs="Times New Roman"/>
                <w:bCs/>
                <w:lang w:val="en-US"/>
              </w:rPr>
              <w:t xml:space="preserve"> a) Maps Z- PZ=140, b) Maps Z- PZ=60</w:t>
            </w:r>
            <w:r w:rsidRPr="00481288">
              <w:rPr>
                <w:rFonts w:ascii="Times New Roman" w:hAnsi="Times New Roman" w:cs="Times New Roman"/>
                <w:bCs/>
                <w:lang w:val="en-US"/>
              </w:rPr>
              <w:t>, c) Maps Z- PZ=-20</w:t>
            </w:r>
            <w:bookmarkEnd w:id="54"/>
            <w:r w:rsidR="00C013D6">
              <w:rPr>
                <w:rFonts w:ascii="Times New Roman" w:hAnsi="Times New Roman" w:cs="Times New Roman"/>
                <w:bCs/>
                <w:lang w:val="en-US"/>
              </w:rPr>
              <w:t>.</w:t>
            </w:r>
          </w:p>
        </w:tc>
      </w:tr>
    </w:tbl>
    <w:p w14:paraId="4D192D36" w14:textId="77777777" w:rsidR="001A6F00" w:rsidRDefault="001A6F00" w:rsidP="00100AB7">
      <w:pPr>
        <w:jc w:val="both"/>
        <w:rPr>
          <w:rFonts w:ascii="Times New Roman" w:hAnsi="Times New Roman" w:cs="Times New Roman"/>
          <w:lang w:val="en-US"/>
        </w:rPr>
      </w:pPr>
    </w:p>
    <w:p w14:paraId="59E861AF" w14:textId="77777777" w:rsidR="001A6F00" w:rsidRDefault="001A6F00" w:rsidP="00100AB7">
      <w:pPr>
        <w:jc w:val="both"/>
        <w:rPr>
          <w:rFonts w:ascii="Times New Roman" w:hAnsi="Times New Roman" w:cs="Times New Roman"/>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0"/>
      </w:tblGrid>
      <w:tr w:rsidR="001A6F00" w14:paraId="4BBE9DD8" w14:textId="77777777" w:rsidTr="00E24DA2">
        <w:tc>
          <w:tcPr>
            <w:tcW w:w="10204" w:type="dxa"/>
          </w:tcPr>
          <w:p w14:paraId="42F85416" w14:textId="77777777" w:rsidR="001A6F00" w:rsidRDefault="001A6F00" w:rsidP="00153032">
            <w:pPr>
              <w:jc w:val="center"/>
            </w:pPr>
            <w:r w:rsidRPr="00B33C65">
              <w:rPr>
                <w:noProof/>
                <w:lang w:eastAsia="es-ES"/>
              </w:rPr>
              <w:lastRenderedPageBreak/>
              <mc:AlternateContent>
                <mc:Choice Requires="wps">
                  <w:drawing>
                    <wp:anchor distT="0" distB="0" distL="114300" distR="114300" simplePos="0" relativeHeight="251680768" behindDoc="0" locked="0" layoutInCell="1" allowOverlap="1" wp14:anchorId="15DD4634" wp14:editId="64DB04F1">
                      <wp:simplePos x="0" y="0"/>
                      <wp:positionH relativeFrom="column">
                        <wp:posOffset>1068070</wp:posOffset>
                      </wp:positionH>
                      <wp:positionV relativeFrom="paragraph">
                        <wp:posOffset>779780</wp:posOffset>
                      </wp:positionV>
                      <wp:extent cx="503555" cy="368935"/>
                      <wp:effectExtent l="0" t="0" r="0" b="0"/>
                      <wp:wrapNone/>
                      <wp:docPr id="55345" name="3 CuadroTexto"/>
                      <wp:cNvGraphicFramePr/>
                      <a:graphic xmlns:a="http://schemas.openxmlformats.org/drawingml/2006/main">
                        <a:graphicData uri="http://schemas.microsoft.com/office/word/2010/wordprocessingShape">
                          <wps:wsp>
                            <wps:cNvSpPr txBox="1"/>
                            <wps:spPr>
                              <a:xfrm>
                                <a:off x="0" y="0"/>
                                <a:ext cx="503555" cy="368935"/>
                              </a:xfrm>
                              <a:prstGeom prst="rect">
                                <a:avLst/>
                              </a:prstGeom>
                              <a:noFill/>
                            </wps:spPr>
                            <wps:txbx>
                              <w:txbxContent>
                                <w:p w14:paraId="0F5125BA" w14:textId="77777777" w:rsidR="00C417E1" w:rsidRDefault="00C417E1" w:rsidP="001A6F00">
                                  <w:pPr>
                                    <w:pStyle w:val="NormalWeb"/>
                                    <w:spacing w:before="0" w:after="0"/>
                                  </w:pPr>
                                  <w:r>
                                    <w:rPr>
                                      <w:b/>
                                      <w:bCs/>
                                      <w:color w:val="000000" w:themeColor="text1"/>
                                      <w:kern w:val="24"/>
                                      <w:sz w:val="36"/>
                                      <w:szCs w:val="36"/>
                                    </w:rPr>
                                    <w:t>a)</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5DD4634" id="_x0000_s1040" type="#_x0000_t202" style="position:absolute;left:0;text-align:left;margin-left:84.1pt;margin-top:61.4pt;width:39.65pt;height:29.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" filled="f" stroked="f">
                      <v:textbox style="mso-fit-shape-to-text:t">
                        <w:txbxContent>
                          <w:p w14:paraId="0F5125BA" w14:textId="77777777" w:rsidR="00C417E1" w:rsidRDefault="00C417E1" w:rsidP="001A6F00">
                            <w:pPr>
                              <w:pStyle w:val="NormalWeb"/>
                              <w:spacing w:before="0" w:after="0"/>
                            </w:pPr>
                            <w:r>
                              <w:rPr>
                                <w:b/>
                                <w:bCs/>
                                <w:color w:val="000000" w:themeColor="text1"/>
                                <w:kern w:val="24"/>
                                <w:sz w:val="36"/>
                                <w:szCs w:val="36"/>
                              </w:rPr>
                              <w:t>a)</w:t>
                            </w:r>
                          </w:p>
                        </w:txbxContent>
                      </v:textbox>
                    </v:shape>
                  </w:pict>
                </mc:Fallback>
              </mc:AlternateContent>
            </w:r>
            <w:r>
              <w:rPr>
                <w:noProof/>
                <w:lang w:eastAsia="es-ES"/>
              </w:rPr>
              <w:drawing>
                <wp:inline distT="0" distB="0" distL="0" distR="0" wp14:anchorId="41597967" wp14:editId="243EF0A7">
                  <wp:extent cx="3551167" cy="2457450"/>
                  <wp:effectExtent l="0" t="0" r="0" b="0"/>
                  <wp:docPr id="1037" name="Imagen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561929" cy="2464897"/>
                          </a:xfrm>
                          <a:prstGeom prst="rect">
                            <a:avLst/>
                          </a:prstGeom>
                        </pic:spPr>
                      </pic:pic>
                    </a:graphicData>
                  </a:graphic>
                </wp:inline>
              </w:drawing>
            </w:r>
          </w:p>
        </w:tc>
      </w:tr>
      <w:tr w:rsidR="001A6F00" w14:paraId="04D2F79C" w14:textId="77777777" w:rsidTr="00E24DA2">
        <w:tc>
          <w:tcPr>
            <w:tcW w:w="10204" w:type="dxa"/>
          </w:tcPr>
          <w:p w14:paraId="6ABA36BE" w14:textId="77777777" w:rsidR="001A6F00" w:rsidRDefault="001A6F00" w:rsidP="00153032">
            <w:pPr>
              <w:jc w:val="center"/>
              <w:rPr>
                <w:noProof/>
                <w:lang w:eastAsia="es-ES"/>
              </w:rPr>
            </w:pPr>
            <w:r w:rsidRPr="00B33C65">
              <w:rPr>
                <w:noProof/>
                <w:lang w:eastAsia="es-ES"/>
              </w:rPr>
              <mc:AlternateContent>
                <mc:Choice Requires="wps">
                  <w:drawing>
                    <wp:anchor distT="0" distB="0" distL="114300" distR="114300" simplePos="0" relativeHeight="251681792" behindDoc="0" locked="0" layoutInCell="1" allowOverlap="1" wp14:anchorId="4A5E0BF1" wp14:editId="14FD0A79">
                      <wp:simplePos x="0" y="0"/>
                      <wp:positionH relativeFrom="column">
                        <wp:posOffset>1073150</wp:posOffset>
                      </wp:positionH>
                      <wp:positionV relativeFrom="paragraph">
                        <wp:posOffset>848995</wp:posOffset>
                      </wp:positionV>
                      <wp:extent cx="503555" cy="368935"/>
                      <wp:effectExtent l="0" t="0" r="0" b="0"/>
                      <wp:wrapNone/>
                      <wp:docPr id="55346" name="3 CuadroTexto"/>
                      <wp:cNvGraphicFramePr/>
                      <a:graphic xmlns:a="http://schemas.openxmlformats.org/drawingml/2006/main">
                        <a:graphicData uri="http://schemas.microsoft.com/office/word/2010/wordprocessingShape">
                          <wps:wsp>
                            <wps:cNvSpPr txBox="1"/>
                            <wps:spPr>
                              <a:xfrm>
                                <a:off x="0" y="0"/>
                                <a:ext cx="503555" cy="368935"/>
                              </a:xfrm>
                              <a:prstGeom prst="rect">
                                <a:avLst/>
                              </a:prstGeom>
                              <a:noFill/>
                            </wps:spPr>
                            <wps:txbx>
                              <w:txbxContent>
                                <w:p w14:paraId="082697BA" w14:textId="77777777" w:rsidR="00C417E1" w:rsidRDefault="00C417E1" w:rsidP="001A6F00">
                                  <w:pPr>
                                    <w:pStyle w:val="NormalWeb"/>
                                    <w:spacing w:before="0" w:after="0"/>
                                  </w:pPr>
                                  <w:r>
                                    <w:rPr>
                                      <w:b/>
                                      <w:bCs/>
                                      <w:color w:val="000000" w:themeColor="text1"/>
                                      <w:kern w:val="24"/>
                                      <w:sz w:val="36"/>
                                      <w:szCs w:val="36"/>
                                    </w:rPr>
                                    <w:t>b)</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A5E0BF1" id="_x0000_s1041" type="#_x0000_t202" style="position:absolute;left:0;text-align:left;margin-left:84.5pt;margin-top:66.85pt;width:39.65pt;height:29.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" filled="f" stroked="f">
                      <v:textbox style="mso-fit-shape-to-text:t">
                        <w:txbxContent>
                          <w:p w14:paraId="082697BA" w14:textId="77777777" w:rsidR="00C417E1" w:rsidRDefault="00C417E1" w:rsidP="001A6F00">
                            <w:pPr>
                              <w:pStyle w:val="NormalWeb"/>
                              <w:spacing w:before="0" w:after="0"/>
                            </w:pPr>
                            <w:r>
                              <w:rPr>
                                <w:b/>
                                <w:bCs/>
                                <w:color w:val="000000" w:themeColor="text1"/>
                                <w:kern w:val="24"/>
                                <w:sz w:val="36"/>
                                <w:szCs w:val="36"/>
                              </w:rPr>
                              <w:t>b)</w:t>
                            </w:r>
                          </w:p>
                        </w:txbxContent>
                      </v:textbox>
                    </v:shape>
                  </w:pict>
                </mc:Fallback>
              </mc:AlternateContent>
            </w:r>
            <w:r>
              <w:rPr>
                <w:noProof/>
                <w:lang w:eastAsia="es-ES"/>
              </w:rPr>
              <w:drawing>
                <wp:inline distT="0" distB="0" distL="0" distR="0" wp14:anchorId="4A878957" wp14:editId="3488C618">
                  <wp:extent cx="4122200" cy="2733675"/>
                  <wp:effectExtent l="0" t="0" r="0" b="0"/>
                  <wp:docPr id="1036" name="Imagen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131226" cy="2739661"/>
                          </a:xfrm>
                          <a:prstGeom prst="rect">
                            <a:avLst/>
                          </a:prstGeom>
                        </pic:spPr>
                      </pic:pic>
                    </a:graphicData>
                  </a:graphic>
                </wp:inline>
              </w:drawing>
            </w:r>
          </w:p>
        </w:tc>
      </w:tr>
      <w:tr w:rsidR="001A6F00" w14:paraId="25EB0D8E" w14:textId="77777777" w:rsidTr="00E24DA2">
        <w:tc>
          <w:tcPr>
            <w:tcW w:w="10204" w:type="dxa"/>
          </w:tcPr>
          <w:p w14:paraId="2C71D452" w14:textId="77777777" w:rsidR="001A6F00" w:rsidRDefault="001A6F00" w:rsidP="00153032">
            <w:pPr>
              <w:jc w:val="center"/>
              <w:rPr>
                <w:noProof/>
                <w:lang w:eastAsia="es-ES"/>
              </w:rPr>
            </w:pPr>
            <w:r w:rsidRPr="00B33C65">
              <w:rPr>
                <w:noProof/>
                <w:lang w:eastAsia="es-ES"/>
              </w:rPr>
              <mc:AlternateContent>
                <mc:Choice Requires="wps">
                  <w:drawing>
                    <wp:anchor distT="0" distB="0" distL="114300" distR="114300" simplePos="0" relativeHeight="251682816" behindDoc="0" locked="0" layoutInCell="1" allowOverlap="1" wp14:anchorId="17EC21E6" wp14:editId="58DD293A">
                      <wp:simplePos x="0" y="0"/>
                      <wp:positionH relativeFrom="column">
                        <wp:posOffset>1068070</wp:posOffset>
                      </wp:positionH>
                      <wp:positionV relativeFrom="paragraph">
                        <wp:posOffset>688975</wp:posOffset>
                      </wp:positionV>
                      <wp:extent cx="503555" cy="368935"/>
                      <wp:effectExtent l="0" t="0" r="0" b="0"/>
                      <wp:wrapNone/>
                      <wp:docPr id="55347" name="3 CuadroTexto"/>
                      <wp:cNvGraphicFramePr/>
                      <a:graphic xmlns:a="http://schemas.openxmlformats.org/drawingml/2006/main">
                        <a:graphicData uri="http://schemas.microsoft.com/office/word/2010/wordprocessingShape">
                          <wps:wsp>
                            <wps:cNvSpPr txBox="1"/>
                            <wps:spPr>
                              <a:xfrm>
                                <a:off x="0" y="0"/>
                                <a:ext cx="503555" cy="368935"/>
                              </a:xfrm>
                              <a:prstGeom prst="rect">
                                <a:avLst/>
                              </a:prstGeom>
                              <a:noFill/>
                            </wps:spPr>
                            <wps:txbx>
                              <w:txbxContent>
                                <w:p w14:paraId="09C1E6EB" w14:textId="77777777" w:rsidR="00C417E1" w:rsidRDefault="00C417E1" w:rsidP="001A6F00">
                                  <w:pPr>
                                    <w:pStyle w:val="NormalWeb"/>
                                    <w:spacing w:before="0" w:after="0"/>
                                  </w:pPr>
                                  <w:r>
                                    <w:rPr>
                                      <w:b/>
                                      <w:bCs/>
                                      <w:color w:val="000000" w:themeColor="text1"/>
                                      <w:kern w:val="24"/>
                                      <w:sz w:val="36"/>
                                      <w:szCs w:val="36"/>
                                    </w:rPr>
                                    <w:t>c)</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7EC21E6" id="_x0000_s1042" type="#_x0000_t202" style="position:absolute;left:0;text-align:left;margin-left:84.1pt;margin-top:54.25pt;width:39.65pt;height:29.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" filled="f" stroked="f">
                      <v:textbox style="mso-fit-shape-to-text:t">
                        <w:txbxContent>
                          <w:p w14:paraId="09C1E6EB" w14:textId="77777777" w:rsidR="00C417E1" w:rsidRDefault="00C417E1" w:rsidP="001A6F00">
                            <w:pPr>
                              <w:pStyle w:val="NormalWeb"/>
                              <w:spacing w:before="0" w:after="0"/>
                            </w:pPr>
                            <w:r>
                              <w:rPr>
                                <w:b/>
                                <w:bCs/>
                                <w:color w:val="000000" w:themeColor="text1"/>
                                <w:kern w:val="24"/>
                                <w:sz w:val="36"/>
                                <w:szCs w:val="36"/>
                              </w:rPr>
                              <w:t>c)</w:t>
                            </w:r>
                          </w:p>
                        </w:txbxContent>
                      </v:textbox>
                    </v:shape>
                  </w:pict>
                </mc:Fallback>
              </mc:AlternateContent>
            </w:r>
            <w:r>
              <w:rPr>
                <w:noProof/>
                <w:lang w:eastAsia="es-ES"/>
              </w:rPr>
              <w:drawing>
                <wp:inline distT="0" distB="0" distL="0" distR="0" wp14:anchorId="37838A82" wp14:editId="222BCFF3">
                  <wp:extent cx="4447512" cy="2905125"/>
                  <wp:effectExtent l="0" t="0" r="0" b="0"/>
                  <wp:docPr id="1040" name="Imagen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454252" cy="2909527"/>
                          </a:xfrm>
                          <a:prstGeom prst="rect">
                            <a:avLst/>
                          </a:prstGeom>
                        </pic:spPr>
                      </pic:pic>
                    </a:graphicData>
                  </a:graphic>
                </wp:inline>
              </w:drawing>
            </w:r>
          </w:p>
        </w:tc>
      </w:tr>
      <w:tr w:rsidR="001A6F00" w:rsidRPr="0080459B" w14:paraId="061F9556" w14:textId="77777777" w:rsidTr="00E24DA2">
        <w:tc>
          <w:tcPr>
            <w:tcW w:w="10204" w:type="dxa"/>
          </w:tcPr>
          <w:p w14:paraId="4573CA2A" w14:textId="191395EE" w:rsidR="001A6F00" w:rsidRPr="00117B88" w:rsidRDefault="001A6F00" w:rsidP="00100AB7">
            <w:pPr>
              <w:pStyle w:val="Descripcin"/>
              <w:jc w:val="both"/>
              <w:rPr>
                <w:rFonts w:ascii="Times New Roman" w:hAnsi="Times New Roman" w:cs="Times New Roman"/>
                <w:i w:val="0"/>
                <w:sz w:val="22"/>
                <w:szCs w:val="22"/>
                <w:lang w:val="en-US"/>
              </w:rPr>
            </w:pPr>
            <w:bookmarkStart w:id="55" w:name="_Ref45185145"/>
            <w:bookmarkStart w:id="56" w:name="_Toc58512374"/>
            <w:r w:rsidRPr="00117B88">
              <w:rPr>
                <w:rFonts w:ascii="Times New Roman" w:hAnsi="Times New Roman" w:cs="Times New Roman"/>
                <w:b/>
                <w:i w:val="0"/>
                <w:sz w:val="22"/>
                <w:szCs w:val="22"/>
                <w:lang w:val="en-US"/>
              </w:rPr>
              <w:t xml:space="preserve">Figure </w:t>
            </w:r>
            <w:r w:rsidRPr="00117B88">
              <w:rPr>
                <w:rFonts w:ascii="Times New Roman" w:hAnsi="Times New Roman" w:cs="Times New Roman"/>
                <w:b/>
                <w:i w:val="0"/>
                <w:sz w:val="22"/>
                <w:szCs w:val="22"/>
              </w:rPr>
              <w:fldChar w:fldCharType="begin"/>
            </w:r>
            <w:r w:rsidRPr="00117B88">
              <w:rPr>
                <w:rFonts w:ascii="Times New Roman" w:hAnsi="Times New Roman" w:cs="Times New Roman"/>
                <w:b/>
                <w:i w:val="0"/>
                <w:sz w:val="22"/>
                <w:szCs w:val="22"/>
                <w:lang w:val="en-US"/>
              </w:rPr>
              <w:instrText xml:space="preserve"> SEQ Figure \* ARABIC </w:instrText>
            </w:r>
            <w:r w:rsidRPr="00117B88">
              <w:rPr>
                <w:rFonts w:ascii="Times New Roman" w:hAnsi="Times New Roman" w:cs="Times New Roman"/>
                <w:b/>
                <w:i w:val="0"/>
                <w:sz w:val="22"/>
                <w:szCs w:val="22"/>
              </w:rPr>
              <w:fldChar w:fldCharType="separate"/>
            </w:r>
            <w:r w:rsidR="00E76B71">
              <w:rPr>
                <w:rFonts w:ascii="Times New Roman" w:hAnsi="Times New Roman" w:cs="Times New Roman"/>
                <w:b/>
                <w:i w:val="0"/>
                <w:noProof/>
                <w:sz w:val="22"/>
                <w:szCs w:val="22"/>
                <w:lang w:val="en-US"/>
              </w:rPr>
              <w:t>11</w:t>
            </w:r>
            <w:r w:rsidRPr="00117B88">
              <w:rPr>
                <w:rFonts w:ascii="Times New Roman" w:hAnsi="Times New Roman" w:cs="Times New Roman"/>
                <w:b/>
                <w:i w:val="0"/>
                <w:sz w:val="22"/>
                <w:szCs w:val="22"/>
              </w:rPr>
              <w:fldChar w:fldCharType="end"/>
            </w:r>
            <w:bookmarkEnd w:id="55"/>
            <w:r w:rsidRPr="00117B88">
              <w:rPr>
                <w:rFonts w:ascii="Times New Roman" w:hAnsi="Times New Roman" w:cs="Times New Roman"/>
                <w:b/>
                <w:i w:val="0"/>
                <w:sz w:val="22"/>
                <w:szCs w:val="22"/>
                <w:lang w:val="en-US"/>
              </w:rPr>
              <w:t>.-</w:t>
            </w:r>
            <w:r w:rsidRPr="00117B88">
              <w:rPr>
                <w:rFonts w:ascii="Times New Roman" w:hAnsi="Times New Roman" w:cs="Times New Roman"/>
                <w:i w:val="0"/>
                <w:sz w:val="22"/>
                <w:szCs w:val="22"/>
                <w:lang w:val="en-US"/>
              </w:rPr>
              <w:t xml:space="preserve"> Statistics Relative Error of the Biological Doses Rates [</w:t>
            </w:r>
            <w:r w:rsidRPr="00117B88">
              <w:rPr>
                <w:rFonts w:ascii="Times New Roman" w:hAnsi="Times New Roman" w:cs="Times New Roman"/>
                <w:i w:val="0"/>
                <w:sz w:val="22"/>
                <w:szCs w:val="22"/>
              </w:rPr>
              <w:t>μ</w:t>
            </w:r>
            <w:r w:rsidRPr="00117B88">
              <w:rPr>
                <w:rFonts w:ascii="Times New Roman" w:hAnsi="Times New Roman" w:cs="Times New Roman"/>
                <w:i w:val="0"/>
                <w:sz w:val="22"/>
                <w:szCs w:val="22"/>
                <w:lang w:val="en-US"/>
              </w:rPr>
              <w:t xml:space="preserve">Sv/h] induced by whole ITER model </w:t>
            </w:r>
            <w:r w:rsidR="00C013D6">
              <w:rPr>
                <w:rFonts w:ascii="Times New Roman" w:hAnsi="Times New Roman" w:cs="Times New Roman"/>
                <w:i w:val="0"/>
                <w:sz w:val="22"/>
                <w:szCs w:val="22"/>
                <w:lang w:val="en-US"/>
              </w:rPr>
              <w:t>; a) Maps Z- PZ=140, b) Maps Z- PZ=60</w:t>
            </w:r>
            <w:r w:rsidRPr="00117B88">
              <w:rPr>
                <w:rFonts w:ascii="Times New Roman" w:hAnsi="Times New Roman" w:cs="Times New Roman"/>
                <w:i w:val="0"/>
                <w:sz w:val="22"/>
                <w:szCs w:val="22"/>
                <w:lang w:val="en-US"/>
              </w:rPr>
              <w:t>, c) Maps Z- PZ=-20</w:t>
            </w:r>
            <w:bookmarkEnd w:id="56"/>
            <w:r w:rsidR="00C013D6">
              <w:rPr>
                <w:rFonts w:ascii="Times New Roman" w:hAnsi="Times New Roman" w:cs="Times New Roman"/>
                <w:i w:val="0"/>
                <w:sz w:val="22"/>
                <w:szCs w:val="22"/>
                <w:lang w:val="en-US"/>
              </w:rPr>
              <w:t>.</w:t>
            </w:r>
          </w:p>
        </w:tc>
      </w:tr>
    </w:tbl>
    <w:p w14:paraId="04B0C330" w14:textId="695AA929" w:rsidR="00574DF2" w:rsidRDefault="00574DF2" w:rsidP="00100AB7">
      <w:pPr>
        <w:spacing w:after="0" w:line="240" w:lineRule="auto"/>
        <w:contextualSpacing/>
        <w:jc w:val="both"/>
        <w:rPr>
          <w:rFonts w:ascii="Times New Roman" w:hAnsi="Times New Roman" w:cs="Times New Roman"/>
          <w:lang w:val="en-GB"/>
        </w:rPr>
      </w:pPr>
    </w:p>
    <w:p w14:paraId="561881DB" w14:textId="053A80FC" w:rsidR="00600B7B" w:rsidRDefault="00600B7B" w:rsidP="00100AB7">
      <w:pPr>
        <w:spacing w:after="0" w:line="240" w:lineRule="auto"/>
        <w:contextualSpacing/>
        <w:jc w:val="both"/>
        <w:rPr>
          <w:rFonts w:ascii="Times New Roman" w:hAnsi="Times New Roman" w:cs="Times New Roman"/>
          <w:lang w:val="en-GB"/>
        </w:rPr>
      </w:pPr>
    </w:p>
    <w:p w14:paraId="3072EF88" w14:textId="77777777" w:rsidR="00600B7B" w:rsidRPr="00481288" w:rsidRDefault="00600B7B" w:rsidP="00100AB7">
      <w:pPr>
        <w:spacing w:after="0" w:line="240" w:lineRule="auto"/>
        <w:contextualSpacing/>
        <w:jc w:val="both"/>
        <w:rPr>
          <w:rFonts w:ascii="Times New Roman" w:hAnsi="Times New Roman" w:cs="Times New Roman"/>
          <w:lang w:val="en-GB"/>
        </w:rPr>
      </w:pPr>
    </w:p>
    <w:p w14:paraId="0C3CABBB" w14:textId="77777777" w:rsidR="00574DF2" w:rsidRPr="00481288" w:rsidRDefault="00574DF2" w:rsidP="00100AB7">
      <w:pPr>
        <w:pStyle w:val="Ttulo1"/>
        <w:jc w:val="both"/>
        <w:rPr>
          <w:lang w:val="fr-FR"/>
        </w:rPr>
      </w:pPr>
      <w:bookmarkStart w:id="57" w:name="_Toc58512318"/>
      <w:r w:rsidRPr="00481288">
        <w:rPr>
          <w:lang w:val="fr-FR"/>
        </w:rPr>
        <w:lastRenderedPageBreak/>
        <w:t>Conclusions</w:t>
      </w:r>
      <w:bookmarkEnd w:id="57"/>
    </w:p>
    <w:p w14:paraId="0E94ED9E" w14:textId="77777777" w:rsidR="00574DF2" w:rsidRPr="00481288" w:rsidRDefault="00574DF2" w:rsidP="00100AB7">
      <w:pPr>
        <w:spacing w:after="0" w:line="240" w:lineRule="auto"/>
        <w:contextualSpacing/>
        <w:jc w:val="both"/>
        <w:rPr>
          <w:rFonts w:ascii="Times New Roman" w:hAnsi="Times New Roman" w:cs="Times New Roman"/>
          <w:lang w:val="fr-FR"/>
        </w:rPr>
      </w:pPr>
    </w:p>
    <w:p w14:paraId="17A60B60" w14:textId="0A10DDE9" w:rsidR="00574DF2" w:rsidRPr="00481288" w:rsidRDefault="00153032" w:rsidP="001347D5">
      <w:pPr>
        <w:spacing w:after="0" w:line="240" w:lineRule="auto"/>
        <w:ind w:firstLine="708"/>
        <w:contextualSpacing/>
        <w:jc w:val="both"/>
        <w:rPr>
          <w:rFonts w:ascii="Times New Roman" w:hAnsi="Times New Roman" w:cs="Times New Roman"/>
          <w:lang w:val="en-US"/>
        </w:rPr>
      </w:pPr>
      <w:r>
        <w:rPr>
          <w:rFonts w:ascii="Times New Roman" w:hAnsi="Times New Roman" w:cs="Times New Roman"/>
          <w:lang w:val="en-US"/>
        </w:rPr>
        <w:t>S</w:t>
      </w:r>
      <w:r w:rsidR="00574DF2" w:rsidRPr="00481288">
        <w:rPr>
          <w:rFonts w:ascii="Times New Roman" w:hAnsi="Times New Roman" w:cs="Times New Roman"/>
          <w:lang w:val="en-US"/>
        </w:rPr>
        <w:t>hutdown dose rate calculations have been performed to give support to the design of the IS components of the VI</w:t>
      </w:r>
      <w:r w:rsidR="00CB3898">
        <w:rPr>
          <w:rFonts w:ascii="Times New Roman" w:hAnsi="Times New Roman" w:cs="Times New Roman"/>
          <w:lang w:val="en-US"/>
        </w:rPr>
        <w:t>S/IR WAVS diagnostics of the EP12</w:t>
      </w:r>
      <w:r w:rsidR="00574DF2" w:rsidRPr="00481288">
        <w:rPr>
          <w:rFonts w:ascii="Times New Roman" w:hAnsi="Times New Roman" w:cs="Times New Roman"/>
          <w:lang w:val="en-US"/>
        </w:rPr>
        <w:t xml:space="preserve">. </w:t>
      </w:r>
      <w:r w:rsidR="00DC0408">
        <w:rPr>
          <w:rFonts w:ascii="Times New Roman" w:hAnsi="Times New Roman" w:cs="Times New Roman"/>
          <w:lang w:val="en-US"/>
        </w:rPr>
        <w:t>The</w:t>
      </w:r>
      <w:r w:rsidR="00574DF2" w:rsidRPr="00481288">
        <w:rPr>
          <w:rFonts w:ascii="Times New Roman" w:hAnsi="Times New Roman" w:cs="Times New Roman"/>
          <w:lang w:val="en-US"/>
        </w:rPr>
        <w:t xml:space="preserve"> assessment of the IS VIS/IR WAVS components designed in this project </w:t>
      </w:r>
      <w:r w:rsidR="0018092D">
        <w:rPr>
          <w:rFonts w:ascii="Times New Roman" w:hAnsi="Times New Roman" w:cs="Times New Roman"/>
          <w:lang w:val="en-US"/>
        </w:rPr>
        <w:t>concerning</w:t>
      </w:r>
      <w:r w:rsidR="00CB3898">
        <w:rPr>
          <w:rFonts w:ascii="Times New Roman" w:hAnsi="Times New Roman" w:cs="Times New Roman"/>
          <w:lang w:val="en-US"/>
        </w:rPr>
        <w:t xml:space="preserve"> </w:t>
      </w:r>
      <w:r>
        <w:rPr>
          <w:rFonts w:ascii="Times New Roman" w:hAnsi="Times New Roman" w:cs="Times New Roman"/>
          <w:lang w:val="en-US"/>
        </w:rPr>
        <w:t xml:space="preserve">the </w:t>
      </w:r>
      <w:r w:rsidR="00A01F58">
        <w:rPr>
          <w:rFonts w:ascii="Times New Roman" w:hAnsi="Times New Roman" w:cs="Times New Roman"/>
          <w:lang w:val="en-US"/>
        </w:rPr>
        <w:t xml:space="preserve">SDDR </w:t>
      </w:r>
      <w:r w:rsidR="00CB3898">
        <w:rPr>
          <w:rFonts w:ascii="Times New Roman" w:hAnsi="Times New Roman" w:cs="Times New Roman"/>
          <w:lang w:val="en-US"/>
        </w:rPr>
        <w:t xml:space="preserve">issues </w:t>
      </w:r>
      <w:r w:rsidR="00DC0408">
        <w:rPr>
          <w:rFonts w:ascii="Times New Roman" w:hAnsi="Times New Roman" w:cs="Times New Roman"/>
          <w:lang w:val="en-US"/>
        </w:rPr>
        <w:t>has been</w:t>
      </w:r>
      <w:r w:rsidR="00CB3898">
        <w:rPr>
          <w:rFonts w:ascii="Times New Roman" w:hAnsi="Times New Roman" w:cs="Times New Roman"/>
          <w:lang w:val="en-US"/>
        </w:rPr>
        <w:t xml:space="preserve"> made</w:t>
      </w:r>
      <w:r w:rsidR="0018092D">
        <w:rPr>
          <w:rFonts w:ascii="Times New Roman" w:hAnsi="Times New Roman" w:cs="Times New Roman"/>
          <w:lang w:val="en-US"/>
        </w:rPr>
        <w:t>.</w:t>
      </w:r>
    </w:p>
    <w:p w14:paraId="580F2709" w14:textId="1A3B2081" w:rsidR="00574DF2" w:rsidRPr="00481288" w:rsidRDefault="00574DF2" w:rsidP="00CB3898">
      <w:pPr>
        <w:spacing w:after="0" w:line="240" w:lineRule="auto"/>
        <w:ind w:firstLine="708"/>
        <w:contextualSpacing/>
        <w:jc w:val="both"/>
        <w:rPr>
          <w:rFonts w:ascii="Times New Roman" w:hAnsi="Times New Roman" w:cs="Times New Roman"/>
          <w:lang w:val="en-US"/>
        </w:rPr>
      </w:pPr>
      <w:r w:rsidRPr="00481288">
        <w:rPr>
          <w:rFonts w:ascii="Times New Roman" w:hAnsi="Times New Roman" w:cs="Times New Roman"/>
          <w:lang w:val="en-US"/>
        </w:rPr>
        <w:t xml:space="preserve">The contribution to the SDDR of IS VIS/IR WAVS components, </w:t>
      </w:r>
      <w:r w:rsidR="001D5019">
        <w:rPr>
          <w:rFonts w:ascii="Times New Roman" w:hAnsi="Times New Roman" w:cs="Times New Roman"/>
          <w:lang w:val="en-US"/>
        </w:rPr>
        <w:t>at</w:t>
      </w:r>
      <w:r w:rsidR="001D5019" w:rsidRPr="00481288">
        <w:rPr>
          <w:rFonts w:ascii="Times New Roman" w:hAnsi="Times New Roman" w:cs="Times New Roman"/>
          <w:lang w:val="en-US"/>
        </w:rPr>
        <w:t xml:space="preserve"> </w:t>
      </w:r>
      <w:r w:rsidRPr="00481288">
        <w:rPr>
          <w:rFonts w:ascii="Times New Roman" w:hAnsi="Times New Roman" w:cs="Times New Roman"/>
          <w:lang w:val="en-US"/>
        </w:rPr>
        <w:t>10</w:t>
      </w:r>
      <w:r w:rsidRPr="00481288">
        <w:rPr>
          <w:rFonts w:ascii="Times New Roman" w:hAnsi="Times New Roman" w:cs="Times New Roman"/>
          <w:vertAlign w:val="superscript"/>
          <w:lang w:val="en-US"/>
        </w:rPr>
        <w:t>6</w:t>
      </w:r>
      <w:r w:rsidRPr="00481288">
        <w:rPr>
          <w:rFonts w:ascii="Times New Roman" w:hAnsi="Times New Roman" w:cs="Times New Roman"/>
          <w:lang w:val="en-US"/>
        </w:rPr>
        <w:t>s of decay time,  to the references tallies for the PDR phase</w:t>
      </w:r>
      <w:r w:rsidR="00CB3898">
        <w:rPr>
          <w:rFonts w:ascii="Times New Roman" w:hAnsi="Times New Roman" w:cs="Times New Roman"/>
          <w:lang w:val="en-US"/>
        </w:rPr>
        <w:t xml:space="preserve"> </w:t>
      </w:r>
      <w:r w:rsidR="00B93042">
        <w:rPr>
          <w:rFonts w:ascii="Times New Roman" w:hAnsi="Times New Roman" w:cs="Times New Roman"/>
          <w:lang w:val="en-US"/>
        </w:rPr>
        <w:t>has been described</w:t>
      </w:r>
      <w:r w:rsidRPr="00481288">
        <w:rPr>
          <w:rFonts w:ascii="Times New Roman" w:hAnsi="Times New Roman" w:cs="Times New Roman"/>
          <w:lang w:val="en-US"/>
        </w:rPr>
        <w:t xml:space="preserve"> </w:t>
      </w:r>
      <w:r w:rsidR="00CB3898">
        <w:rPr>
          <w:rFonts w:ascii="Times New Roman" w:hAnsi="Times New Roman" w:cs="Times New Roman"/>
          <w:lang w:val="en-US"/>
        </w:rPr>
        <w:t>in this paper</w:t>
      </w:r>
      <w:r w:rsidRPr="00481288">
        <w:rPr>
          <w:rFonts w:ascii="Times New Roman" w:hAnsi="Times New Roman" w:cs="Times New Roman"/>
          <w:lang w:val="en-US"/>
        </w:rPr>
        <w:t>. On the one hand, the contribution to the SDDR in the IS area due to the activation of the IS VIS/IR WAVS components</w:t>
      </w:r>
      <w:r w:rsidR="00A01F58">
        <w:rPr>
          <w:rFonts w:ascii="Times New Roman" w:hAnsi="Times New Roman" w:cs="Times New Roman"/>
          <w:lang w:val="en-US"/>
        </w:rPr>
        <w:t>.</w:t>
      </w:r>
      <w:r w:rsidR="001347D5">
        <w:rPr>
          <w:rFonts w:ascii="Times New Roman" w:hAnsi="Times New Roman" w:cs="Times New Roman"/>
          <w:lang w:val="en-US"/>
        </w:rPr>
        <w:t xml:space="preserve"> </w:t>
      </w:r>
      <w:r w:rsidR="00A01F58">
        <w:rPr>
          <w:rFonts w:ascii="Times New Roman" w:hAnsi="Times New Roman" w:cs="Times New Roman"/>
          <w:lang w:val="en-US"/>
        </w:rPr>
        <w:t>O</w:t>
      </w:r>
      <w:r w:rsidRPr="00481288">
        <w:rPr>
          <w:rFonts w:ascii="Times New Roman" w:hAnsi="Times New Roman" w:cs="Times New Roman"/>
          <w:lang w:val="en-US"/>
        </w:rPr>
        <w:t>n the other hand, the contribution as a function of the materials involved in the</w:t>
      </w:r>
      <w:r w:rsidR="00CB3898">
        <w:rPr>
          <w:rFonts w:ascii="Times New Roman" w:hAnsi="Times New Roman" w:cs="Times New Roman"/>
          <w:lang w:val="en-US"/>
        </w:rPr>
        <w:t xml:space="preserve"> design of the IS components ha</w:t>
      </w:r>
      <w:r w:rsidR="000C59A6">
        <w:rPr>
          <w:rFonts w:ascii="Times New Roman" w:hAnsi="Times New Roman" w:cs="Times New Roman"/>
          <w:lang w:val="en-US"/>
        </w:rPr>
        <w:t>s</w:t>
      </w:r>
      <w:r w:rsidR="00CB3898">
        <w:rPr>
          <w:rFonts w:ascii="Times New Roman" w:hAnsi="Times New Roman" w:cs="Times New Roman"/>
          <w:lang w:val="en-US"/>
        </w:rPr>
        <w:t xml:space="preserve"> been presented</w:t>
      </w:r>
      <w:r w:rsidRPr="00481288">
        <w:rPr>
          <w:rFonts w:ascii="Times New Roman" w:hAnsi="Times New Roman" w:cs="Times New Roman"/>
          <w:lang w:val="en-US"/>
        </w:rPr>
        <w:t>.</w:t>
      </w:r>
    </w:p>
    <w:p w14:paraId="585967D9" w14:textId="2F6918FC" w:rsidR="00574DF2" w:rsidRPr="00481288" w:rsidRDefault="00B93042" w:rsidP="001347D5">
      <w:pPr>
        <w:spacing w:after="0" w:line="240" w:lineRule="auto"/>
        <w:ind w:firstLine="708"/>
        <w:contextualSpacing/>
        <w:jc w:val="both"/>
        <w:rPr>
          <w:rFonts w:ascii="Times New Roman" w:hAnsi="Times New Roman" w:cs="Times New Roman"/>
          <w:lang w:val="en-US"/>
        </w:rPr>
      </w:pPr>
      <w:r>
        <w:rPr>
          <w:rFonts w:ascii="Times New Roman" w:hAnsi="Times New Roman" w:cs="Times New Roman"/>
          <w:lang w:val="en-US"/>
        </w:rPr>
        <w:t xml:space="preserve">As a result of the calculations performed, </w:t>
      </w:r>
      <w:r w:rsidR="00574DF2" w:rsidRPr="00481288">
        <w:rPr>
          <w:rFonts w:ascii="Times New Roman" w:hAnsi="Times New Roman" w:cs="Times New Roman"/>
          <w:lang w:val="en-US"/>
        </w:rPr>
        <w:t xml:space="preserve">the contribution of the VIS/IR WAVS IS components to the SDDR is 8.39 </w:t>
      </w:r>
      <w:r w:rsidR="00574DF2" w:rsidRPr="00481288">
        <w:rPr>
          <w:rFonts w:ascii="Times New Roman" w:hAnsi="Times New Roman" w:cs="Times New Roman"/>
          <w:lang w:val="fr-FR"/>
        </w:rPr>
        <w:t>μ</w:t>
      </w:r>
      <w:r w:rsidR="00574DF2" w:rsidRPr="00481288">
        <w:rPr>
          <w:rFonts w:ascii="Times New Roman" w:hAnsi="Times New Roman" w:cs="Times New Roman"/>
          <w:lang w:val="en-US"/>
        </w:rPr>
        <w:t xml:space="preserve">Sv/h on the LC and 4.26 </w:t>
      </w:r>
      <w:r w:rsidR="00574DF2" w:rsidRPr="00481288">
        <w:rPr>
          <w:rFonts w:ascii="Times New Roman" w:hAnsi="Times New Roman" w:cs="Times New Roman"/>
          <w:lang w:val="fr-FR"/>
        </w:rPr>
        <w:t>μ</w:t>
      </w:r>
      <w:r w:rsidR="00574DF2" w:rsidRPr="00481288">
        <w:rPr>
          <w:rFonts w:ascii="Times New Roman" w:hAnsi="Times New Roman" w:cs="Times New Roman"/>
          <w:lang w:val="en-US"/>
        </w:rPr>
        <w:t xml:space="preserve">Sv/h on the RC. </w:t>
      </w:r>
      <w:r w:rsidR="000C59A6">
        <w:rPr>
          <w:rFonts w:ascii="Times New Roman" w:hAnsi="Times New Roman" w:cs="Times New Roman"/>
          <w:lang w:val="en-US"/>
        </w:rPr>
        <w:t>T</w:t>
      </w:r>
      <w:r w:rsidR="00574DF2" w:rsidRPr="00481288">
        <w:rPr>
          <w:rFonts w:ascii="Times New Roman" w:hAnsi="Times New Roman" w:cs="Times New Roman"/>
          <w:lang w:val="en-US"/>
        </w:rPr>
        <w:t xml:space="preserve">he </w:t>
      </w:r>
      <w:r>
        <w:rPr>
          <w:rFonts w:ascii="Times New Roman" w:hAnsi="Times New Roman" w:cs="Times New Roman"/>
          <w:lang w:val="en-US"/>
        </w:rPr>
        <w:t>major</w:t>
      </w:r>
      <w:r w:rsidR="00574DF2" w:rsidRPr="00481288">
        <w:rPr>
          <w:rFonts w:ascii="Times New Roman" w:hAnsi="Times New Roman" w:cs="Times New Roman"/>
          <w:lang w:val="en-US"/>
        </w:rPr>
        <w:t xml:space="preserve"> contributor to the SDDR is by far the SS316L structure. The percentage of contribution of the SS316L structure with respect to the total SDDR induced by the IS VIS/IR WAVS components is 99.3 % in the LC and 99.5 % in the RC.   </w:t>
      </w:r>
      <w:r w:rsidR="00F173FA" w:rsidRPr="0080459B">
        <w:rPr>
          <w:rFonts w:ascii="Times New Roman" w:hAnsi="Times New Roman" w:cs="Times New Roman"/>
          <w:lang w:val="en-US"/>
        </w:rPr>
        <w:t>However, it has to be taken into account that these values have been obtained using a local model, therefore these values will be lower than the realistic values. Therefore, these values should be taken only as relative values.</w:t>
      </w:r>
    </w:p>
    <w:p w14:paraId="0FAF2707" w14:textId="2B868BFC" w:rsidR="00993DDC" w:rsidRDefault="00993DDC" w:rsidP="00100AB7">
      <w:pPr>
        <w:spacing w:after="0" w:line="240" w:lineRule="auto"/>
        <w:contextualSpacing/>
        <w:jc w:val="both"/>
        <w:rPr>
          <w:rFonts w:ascii="Times New Roman" w:hAnsi="Times New Roman" w:cs="Times New Roman"/>
          <w:lang w:val="en-US"/>
        </w:rPr>
      </w:pPr>
    </w:p>
    <w:p w14:paraId="7D2A9E1A" w14:textId="5526CD99" w:rsidR="00B65596" w:rsidRDefault="00B65596" w:rsidP="00B65596">
      <w:pPr>
        <w:pStyle w:val="Ttulo1"/>
        <w:jc w:val="both"/>
        <w:rPr>
          <w:rFonts w:cs="Times New Roman"/>
          <w:lang w:val="en-US"/>
        </w:rPr>
      </w:pPr>
      <w:r w:rsidRPr="00B65596">
        <w:rPr>
          <w:lang w:val="fr-FR"/>
        </w:rPr>
        <w:t>Acknowledgements</w:t>
      </w:r>
    </w:p>
    <w:p w14:paraId="4CAA3F00" w14:textId="77777777" w:rsidR="00B65596" w:rsidRDefault="00B65596" w:rsidP="00100AB7">
      <w:pPr>
        <w:spacing w:after="0" w:line="240" w:lineRule="auto"/>
        <w:contextualSpacing/>
        <w:jc w:val="both"/>
        <w:rPr>
          <w:rFonts w:ascii="Times New Roman" w:hAnsi="Times New Roman" w:cs="Times New Roman"/>
          <w:lang w:val="en-US"/>
        </w:rPr>
      </w:pPr>
    </w:p>
    <w:p w14:paraId="63B4FEA3" w14:textId="741145BD" w:rsidR="00B65596" w:rsidRDefault="00AB2D1D" w:rsidP="00100AB7">
      <w:pPr>
        <w:spacing w:after="0" w:line="240" w:lineRule="auto"/>
        <w:contextualSpacing/>
        <w:jc w:val="both"/>
        <w:rPr>
          <w:rFonts w:ascii="Times New Roman" w:hAnsi="Times New Roman" w:cs="Times New Roman"/>
          <w:lang w:val="en-US"/>
        </w:rPr>
      </w:pPr>
      <w:r w:rsidRPr="0080459B">
        <w:rPr>
          <w:rFonts w:ascii="Times New Roman" w:hAnsi="Times New Roman" w:cs="Times New Roman"/>
          <w:lang w:val="en-US"/>
        </w:rPr>
        <w:t xml:space="preserve">Simulations presented in this paper were performed at HPC Marconi system at CINEACA (https://www.hpc.cineca.it/hardware/marconi). </w:t>
      </w:r>
      <w:r w:rsidR="00B65596" w:rsidRPr="00B65596">
        <w:rPr>
          <w:rFonts w:ascii="Times New Roman" w:hAnsi="Times New Roman" w:cs="Times New Roman"/>
          <w:lang w:val="en-US"/>
        </w:rPr>
        <w:t>The work leading to this publication has been partially funded by Fusion for Energy under Specific Grant Agreement F4E-FPA 407(DG)-SG04. This publication reflects the views only of the author, and Fusion for Energy cannot be held responsible for any use which may be made of the information contained therein.</w:t>
      </w:r>
    </w:p>
    <w:p w14:paraId="3155C0FA" w14:textId="41D8FC5B" w:rsidR="00B65596" w:rsidRDefault="00B65596" w:rsidP="00100AB7">
      <w:pPr>
        <w:spacing w:after="0" w:line="240" w:lineRule="auto"/>
        <w:contextualSpacing/>
        <w:jc w:val="both"/>
        <w:rPr>
          <w:rFonts w:ascii="Times New Roman" w:hAnsi="Times New Roman" w:cs="Times New Roman"/>
          <w:lang w:val="en-US"/>
        </w:rPr>
      </w:pPr>
    </w:p>
    <w:p w14:paraId="3C56039E" w14:textId="77777777" w:rsidR="00B65596" w:rsidRPr="005558C0" w:rsidRDefault="00B65596" w:rsidP="00100AB7">
      <w:pPr>
        <w:spacing w:after="0" w:line="240" w:lineRule="auto"/>
        <w:contextualSpacing/>
        <w:jc w:val="both"/>
        <w:rPr>
          <w:rFonts w:ascii="Times New Roman" w:hAnsi="Times New Roman" w:cs="Times New Roman"/>
          <w:lang w:val="en-US"/>
        </w:rPr>
      </w:pPr>
    </w:p>
    <w:p w14:paraId="4D78EB2B" w14:textId="77777777" w:rsidR="00993DDC" w:rsidRPr="00481288" w:rsidRDefault="00460FB3" w:rsidP="00100AB7">
      <w:pPr>
        <w:pStyle w:val="Ttulo1"/>
        <w:jc w:val="both"/>
        <w:rPr>
          <w:rFonts w:cs="Times New Roman"/>
          <w:sz w:val="22"/>
          <w:szCs w:val="22"/>
        </w:rPr>
      </w:pPr>
      <w:r w:rsidRPr="00481288">
        <w:rPr>
          <w:rFonts w:cs="Times New Roman"/>
          <w:sz w:val="22"/>
          <w:szCs w:val="22"/>
        </w:rPr>
        <w:t>Reference</w:t>
      </w:r>
    </w:p>
    <w:sectPr w:rsidR="00993DDC" w:rsidRPr="00481288" w:rsidSect="00790F79">
      <w:endnotePr>
        <w:numFmt w:val="decimal"/>
      </w:endnotePr>
      <w:type w:val="continuous"/>
      <w:pgSz w:w="11906" w:h="16838"/>
      <w:pgMar w:top="993" w:right="1416" w:bottom="1276" w:left="1080" w:header="851" w:footer="992"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78D09" w16cex:dateUtc="2021-05-13T09:33:00Z"/>
  <w16cex:commentExtensible w16cex:durableId="24479011" w16cex:dateUtc="2021-05-13T09:46:00Z"/>
  <w16cex:commentExtensible w16cex:durableId="24479E8E" w16cex:dateUtc="2021-05-13T10:48:00Z"/>
  <w16cex:commentExtensible w16cex:durableId="2447B8F2" w16cex:dateUtc="2021-05-13T12:40:00Z"/>
  <w16cex:commentExtensible w16cex:durableId="2447C5A1" w16cex:dateUtc="2021-05-13T13:34:00Z"/>
  <w16cex:commentExtensible w16cex:durableId="24560205" w16cex:dateUtc="2021-05-24T08:44:00Z"/>
  <w16cex:commentExtensible w16cex:durableId="2447E68A" w16cex:dateUtc="2021-05-13T15:55:00Z"/>
  <w16cex:commentExtensible w16cex:durableId="244E89D5" w16cex:dateUtc="2021-05-18T16:45:00Z"/>
  <w16cex:commentExtensible w16cex:durableId="2447E8C2" w16cex:dateUtc="2021-05-13T16:04:00Z"/>
  <w16cex:commentExtensible w16cex:durableId="245603A8" w16cex:dateUtc="2021-05-24T08:51:00Z"/>
  <w16cex:commentExtensible w16cex:durableId="2447EAD8" w16cex:dateUtc="2021-05-13T1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4EFFF8C" w16cid:durableId="24478D09"/>
  <w16cid:commentId w16cid:paraId="65B71E7A" w16cid:durableId="24479011"/>
  <w16cid:commentId w16cid:paraId="6B11CCE0" w16cid:durableId="24479E8E"/>
  <w16cid:commentId w16cid:paraId="37CFE18C" w16cid:durableId="2447B8F2"/>
  <w16cid:commentId w16cid:paraId="6E45AC8F" w16cid:durableId="2447C5A1"/>
  <w16cid:commentId w16cid:paraId="13C3F87B" w16cid:durableId="24560205"/>
  <w16cid:commentId w16cid:paraId="7CDE8D75" w16cid:durableId="2447E68A"/>
  <w16cid:commentId w16cid:paraId="7D66408C" w16cid:durableId="244E89D5"/>
  <w16cid:commentId w16cid:paraId="2E79D2ED" w16cid:durableId="2447E8C2"/>
  <w16cid:commentId w16cid:paraId="46376239" w16cid:durableId="245603A8"/>
  <w16cid:commentId w16cid:paraId="746491BE" w16cid:durableId="2447EA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AA997" w14:textId="77777777" w:rsidR="00235D00" w:rsidRDefault="00235D00" w:rsidP="00790F79">
      <w:pPr>
        <w:spacing w:after="0" w:line="240" w:lineRule="auto"/>
      </w:pPr>
      <w:r>
        <w:separator/>
      </w:r>
    </w:p>
  </w:endnote>
  <w:endnote w:type="continuationSeparator" w:id="0">
    <w:p w14:paraId="1C52F571" w14:textId="77777777" w:rsidR="00235D00" w:rsidRDefault="00235D00" w:rsidP="00790F79">
      <w:pPr>
        <w:spacing w:after="0" w:line="240" w:lineRule="auto"/>
      </w:pPr>
      <w:r>
        <w:continuationSeparator/>
      </w:r>
    </w:p>
  </w:endnote>
  <w:endnote w:id="1">
    <w:p w14:paraId="2D56CD32" w14:textId="77777777" w:rsidR="00C417E1" w:rsidRPr="001E784E" w:rsidRDefault="00C417E1" w:rsidP="00CE3054">
      <w:pPr>
        <w:pStyle w:val="Textonotaalfinal"/>
        <w:rPr>
          <w:rFonts w:ascii="Times New Roman" w:hAnsi="Times New Roman" w:cs="Times New Roman"/>
          <w:sz w:val="22"/>
          <w:szCs w:val="22"/>
          <w:lang w:val="en-US"/>
        </w:rPr>
      </w:pPr>
      <w:r>
        <w:rPr>
          <w:rFonts w:ascii="Times New Roman" w:hAnsi="Times New Roman" w:cs="Times New Roman"/>
          <w:sz w:val="22"/>
          <w:szCs w:val="22"/>
          <w:lang w:val="en-US"/>
        </w:rPr>
        <w:t>[</w:t>
      </w:r>
      <w:r w:rsidRPr="001E784E">
        <w:rPr>
          <w:rFonts w:ascii="Times New Roman" w:hAnsi="Times New Roman" w:cs="Times New Roman"/>
          <w:sz w:val="22"/>
          <w:szCs w:val="22"/>
          <w:lang w:val="en-US"/>
        </w:rPr>
        <w:endnoteRef/>
      </w:r>
      <w:r>
        <w:rPr>
          <w:rFonts w:ascii="Times New Roman" w:hAnsi="Times New Roman" w:cs="Times New Roman"/>
          <w:sz w:val="22"/>
          <w:szCs w:val="22"/>
          <w:lang w:val="en-US"/>
        </w:rPr>
        <w:t>]</w:t>
      </w:r>
      <w:r w:rsidRPr="001E784E">
        <w:rPr>
          <w:rFonts w:ascii="Times New Roman" w:hAnsi="Times New Roman" w:cs="Times New Roman"/>
          <w:sz w:val="22"/>
          <w:szCs w:val="22"/>
          <w:lang w:val="en-US"/>
        </w:rPr>
        <w:t xml:space="preserve"> Sophie Salasca, Marie-Helene Aumeunier, Fabrice Benoit, Bruno Cantone, Yann Corre, Elise Delchambre, Marc Ferlet, Eric Gauthier, Christophe Guillon, Didier van Houtte, Delphine Keller, Florence Labasse, Sebastien Larroque, Thierry Loarer, Frederic Micolon, Bertrand Peluso, Maxime Proust, David Blanchet, Yannick Peneliau, Javier Alonso, Eduardo de la Cal, Carlos Hidalgo, Piedad Martin, Mercedes Medrano, Fernando Mota, Jose Luis de Pablos, Luis Rios, Esther Rincon, Rafael Vila, Ana Manzanares, Vincent Martin, Ro</w:t>
      </w:r>
      <w:r>
        <w:rPr>
          <w:rFonts w:ascii="Times New Roman" w:hAnsi="Times New Roman" w:cs="Times New Roman"/>
          <w:sz w:val="22"/>
          <w:szCs w:val="22"/>
          <w:lang w:val="en-US"/>
        </w:rPr>
        <w:t>ger Reichle, Frederic Le Guern, “</w:t>
      </w:r>
      <w:r w:rsidRPr="001E784E">
        <w:rPr>
          <w:rFonts w:ascii="Times New Roman" w:hAnsi="Times New Roman" w:cs="Times New Roman"/>
          <w:sz w:val="22"/>
          <w:szCs w:val="22"/>
          <w:lang w:val="en-US"/>
        </w:rPr>
        <w:t>The ITER Equatorial Visible/Infra-Red Wide Angle Viewing System: Status of design and R&amp;D</w:t>
      </w:r>
      <w:r>
        <w:rPr>
          <w:rFonts w:ascii="Times New Roman" w:hAnsi="Times New Roman" w:cs="Times New Roman"/>
          <w:sz w:val="22"/>
          <w:szCs w:val="22"/>
          <w:lang w:val="en-US"/>
        </w:rPr>
        <w:t xml:space="preserve">”, Fusion Engineering and Design, 96–97 (2015) 932-937, </w:t>
      </w:r>
      <w:r w:rsidRPr="001E784E">
        <w:rPr>
          <w:rFonts w:ascii="Times New Roman" w:hAnsi="Times New Roman" w:cs="Times New Roman"/>
          <w:sz w:val="22"/>
          <w:szCs w:val="22"/>
          <w:lang w:val="en-US"/>
        </w:rPr>
        <w:t>ISSN 0920-3796,</w:t>
      </w:r>
      <w:r>
        <w:rPr>
          <w:rFonts w:ascii="Times New Roman" w:hAnsi="Times New Roman" w:cs="Times New Roman"/>
          <w:sz w:val="22"/>
          <w:szCs w:val="22"/>
          <w:lang w:val="en-US"/>
        </w:rPr>
        <w:t xml:space="preserve"> </w:t>
      </w:r>
      <w:hyperlink r:id="rId1" w:history="1">
        <w:r w:rsidRPr="001E784E">
          <w:rPr>
            <w:rFonts w:ascii="Times New Roman" w:hAnsi="Times New Roman" w:cs="Times New Roman"/>
            <w:sz w:val="22"/>
            <w:szCs w:val="22"/>
            <w:lang w:val="en-US"/>
          </w:rPr>
          <w:t>https://doi.org/10.1016/j.fusengdes.2015.02.062</w:t>
        </w:r>
      </w:hyperlink>
      <w:r w:rsidRPr="001E784E">
        <w:rPr>
          <w:rFonts w:ascii="Times New Roman" w:hAnsi="Times New Roman" w:cs="Times New Roman"/>
          <w:sz w:val="22"/>
          <w:szCs w:val="22"/>
          <w:lang w:val="en-US"/>
        </w:rPr>
        <w:t>.</w:t>
      </w:r>
    </w:p>
    <w:p w14:paraId="760AB4D4" w14:textId="77777777" w:rsidR="00C417E1" w:rsidRDefault="00C417E1" w:rsidP="00CE3054">
      <w:pPr>
        <w:pStyle w:val="Textonotaalfinal"/>
      </w:pPr>
    </w:p>
  </w:endnote>
  <w:endnote w:id="2">
    <w:p w14:paraId="13C815AA" w14:textId="77777777" w:rsidR="00C417E1" w:rsidRPr="001E784E" w:rsidRDefault="00C417E1" w:rsidP="00CE3054">
      <w:pPr>
        <w:pStyle w:val="Textonotaalfinal"/>
        <w:rPr>
          <w:rFonts w:ascii="Times New Roman" w:hAnsi="Times New Roman" w:cs="Times New Roman"/>
          <w:sz w:val="22"/>
          <w:szCs w:val="22"/>
          <w:lang w:val="en-US"/>
        </w:rPr>
      </w:pPr>
      <w:r>
        <w:rPr>
          <w:rFonts w:ascii="Times New Roman" w:hAnsi="Times New Roman" w:cs="Times New Roman"/>
          <w:sz w:val="22"/>
          <w:szCs w:val="22"/>
          <w:lang w:val="en-US"/>
        </w:rPr>
        <w:t>[</w:t>
      </w:r>
      <w:r w:rsidRPr="001E784E">
        <w:rPr>
          <w:rFonts w:ascii="Times New Roman" w:hAnsi="Times New Roman" w:cs="Times New Roman"/>
          <w:sz w:val="22"/>
          <w:szCs w:val="22"/>
          <w:lang w:val="en-US"/>
        </w:rPr>
        <w:endnoteRef/>
      </w:r>
      <w:r>
        <w:rPr>
          <w:rFonts w:ascii="Times New Roman" w:hAnsi="Times New Roman" w:cs="Times New Roman"/>
          <w:sz w:val="22"/>
          <w:szCs w:val="22"/>
          <w:lang w:val="en-US"/>
        </w:rPr>
        <w:t>]</w:t>
      </w:r>
      <w:r w:rsidRPr="001E784E">
        <w:rPr>
          <w:rFonts w:ascii="Times New Roman" w:hAnsi="Times New Roman" w:cs="Times New Roman"/>
          <w:sz w:val="22"/>
          <w:szCs w:val="22"/>
          <w:lang w:val="en-US"/>
        </w:rPr>
        <w:t xml:space="preserve"> Laurent Letellier, Christophe Guillon, Marc Ferlet, Marie-Hélène </w:t>
      </w:r>
      <w:r>
        <w:rPr>
          <w:rFonts w:ascii="Times New Roman" w:hAnsi="Times New Roman" w:cs="Times New Roman"/>
          <w:sz w:val="22"/>
          <w:szCs w:val="22"/>
          <w:lang w:val="en-US"/>
        </w:rPr>
        <w:t xml:space="preserve">Aumeunier, Thierry Loarer, Eric </w:t>
      </w:r>
      <w:r w:rsidRPr="001E784E">
        <w:rPr>
          <w:rFonts w:ascii="Times New Roman" w:hAnsi="Times New Roman" w:cs="Times New Roman"/>
          <w:sz w:val="22"/>
          <w:szCs w:val="22"/>
          <w:lang w:val="en-US"/>
        </w:rPr>
        <w:t>Gauthier, Stéphane Balme, Bruno Cantone, Elise Delchambre, Did</w:t>
      </w:r>
      <w:r>
        <w:rPr>
          <w:rFonts w:ascii="Times New Roman" w:hAnsi="Times New Roman" w:cs="Times New Roman"/>
          <w:sz w:val="22"/>
          <w:szCs w:val="22"/>
          <w:lang w:val="en-US"/>
        </w:rPr>
        <w:t xml:space="preserve">ier Elbèze, Sébastien Larroque, </w:t>
      </w:r>
      <w:r w:rsidRPr="001E784E">
        <w:rPr>
          <w:rFonts w:ascii="Times New Roman" w:hAnsi="Times New Roman" w:cs="Times New Roman"/>
          <w:sz w:val="22"/>
          <w:szCs w:val="22"/>
          <w:lang w:val="en-US"/>
        </w:rPr>
        <w:t>Florence Labassé, David Blanchet, Yannick Peneliau, Luis Rios, Fer</w:t>
      </w:r>
      <w:r>
        <w:rPr>
          <w:rFonts w:ascii="Times New Roman" w:hAnsi="Times New Roman" w:cs="Times New Roman"/>
          <w:sz w:val="22"/>
          <w:szCs w:val="22"/>
          <w:lang w:val="en-US"/>
        </w:rPr>
        <w:t xml:space="preserve">nando Mota, Carlos Hidalgo, Ana </w:t>
      </w:r>
      <w:r w:rsidRPr="001E784E">
        <w:rPr>
          <w:rFonts w:ascii="Times New Roman" w:hAnsi="Times New Roman" w:cs="Times New Roman"/>
          <w:sz w:val="22"/>
          <w:szCs w:val="22"/>
          <w:lang w:val="en-US"/>
        </w:rPr>
        <w:t>Manzanares, Vincent Martin, Frédéric Le Guer</w:t>
      </w:r>
      <w:r>
        <w:rPr>
          <w:rFonts w:ascii="Times New Roman" w:hAnsi="Times New Roman" w:cs="Times New Roman"/>
          <w:sz w:val="22"/>
          <w:szCs w:val="22"/>
          <w:lang w:val="en-US"/>
        </w:rPr>
        <w:t>n, Roger Reichle, Martin Kocan, “</w:t>
      </w:r>
      <w:r w:rsidRPr="001E784E">
        <w:rPr>
          <w:rFonts w:ascii="Times New Roman" w:hAnsi="Times New Roman" w:cs="Times New Roman"/>
          <w:sz w:val="22"/>
          <w:szCs w:val="22"/>
          <w:lang w:val="en-US"/>
        </w:rPr>
        <w:t>System level design of the ITER equatorial visible/infrared wide angle viewing system</w:t>
      </w:r>
      <w:r>
        <w:rPr>
          <w:rFonts w:ascii="Times New Roman" w:hAnsi="Times New Roman" w:cs="Times New Roman"/>
          <w:sz w:val="22"/>
          <w:szCs w:val="22"/>
          <w:lang w:val="en-US"/>
        </w:rPr>
        <w:t xml:space="preserve">”, Fusion Engineering and Design, 123 (2017) 650-653, ISSN 0920-3796, </w:t>
      </w:r>
      <w:r w:rsidRPr="001E784E">
        <w:rPr>
          <w:rFonts w:ascii="Times New Roman" w:hAnsi="Times New Roman" w:cs="Times New Roman"/>
          <w:sz w:val="22"/>
          <w:szCs w:val="22"/>
          <w:lang w:val="en-US"/>
        </w:rPr>
        <w:t>https://doi.org/10.1016/j.fusengdes.2017.06.005.</w:t>
      </w:r>
    </w:p>
  </w:endnote>
  <w:endnote w:id="3">
    <w:p w14:paraId="56A3C7B3" w14:textId="77777777" w:rsidR="00C417E1" w:rsidRDefault="00C417E1" w:rsidP="0075524D">
      <w:pPr>
        <w:pStyle w:val="Textonotaalfinal"/>
        <w:rPr>
          <w:rFonts w:ascii="Times New Roman" w:hAnsi="Times New Roman" w:cs="Times New Roman"/>
          <w:sz w:val="22"/>
          <w:szCs w:val="22"/>
          <w:lang w:val="en-US"/>
        </w:rPr>
      </w:pPr>
    </w:p>
    <w:p w14:paraId="41B64054" w14:textId="260D0912" w:rsidR="00C417E1" w:rsidRPr="0075524D" w:rsidRDefault="00C417E1" w:rsidP="0075524D">
      <w:pPr>
        <w:pStyle w:val="Textonotaalfinal"/>
        <w:rPr>
          <w:rFonts w:ascii="Times New Roman" w:hAnsi="Times New Roman" w:cs="Times New Roman"/>
          <w:sz w:val="22"/>
          <w:szCs w:val="22"/>
          <w:lang w:val="en-US"/>
        </w:rPr>
      </w:pPr>
      <w:r>
        <w:rPr>
          <w:rFonts w:ascii="Times New Roman" w:hAnsi="Times New Roman" w:cs="Times New Roman"/>
          <w:sz w:val="22"/>
          <w:szCs w:val="22"/>
          <w:lang w:val="en-US"/>
        </w:rPr>
        <w:t>[</w:t>
      </w:r>
      <w:r w:rsidRPr="0075524D">
        <w:rPr>
          <w:rFonts w:ascii="Times New Roman" w:hAnsi="Times New Roman" w:cs="Times New Roman"/>
          <w:sz w:val="22"/>
          <w:szCs w:val="22"/>
          <w:lang w:val="en-US"/>
        </w:rPr>
        <w:endnoteRef/>
      </w:r>
      <w:r>
        <w:rPr>
          <w:rFonts w:ascii="Times New Roman" w:hAnsi="Times New Roman" w:cs="Times New Roman"/>
          <w:sz w:val="22"/>
          <w:szCs w:val="22"/>
          <w:lang w:val="en-US"/>
        </w:rPr>
        <w:t>]</w:t>
      </w:r>
      <w:r w:rsidRPr="0075524D">
        <w:rPr>
          <w:rFonts w:ascii="Times New Roman" w:hAnsi="Times New Roman" w:cs="Times New Roman"/>
          <w:sz w:val="22"/>
          <w:szCs w:val="22"/>
          <w:lang w:val="en-US"/>
        </w:rPr>
        <w:t xml:space="preserve"> M. Medrano, A. Soleto, C. Pastor, C. Rodríguez, R. Carrasco, F. Lapayese, A. de la Peña, A. Pereira, E. Rincón, S. Cabrera, F. Ramos, E. de la Cal, F. Mota, V. Queral, R. Lopez-Heredero, A. Manzanares, C. Alén-Cordero, L. Letellier, S. Vives, V. Martin, F. Le </w:t>
      </w:r>
      <w:r>
        <w:rPr>
          <w:rFonts w:ascii="Times New Roman" w:hAnsi="Times New Roman" w:cs="Times New Roman"/>
          <w:sz w:val="22"/>
          <w:szCs w:val="22"/>
          <w:lang w:val="en-US"/>
        </w:rPr>
        <w:t>Guern, J.J. Piqueras, M. Kocan, “</w:t>
      </w:r>
      <w:r w:rsidRPr="0075524D">
        <w:rPr>
          <w:rFonts w:ascii="Times New Roman" w:hAnsi="Times New Roman" w:cs="Times New Roman"/>
          <w:sz w:val="22"/>
          <w:szCs w:val="22"/>
          <w:lang w:val="en-US"/>
        </w:rPr>
        <w:t>Design overview of ex-vessel components for the Wide Angle Viewing System diagnost</w:t>
      </w:r>
      <w:r>
        <w:rPr>
          <w:rFonts w:ascii="Times New Roman" w:hAnsi="Times New Roman" w:cs="Times New Roman"/>
          <w:sz w:val="22"/>
          <w:szCs w:val="22"/>
          <w:lang w:val="en-US"/>
        </w:rPr>
        <w:t xml:space="preserve">ic for ITER Equatorial Port 12”, Fusion Engineering and Design 168 (2021) 112651, ISSN 0920-3796, </w:t>
      </w:r>
      <w:r w:rsidRPr="0075524D">
        <w:rPr>
          <w:rFonts w:ascii="Times New Roman" w:hAnsi="Times New Roman" w:cs="Times New Roman"/>
          <w:sz w:val="22"/>
          <w:szCs w:val="22"/>
          <w:lang w:val="en-US"/>
        </w:rPr>
        <w:t>https://doi.org/10.1016/j.fusengdes.2021.112651.</w:t>
      </w:r>
    </w:p>
  </w:endnote>
  <w:endnote w:id="4">
    <w:p w14:paraId="319CD352" w14:textId="77777777" w:rsidR="00C417E1" w:rsidRDefault="00C417E1" w:rsidP="00CE3054">
      <w:pPr>
        <w:pStyle w:val="Textonotaalfinal"/>
        <w:rPr>
          <w:rFonts w:ascii="Times New Roman" w:hAnsi="Times New Roman" w:cs="Times New Roman"/>
          <w:sz w:val="22"/>
          <w:szCs w:val="22"/>
          <w:lang w:val="en-US"/>
        </w:rPr>
      </w:pPr>
    </w:p>
    <w:p w14:paraId="4D9EA6A9" w14:textId="1B0ED3AA" w:rsidR="00C417E1" w:rsidRPr="0080459B" w:rsidRDefault="00C417E1" w:rsidP="00CE3054">
      <w:pPr>
        <w:pStyle w:val="Textonotaalfinal"/>
        <w:rPr>
          <w:rFonts w:ascii="Times New Roman" w:hAnsi="Times New Roman" w:cs="Times New Roman"/>
          <w:sz w:val="22"/>
          <w:szCs w:val="22"/>
        </w:rPr>
      </w:pPr>
      <w:r w:rsidRPr="0080459B">
        <w:rPr>
          <w:rFonts w:ascii="Times New Roman" w:hAnsi="Times New Roman" w:cs="Times New Roman"/>
          <w:sz w:val="22"/>
          <w:szCs w:val="22"/>
        </w:rPr>
        <w:t>[</w:t>
      </w:r>
      <w:r w:rsidRPr="00CE3054">
        <w:rPr>
          <w:rFonts w:ascii="Times New Roman" w:hAnsi="Times New Roman" w:cs="Times New Roman"/>
          <w:sz w:val="22"/>
          <w:szCs w:val="22"/>
          <w:lang w:val="en-US"/>
        </w:rPr>
        <w:endnoteRef/>
      </w:r>
      <w:r w:rsidRPr="0080459B">
        <w:rPr>
          <w:rFonts w:ascii="Times New Roman" w:hAnsi="Times New Roman" w:cs="Times New Roman"/>
          <w:sz w:val="22"/>
          <w:szCs w:val="22"/>
        </w:rPr>
        <w:t>] Carmen Pastor, Carmen Rodríguez, Mercedes Medrano, Alfonso Soleto, Ricardo Carrasco, Fernando Lapayese, A. de la Peña, Esther Rincón, Santiago Cabrera, Augusto Pereira, E. de la Cal, Fernando Mota, Francisco Ramos, Vicente Queral, Raquel Lopez-Heredero, Ana Manzanares, Laurent Letellier, Sebastien Vives, V. Martin, Frederic Le Guern, J. José Piqueras, Martin Kocan, “Optical design of ex-vessel components for the Wide Angle Viewing System diagnostic for ITER”, Fusion Engineering and Design, 168 (2021) 112607, ISSN 0920-3796, https://doi.org/10.1016/j.fusengdes.2021.112607.</w:t>
      </w:r>
    </w:p>
  </w:endnote>
  <w:endnote w:id="5">
    <w:p w14:paraId="1590F63F" w14:textId="77777777" w:rsidR="00C417E1" w:rsidRPr="0080459B" w:rsidRDefault="00C417E1" w:rsidP="00FB4E45">
      <w:pPr>
        <w:pStyle w:val="Textonotaalfinal"/>
        <w:rPr>
          <w:rFonts w:ascii="Times New Roman" w:hAnsi="Times New Roman" w:cs="Times New Roman"/>
          <w:sz w:val="22"/>
          <w:szCs w:val="22"/>
        </w:rPr>
      </w:pPr>
    </w:p>
    <w:p w14:paraId="75439C5C" w14:textId="3AB4CF44" w:rsidR="00C417E1" w:rsidRPr="001A6F00" w:rsidRDefault="00C417E1" w:rsidP="00FB4E45">
      <w:pPr>
        <w:pStyle w:val="Textonotaalfinal"/>
        <w:rPr>
          <w:rFonts w:ascii="Times New Roman" w:hAnsi="Times New Roman" w:cs="Times New Roman"/>
          <w:sz w:val="22"/>
          <w:szCs w:val="22"/>
          <w:lang w:val="en-US"/>
        </w:rPr>
      </w:pPr>
      <w:r w:rsidRPr="001A6F00">
        <w:rPr>
          <w:rFonts w:ascii="Times New Roman" w:hAnsi="Times New Roman" w:cs="Times New Roman"/>
          <w:sz w:val="22"/>
          <w:szCs w:val="22"/>
          <w:lang w:val="en-US"/>
        </w:rPr>
        <w:t>[</w:t>
      </w:r>
      <w:r w:rsidRPr="001A6F00">
        <w:rPr>
          <w:rFonts w:ascii="Times New Roman" w:hAnsi="Times New Roman" w:cs="Times New Roman"/>
          <w:sz w:val="22"/>
          <w:szCs w:val="22"/>
        </w:rPr>
        <w:endnoteRef/>
      </w:r>
      <w:r w:rsidRPr="001A6F00">
        <w:rPr>
          <w:rFonts w:ascii="Times New Roman" w:hAnsi="Times New Roman" w:cs="Times New Roman"/>
          <w:sz w:val="22"/>
          <w:szCs w:val="22"/>
          <w:lang w:val="en-US"/>
        </w:rPr>
        <w:t>] V. Barabash  “</w:t>
      </w:r>
      <w:hyperlink r:id="rId2" w:history="1">
        <w:r w:rsidRPr="001A6F00">
          <w:rPr>
            <w:rFonts w:ascii="Times New Roman" w:hAnsi="Times New Roman" w:cs="Times New Roman"/>
            <w:sz w:val="22"/>
            <w:szCs w:val="22"/>
            <w:lang w:val="en-US"/>
          </w:rPr>
          <w:t>Chemical compositions of materials representing the components included into basic model for nuclear analysis of ITER</w:t>
        </w:r>
      </w:hyperlink>
      <w:r w:rsidRPr="001A6F00">
        <w:rPr>
          <w:rFonts w:ascii="Times New Roman" w:hAnsi="Times New Roman" w:cs="Times New Roman"/>
          <w:sz w:val="22"/>
          <w:szCs w:val="22"/>
          <w:lang w:val="en-US"/>
        </w:rPr>
        <w:t>” ITER_D_HTN8X3 v2.1 Section 11.2,  9th March 2016.</w:t>
      </w:r>
      <w:r>
        <w:rPr>
          <w:rFonts w:ascii="Times New Roman" w:hAnsi="Times New Roman" w:cs="Times New Roman"/>
          <w:sz w:val="22"/>
          <w:szCs w:val="22"/>
          <w:lang w:val="en-US"/>
        </w:rPr>
        <w:t xml:space="preserve"> Private communication.</w:t>
      </w:r>
    </w:p>
  </w:endnote>
  <w:endnote w:id="6">
    <w:p w14:paraId="3DD26E95" w14:textId="77777777" w:rsidR="00C417E1" w:rsidRPr="001A6F00" w:rsidRDefault="00C417E1" w:rsidP="00FB4E45">
      <w:pPr>
        <w:pStyle w:val="Textonotaalfinal"/>
        <w:rPr>
          <w:rFonts w:ascii="Times New Roman" w:hAnsi="Times New Roman" w:cs="Times New Roman"/>
          <w:sz w:val="22"/>
          <w:szCs w:val="22"/>
          <w:lang w:val="en-US"/>
        </w:rPr>
      </w:pPr>
    </w:p>
    <w:p w14:paraId="4CE91907" w14:textId="66A49DD5" w:rsidR="00C417E1" w:rsidRPr="001A6F00" w:rsidRDefault="00C417E1" w:rsidP="00FB4E45">
      <w:pPr>
        <w:pStyle w:val="Textonotaalfinal"/>
        <w:rPr>
          <w:rFonts w:ascii="Times New Roman" w:hAnsi="Times New Roman" w:cs="Times New Roman"/>
          <w:sz w:val="22"/>
          <w:szCs w:val="22"/>
          <w:lang w:val="en-US"/>
        </w:rPr>
      </w:pPr>
      <w:r w:rsidRPr="001A6F00">
        <w:rPr>
          <w:rFonts w:ascii="Times New Roman" w:hAnsi="Times New Roman" w:cs="Times New Roman"/>
          <w:sz w:val="22"/>
          <w:szCs w:val="22"/>
          <w:lang w:val="en-US"/>
        </w:rPr>
        <w:t>[</w:t>
      </w:r>
      <w:r w:rsidRPr="001A6F00">
        <w:rPr>
          <w:rFonts w:ascii="Times New Roman" w:hAnsi="Times New Roman" w:cs="Times New Roman"/>
          <w:sz w:val="22"/>
          <w:szCs w:val="22"/>
        </w:rPr>
        <w:endnoteRef/>
      </w:r>
      <w:r w:rsidRPr="001A6F00">
        <w:rPr>
          <w:rFonts w:ascii="Times New Roman" w:hAnsi="Times New Roman" w:cs="Times New Roman"/>
          <w:sz w:val="22"/>
          <w:szCs w:val="22"/>
          <w:lang w:val="en-US"/>
        </w:rPr>
        <w:t>] V. Barabash “</w:t>
      </w:r>
      <w:hyperlink r:id="rId3" w:history="1">
        <w:r w:rsidRPr="001A6F00">
          <w:rPr>
            <w:rFonts w:ascii="Times New Roman" w:hAnsi="Times New Roman" w:cs="Times New Roman"/>
            <w:sz w:val="22"/>
            <w:szCs w:val="22"/>
            <w:lang w:val="en-US"/>
          </w:rPr>
          <w:t>Chemical composition and impurity requirements for materials (REYV5V v2.3)</w:t>
        </w:r>
      </w:hyperlink>
      <w:r w:rsidRPr="001A6F00">
        <w:rPr>
          <w:rFonts w:ascii="Times New Roman" w:hAnsi="Times New Roman" w:cs="Times New Roman"/>
          <w:sz w:val="22"/>
          <w:szCs w:val="22"/>
          <w:lang w:val="en-US"/>
        </w:rPr>
        <w:t>” ITER_D_REYV5V v2.3, 5th April 2016</w:t>
      </w:r>
      <w:r>
        <w:rPr>
          <w:rFonts w:ascii="Times New Roman" w:hAnsi="Times New Roman" w:cs="Times New Roman"/>
          <w:sz w:val="22"/>
          <w:szCs w:val="22"/>
          <w:lang w:val="en-US"/>
        </w:rPr>
        <w:t>. Private communication.</w:t>
      </w:r>
    </w:p>
  </w:endnote>
  <w:endnote w:id="7">
    <w:p w14:paraId="71BB6FE1" w14:textId="77777777" w:rsidR="00C417E1" w:rsidRPr="001A6F00" w:rsidRDefault="00C417E1" w:rsidP="00936AC2">
      <w:pPr>
        <w:pStyle w:val="Textonotaalfinal"/>
        <w:rPr>
          <w:rFonts w:ascii="Times New Roman" w:hAnsi="Times New Roman" w:cs="Times New Roman"/>
          <w:sz w:val="22"/>
          <w:szCs w:val="22"/>
          <w:lang w:val="en-US"/>
        </w:rPr>
      </w:pPr>
    </w:p>
    <w:p w14:paraId="3EBFFBCE" w14:textId="0C9F0ECE" w:rsidR="00C417E1" w:rsidRPr="001A6F00" w:rsidRDefault="00C417E1" w:rsidP="00936AC2">
      <w:pPr>
        <w:pStyle w:val="Textonotaalfinal"/>
        <w:rPr>
          <w:rFonts w:ascii="Times New Roman" w:hAnsi="Times New Roman" w:cs="Times New Roman"/>
          <w:sz w:val="22"/>
          <w:szCs w:val="22"/>
          <w:lang w:val="en-US"/>
        </w:rPr>
      </w:pPr>
      <w:r w:rsidRPr="001A6F00">
        <w:rPr>
          <w:rFonts w:ascii="Times New Roman" w:hAnsi="Times New Roman" w:cs="Times New Roman"/>
          <w:sz w:val="22"/>
          <w:szCs w:val="22"/>
          <w:lang w:val="en-US"/>
        </w:rPr>
        <w:t>[</w:t>
      </w:r>
      <w:r w:rsidRPr="001A6F00">
        <w:rPr>
          <w:rFonts w:ascii="Times New Roman" w:hAnsi="Times New Roman" w:cs="Times New Roman"/>
          <w:sz w:val="22"/>
          <w:szCs w:val="22"/>
        </w:rPr>
        <w:endnoteRef/>
      </w:r>
      <w:r w:rsidRPr="001A6F00">
        <w:rPr>
          <w:rFonts w:ascii="Times New Roman" w:hAnsi="Times New Roman" w:cs="Times New Roman"/>
          <w:sz w:val="22"/>
          <w:szCs w:val="22"/>
          <w:lang w:val="en-US"/>
        </w:rPr>
        <w:t>] Y. Peneliau, CD15.2-c (D10) – Nuclear Analysis of 55.G1: Shutdown Dose Rate GEDI P00001179/v1.2 11 July 2019 (F4E_D_2GNMHH_V2.0)</w:t>
      </w:r>
      <w:r>
        <w:rPr>
          <w:rFonts w:ascii="Times New Roman" w:hAnsi="Times New Roman" w:cs="Times New Roman"/>
          <w:sz w:val="22"/>
          <w:szCs w:val="22"/>
          <w:lang w:val="en-US"/>
        </w:rPr>
        <w:t>. Private communication.</w:t>
      </w:r>
    </w:p>
  </w:endnote>
  <w:endnote w:id="8">
    <w:p w14:paraId="0F611CE6" w14:textId="77777777" w:rsidR="00C417E1" w:rsidRDefault="00C417E1" w:rsidP="00BB1585">
      <w:pPr>
        <w:pStyle w:val="Textonotaalfinal"/>
        <w:rPr>
          <w:rFonts w:ascii="Times New Roman" w:hAnsi="Times New Roman" w:cs="Times New Roman"/>
          <w:sz w:val="22"/>
          <w:szCs w:val="22"/>
          <w:lang w:val="en-US"/>
        </w:rPr>
      </w:pPr>
    </w:p>
    <w:p w14:paraId="1B9E5011" w14:textId="77777777" w:rsidR="00C417E1" w:rsidRPr="00216151" w:rsidRDefault="00C417E1" w:rsidP="00BB1585">
      <w:pPr>
        <w:pStyle w:val="Textonotaalfinal"/>
        <w:rPr>
          <w:rFonts w:ascii="Times New Roman" w:hAnsi="Times New Roman" w:cs="Times New Roman"/>
          <w:sz w:val="22"/>
          <w:szCs w:val="22"/>
          <w:lang w:val="en-US"/>
        </w:rPr>
      </w:pPr>
      <w:r>
        <w:rPr>
          <w:rFonts w:ascii="Times New Roman" w:hAnsi="Times New Roman" w:cs="Times New Roman"/>
          <w:sz w:val="22"/>
          <w:szCs w:val="22"/>
          <w:lang w:val="en-US"/>
        </w:rPr>
        <w:t>[</w:t>
      </w:r>
      <w:r w:rsidRPr="00216151">
        <w:rPr>
          <w:rFonts w:ascii="Times New Roman" w:hAnsi="Times New Roman" w:cs="Times New Roman"/>
          <w:sz w:val="22"/>
          <w:szCs w:val="22"/>
          <w:lang w:val="en-US"/>
        </w:rPr>
        <w:endnoteRef/>
      </w:r>
      <w:r>
        <w:rPr>
          <w:rFonts w:ascii="Times New Roman" w:hAnsi="Times New Roman" w:cs="Times New Roman"/>
          <w:sz w:val="22"/>
          <w:szCs w:val="22"/>
          <w:lang w:val="en-US"/>
        </w:rPr>
        <w:t>]</w:t>
      </w:r>
      <w:r w:rsidRPr="00216151">
        <w:rPr>
          <w:rFonts w:ascii="Times New Roman" w:hAnsi="Times New Roman" w:cs="Times New Roman"/>
          <w:sz w:val="22"/>
          <w:szCs w:val="22"/>
          <w:lang w:val="en-US"/>
        </w:rPr>
        <w:t xml:space="preserve"> Dieter Leichtle, Bethany Colling, Marco Fabbri, Rafael Juarez, Michael Loughlin, Raul Pampin, Eduard Polunovskiy, Arkady Serikov, A</w:t>
      </w:r>
      <w:r>
        <w:rPr>
          <w:rFonts w:ascii="Times New Roman" w:hAnsi="Times New Roman" w:cs="Times New Roman"/>
          <w:sz w:val="22"/>
          <w:szCs w:val="22"/>
          <w:lang w:val="en-US"/>
        </w:rPr>
        <w:t>ndrew Turner, Luciano Bertalot, “</w:t>
      </w:r>
      <w:r w:rsidRPr="00216151">
        <w:rPr>
          <w:rFonts w:ascii="Times New Roman" w:hAnsi="Times New Roman" w:cs="Times New Roman"/>
          <w:sz w:val="22"/>
          <w:szCs w:val="22"/>
          <w:lang w:val="en-US"/>
        </w:rPr>
        <w:t>The ITER tokamak neutronics reference model C-Model</w:t>
      </w:r>
      <w:r>
        <w:rPr>
          <w:rFonts w:ascii="Times New Roman" w:hAnsi="Times New Roman" w:cs="Times New Roman"/>
          <w:sz w:val="22"/>
          <w:szCs w:val="22"/>
          <w:lang w:val="en-US"/>
        </w:rPr>
        <w:t xml:space="preserve">”, </w:t>
      </w:r>
      <w:r w:rsidRPr="00216151">
        <w:rPr>
          <w:rFonts w:ascii="Times New Roman" w:hAnsi="Times New Roman" w:cs="Times New Roman"/>
          <w:sz w:val="22"/>
          <w:szCs w:val="22"/>
          <w:lang w:val="en-US"/>
        </w:rPr>
        <w:t>Fusion Engineering a</w:t>
      </w:r>
      <w:r>
        <w:rPr>
          <w:rFonts w:ascii="Times New Roman" w:hAnsi="Times New Roman" w:cs="Times New Roman"/>
          <w:sz w:val="22"/>
          <w:szCs w:val="22"/>
          <w:lang w:val="en-US"/>
        </w:rPr>
        <w:t xml:space="preserve">nd Design, 136, Part A, (2018) 742-746, ISSN 0920-3796, </w:t>
      </w:r>
      <w:r w:rsidRPr="00216151">
        <w:rPr>
          <w:rFonts w:ascii="Times New Roman" w:hAnsi="Times New Roman" w:cs="Times New Roman"/>
          <w:sz w:val="22"/>
          <w:szCs w:val="22"/>
          <w:lang w:val="en-US"/>
        </w:rPr>
        <w:t>https://doi.org/1</w:t>
      </w:r>
      <w:r>
        <w:rPr>
          <w:rFonts w:ascii="Times New Roman" w:hAnsi="Times New Roman" w:cs="Times New Roman"/>
          <w:sz w:val="22"/>
          <w:szCs w:val="22"/>
          <w:lang w:val="en-US"/>
        </w:rPr>
        <w:t>0.1016/j.fusengdes.2018.04.002.</w:t>
      </w:r>
    </w:p>
  </w:endnote>
  <w:endnote w:id="9">
    <w:p w14:paraId="23724B9C" w14:textId="77777777" w:rsidR="00C417E1" w:rsidRDefault="00C417E1" w:rsidP="00BB1585">
      <w:pPr>
        <w:pStyle w:val="Textonotaalfinal"/>
        <w:rPr>
          <w:rFonts w:ascii="Times New Roman" w:hAnsi="Times New Roman" w:cs="Times New Roman"/>
          <w:sz w:val="22"/>
          <w:szCs w:val="22"/>
          <w:lang w:val="en-US"/>
        </w:rPr>
      </w:pPr>
    </w:p>
    <w:p w14:paraId="72CB5252" w14:textId="2B401E6A" w:rsidR="00C417E1" w:rsidRPr="00216151" w:rsidRDefault="00C417E1" w:rsidP="00BB1585">
      <w:pPr>
        <w:pStyle w:val="Textonotaalfinal"/>
        <w:rPr>
          <w:rFonts w:ascii="Times New Roman" w:hAnsi="Times New Roman" w:cs="Times New Roman"/>
          <w:sz w:val="22"/>
          <w:szCs w:val="22"/>
          <w:lang w:val="en-US"/>
        </w:rPr>
      </w:pPr>
      <w:r>
        <w:rPr>
          <w:rFonts w:ascii="Times New Roman" w:hAnsi="Times New Roman" w:cs="Times New Roman"/>
          <w:sz w:val="22"/>
          <w:szCs w:val="22"/>
          <w:lang w:val="en-US"/>
        </w:rPr>
        <w:t>[</w:t>
      </w:r>
      <w:r w:rsidRPr="00216151">
        <w:rPr>
          <w:rFonts w:ascii="Times New Roman" w:hAnsi="Times New Roman" w:cs="Times New Roman"/>
          <w:sz w:val="22"/>
          <w:szCs w:val="22"/>
          <w:lang w:val="en-US"/>
        </w:rPr>
        <w:endnoteRef/>
      </w:r>
      <w:r>
        <w:rPr>
          <w:rFonts w:ascii="Times New Roman" w:hAnsi="Times New Roman" w:cs="Times New Roman"/>
          <w:sz w:val="22"/>
          <w:szCs w:val="22"/>
          <w:lang w:val="en-US"/>
        </w:rPr>
        <w:t>]</w:t>
      </w:r>
      <w:r w:rsidRPr="00216151">
        <w:rPr>
          <w:rFonts w:ascii="Times New Roman" w:hAnsi="Times New Roman" w:cs="Times New Roman"/>
          <w:sz w:val="22"/>
          <w:szCs w:val="22"/>
          <w:lang w:val="en-US"/>
        </w:rPr>
        <w:t xml:space="preserve"> E. Polunovskiy, “C-model R181031 (Revision 190110), ITER_D_X</w:t>
      </w:r>
      <w:r>
        <w:rPr>
          <w:rFonts w:ascii="Times New Roman" w:hAnsi="Times New Roman" w:cs="Times New Roman"/>
          <w:sz w:val="22"/>
          <w:szCs w:val="22"/>
          <w:lang w:val="en-US"/>
        </w:rPr>
        <w:t>EU24H_v2, Private communication (2019).</w:t>
      </w:r>
    </w:p>
  </w:endnote>
  <w:endnote w:id="10">
    <w:p w14:paraId="7D220BE5" w14:textId="77777777" w:rsidR="00C417E1" w:rsidRPr="001A6F00" w:rsidRDefault="00C417E1" w:rsidP="00BB1585">
      <w:pPr>
        <w:pStyle w:val="Textonotaalfinal"/>
        <w:rPr>
          <w:rFonts w:ascii="Times New Roman" w:hAnsi="Times New Roman" w:cs="Times New Roman"/>
          <w:sz w:val="22"/>
          <w:szCs w:val="22"/>
          <w:lang w:val="en-US"/>
        </w:rPr>
      </w:pPr>
    </w:p>
    <w:p w14:paraId="1E2F56FD" w14:textId="6191D44F" w:rsidR="00C417E1" w:rsidRDefault="00C417E1" w:rsidP="00BB1585">
      <w:pPr>
        <w:pStyle w:val="Textonotaalfinal"/>
        <w:rPr>
          <w:rFonts w:ascii="Times New Roman" w:hAnsi="Times New Roman" w:cs="Times New Roman"/>
          <w:sz w:val="22"/>
          <w:szCs w:val="22"/>
          <w:lang w:val="en-GB"/>
        </w:rPr>
      </w:pPr>
      <w:r w:rsidRPr="001A6F00">
        <w:rPr>
          <w:rFonts w:ascii="Times New Roman" w:hAnsi="Times New Roman" w:cs="Times New Roman"/>
          <w:sz w:val="22"/>
          <w:szCs w:val="22"/>
          <w:lang w:val="en-US"/>
        </w:rPr>
        <w:t>[</w:t>
      </w:r>
      <w:r w:rsidRPr="001A6F00">
        <w:rPr>
          <w:rFonts w:ascii="Times New Roman" w:hAnsi="Times New Roman" w:cs="Times New Roman"/>
          <w:sz w:val="22"/>
          <w:szCs w:val="22"/>
        </w:rPr>
        <w:endnoteRef/>
      </w:r>
      <w:r w:rsidRPr="001A6F00">
        <w:rPr>
          <w:rFonts w:ascii="Times New Roman" w:hAnsi="Times New Roman" w:cs="Times New Roman"/>
          <w:sz w:val="22"/>
          <w:szCs w:val="22"/>
          <w:lang w:val="en-US"/>
        </w:rPr>
        <w:t xml:space="preserve">] R. Juarez, “D5 – Modelling and calculations of the new modular EP#12 – Nuclear analysis of PDR EP#12 design”, ITER_D_VDMBFZ V1.1, 23rd </w:t>
      </w:r>
      <w:r w:rsidRPr="001A6F00">
        <w:rPr>
          <w:rFonts w:ascii="Times New Roman" w:hAnsi="Times New Roman" w:cs="Times New Roman"/>
          <w:sz w:val="22"/>
          <w:szCs w:val="22"/>
          <w:lang w:val="en-GB"/>
        </w:rPr>
        <w:t>May, 2018.</w:t>
      </w:r>
      <w:r>
        <w:rPr>
          <w:rFonts w:ascii="Times New Roman" w:hAnsi="Times New Roman" w:cs="Times New Roman"/>
          <w:sz w:val="22"/>
          <w:szCs w:val="22"/>
          <w:lang w:val="en-GB"/>
        </w:rPr>
        <w:t xml:space="preserve"> </w:t>
      </w:r>
      <w:r>
        <w:rPr>
          <w:rFonts w:ascii="Times New Roman" w:hAnsi="Times New Roman" w:cs="Times New Roman"/>
          <w:sz w:val="22"/>
          <w:szCs w:val="22"/>
          <w:lang w:val="en-US"/>
        </w:rPr>
        <w:t>Private communication.</w:t>
      </w:r>
    </w:p>
    <w:p w14:paraId="1928F90F" w14:textId="77777777" w:rsidR="00C417E1" w:rsidRPr="001A6F00" w:rsidRDefault="00C417E1" w:rsidP="00BB1585">
      <w:pPr>
        <w:pStyle w:val="Textonotaalfinal"/>
        <w:rPr>
          <w:rFonts w:ascii="Times New Roman" w:hAnsi="Times New Roman" w:cs="Times New Roman"/>
          <w:sz w:val="22"/>
          <w:szCs w:val="22"/>
          <w:lang w:val="en-GB"/>
        </w:rPr>
      </w:pPr>
    </w:p>
  </w:endnote>
  <w:endnote w:id="11">
    <w:p w14:paraId="09C3B340" w14:textId="1CCAC619" w:rsidR="00C417E1" w:rsidRDefault="00C417E1" w:rsidP="00790F79">
      <w:pPr>
        <w:pStyle w:val="Textonotaalfinal"/>
        <w:rPr>
          <w:rFonts w:ascii="Times New Roman" w:hAnsi="Times New Roman" w:cs="Times New Roman"/>
          <w:sz w:val="22"/>
          <w:szCs w:val="22"/>
          <w:lang w:val="en-US"/>
        </w:rPr>
      </w:pPr>
      <w:r w:rsidRPr="001A6F00">
        <w:rPr>
          <w:rFonts w:ascii="Times New Roman" w:hAnsi="Times New Roman" w:cs="Times New Roman"/>
          <w:sz w:val="22"/>
          <w:szCs w:val="22"/>
          <w:lang w:val="en-US"/>
        </w:rPr>
        <w:t>[</w:t>
      </w:r>
      <w:r w:rsidRPr="001A6F00">
        <w:rPr>
          <w:rFonts w:ascii="Times New Roman" w:hAnsi="Times New Roman" w:cs="Times New Roman"/>
          <w:sz w:val="22"/>
          <w:szCs w:val="22"/>
        </w:rPr>
        <w:endnoteRef/>
      </w:r>
      <w:r w:rsidRPr="001A6F00">
        <w:rPr>
          <w:rFonts w:ascii="Times New Roman" w:hAnsi="Times New Roman" w:cs="Times New Roman"/>
          <w:sz w:val="22"/>
          <w:szCs w:val="22"/>
          <w:lang w:val="en-US"/>
        </w:rPr>
        <w:t xml:space="preserve">] SpaceClaim 3D software, </w:t>
      </w:r>
      <w:hyperlink r:id="rId4" w:history="1">
        <w:r w:rsidRPr="001A6F00">
          <w:rPr>
            <w:rFonts w:ascii="Times New Roman" w:hAnsi="Times New Roman" w:cs="Times New Roman"/>
            <w:sz w:val="22"/>
            <w:szCs w:val="22"/>
            <w:lang w:val="en-US"/>
          </w:rPr>
          <w:t>http://www.spaceclaim.com/en/default.aspx</w:t>
        </w:r>
      </w:hyperlink>
    </w:p>
    <w:p w14:paraId="2A1E68E0" w14:textId="77777777" w:rsidR="00C417E1" w:rsidRPr="001A6F00" w:rsidRDefault="00C417E1" w:rsidP="00790F79">
      <w:pPr>
        <w:pStyle w:val="Textonotaalfinal"/>
        <w:rPr>
          <w:rFonts w:ascii="Times New Roman" w:hAnsi="Times New Roman" w:cs="Times New Roman"/>
          <w:sz w:val="22"/>
          <w:szCs w:val="22"/>
          <w:lang w:val="en-US"/>
        </w:rPr>
      </w:pPr>
    </w:p>
  </w:endnote>
  <w:endnote w:id="12">
    <w:p w14:paraId="33C066C8" w14:textId="40CD57A0" w:rsidR="00C417E1" w:rsidRPr="001A6F00" w:rsidRDefault="00C417E1" w:rsidP="00790F79">
      <w:pPr>
        <w:pStyle w:val="Textonotaalfinal"/>
        <w:rPr>
          <w:rFonts w:ascii="Times New Roman" w:hAnsi="Times New Roman" w:cs="Times New Roman"/>
          <w:sz w:val="22"/>
          <w:szCs w:val="22"/>
          <w:lang w:val="en-US"/>
        </w:rPr>
      </w:pPr>
      <w:r w:rsidRPr="001A6F00">
        <w:rPr>
          <w:rFonts w:ascii="Times New Roman" w:hAnsi="Times New Roman" w:cs="Times New Roman"/>
          <w:sz w:val="22"/>
          <w:szCs w:val="22"/>
          <w:lang w:val="en-US"/>
        </w:rPr>
        <w:t>[</w:t>
      </w:r>
      <w:r w:rsidRPr="001A6F00">
        <w:rPr>
          <w:rFonts w:ascii="Times New Roman" w:hAnsi="Times New Roman" w:cs="Times New Roman"/>
          <w:sz w:val="22"/>
          <w:szCs w:val="22"/>
        </w:rPr>
        <w:endnoteRef/>
      </w:r>
      <w:r w:rsidRPr="001A6F00">
        <w:rPr>
          <w:rFonts w:ascii="Times New Roman" w:hAnsi="Times New Roman" w:cs="Times New Roman"/>
          <w:sz w:val="22"/>
          <w:szCs w:val="22"/>
          <w:lang w:val="en-US"/>
        </w:rPr>
        <w:t>] R. Juarez, L- Bertalot, “Standard tallies for neutrons for ITER Diagnostics Division” ITER_D_RLMBUV version 1.0, 9th December, 2015</w:t>
      </w:r>
      <w:r>
        <w:rPr>
          <w:rFonts w:ascii="Times New Roman" w:hAnsi="Times New Roman" w:cs="Times New Roman"/>
          <w:sz w:val="22"/>
          <w:szCs w:val="22"/>
          <w:lang w:val="en-US"/>
        </w:rPr>
        <w:t>, Private communication.</w:t>
      </w:r>
    </w:p>
  </w:endnote>
  <w:endnote w:id="13">
    <w:p w14:paraId="7733D9E6" w14:textId="77777777" w:rsidR="00C417E1" w:rsidRPr="001A6F00" w:rsidRDefault="00C417E1" w:rsidP="00790F79">
      <w:pPr>
        <w:pStyle w:val="Textonotaalfinal"/>
        <w:rPr>
          <w:rFonts w:ascii="Times New Roman" w:hAnsi="Times New Roman" w:cs="Times New Roman"/>
          <w:sz w:val="22"/>
          <w:szCs w:val="22"/>
          <w:lang w:val="en-US"/>
        </w:rPr>
      </w:pPr>
    </w:p>
    <w:p w14:paraId="1B3B4531" w14:textId="542E65D1" w:rsidR="00C417E1" w:rsidRPr="001A6F00" w:rsidRDefault="00C417E1" w:rsidP="00790F79">
      <w:pPr>
        <w:pStyle w:val="Textonotaalfinal"/>
        <w:rPr>
          <w:rFonts w:ascii="Times New Roman" w:hAnsi="Times New Roman" w:cs="Times New Roman"/>
          <w:sz w:val="22"/>
          <w:szCs w:val="22"/>
          <w:lang w:val="en-US"/>
        </w:rPr>
      </w:pPr>
      <w:r w:rsidRPr="001A6F00">
        <w:rPr>
          <w:rFonts w:ascii="Times New Roman" w:hAnsi="Times New Roman" w:cs="Times New Roman"/>
          <w:sz w:val="22"/>
          <w:szCs w:val="22"/>
          <w:lang w:val="en-US"/>
        </w:rPr>
        <w:t>[</w:t>
      </w:r>
      <w:r w:rsidRPr="001A6F00">
        <w:rPr>
          <w:rFonts w:ascii="Times New Roman" w:hAnsi="Times New Roman" w:cs="Times New Roman"/>
          <w:sz w:val="22"/>
          <w:szCs w:val="22"/>
        </w:rPr>
        <w:endnoteRef/>
      </w:r>
      <w:r w:rsidRPr="001A6F00">
        <w:rPr>
          <w:rFonts w:ascii="Times New Roman" w:hAnsi="Times New Roman" w:cs="Times New Roman"/>
          <w:sz w:val="22"/>
          <w:szCs w:val="22"/>
          <w:lang w:val="en-US"/>
        </w:rPr>
        <w:t>] R. Juarez, L. Bertalot, “ Neutronics guidelines for ITER Diagnostics Division”. ITER_D_RLVRDP version 1.0, 9th December, 2015</w:t>
      </w:r>
      <w:r>
        <w:rPr>
          <w:rFonts w:ascii="Times New Roman" w:hAnsi="Times New Roman" w:cs="Times New Roman"/>
          <w:sz w:val="22"/>
          <w:szCs w:val="22"/>
          <w:lang w:val="en-US"/>
        </w:rPr>
        <w:t>, Private communication.</w:t>
      </w:r>
    </w:p>
  </w:endnote>
  <w:endnote w:id="14">
    <w:p w14:paraId="4BDA2D5C" w14:textId="77777777" w:rsidR="00C417E1" w:rsidRPr="001A6F00" w:rsidRDefault="00C417E1" w:rsidP="00790F79">
      <w:pPr>
        <w:pStyle w:val="Textonotaalfinal"/>
        <w:rPr>
          <w:rFonts w:ascii="Times New Roman" w:hAnsi="Times New Roman" w:cs="Times New Roman"/>
          <w:sz w:val="22"/>
          <w:szCs w:val="22"/>
          <w:lang w:val="en-US"/>
        </w:rPr>
      </w:pPr>
    </w:p>
    <w:p w14:paraId="0C0B03FB" w14:textId="1304F2CC" w:rsidR="00C417E1" w:rsidRPr="001A6F00" w:rsidRDefault="00C417E1" w:rsidP="00790F79">
      <w:pPr>
        <w:pStyle w:val="Textonotaalfinal"/>
        <w:rPr>
          <w:rFonts w:ascii="Times New Roman" w:hAnsi="Times New Roman" w:cs="Times New Roman"/>
          <w:sz w:val="22"/>
          <w:szCs w:val="22"/>
          <w:lang w:val="en-US"/>
        </w:rPr>
      </w:pPr>
      <w:r w:rsidRPr="001A6F00">
        <w:rPr>
          <w:rFonts w:ascii="Times New Roman" w:hAnsi="Times New Roman" w:cs="Times New Roman"/>
          <w:sz w:val="22"/>
          <w:szCs w:val="22"/>
          <w:lang w:val="en-US"/>
        </w:rPr>
        <w:t>[</w:t>
      </w:r>
      <w:r w:rsidRPr="001A6F00">
        <w:rPr>
          <w:rFonts w:ascii="Times New Roman" w:hAnsi="Times New Roman" w:cs="Times New Roman"/>
          <w:sz w:val="22"/>
          <w:szCs w:val="22"/>
        </w:rPr>
        <w:endnoteRef/>
      </w:r>
      <w:r w:rsidRPr="001A6F00">
        <w:rPr>
          <w:rFonts w:ascii="Times New Roman" w:hAnsi="Times New Roman" w:cs="Times New Roman"/>
          <w:sz w:val="22"/>
          <w:szCs w:val="22"/>
          <w:lang w:val="en-US"/>
        </w:rPr>
        <w:t xml:space="preserve">] M. Loughlin, “Instructions for Nuclear Analyses” ITER_D_R7XRXB version 4.3, 12th April, 2018 or v4.4 11th June 2020. </w:t>
      </w:r>
      <w:r>
        <w:rPr>
          <w:rFonts w:ascii="Times New Roman" w:hAnsi="Times New Roman" w:cs="Times New Roman"/>
          <w:sz w:val="22"/>
          <w:szCs w:val="22"/>
          <w:lang w:val="en-US"/>
        </w:rPr>
        <w:t>Private communication.</w:t>
      </w:r>
    </w:p>
  </w:endnote>
  <w:endnote w:id="15">
    <w:p w14:paraId="1DA47AB2" w14:textId="77777777" w:rsidR="00C417E1" w:rsidRPr="001A6F00" w:rsidRDefault="00C417E1" w:rsidP="00790F79">
      <w:pPr>
        <w:pStyle w:val="Textonotaalfinal"/>
        <w:rPr>
          <w:rFonts w:ascii="Times New Roman" w:hAnsi="Times New Roman" w:cs="Times New Roman"/>
          <w:sz w:val="22"/>
          <w:szCs w:val="22"/>
          <w:lang w:val="en-US"/>
        </w:rPr>
      </w:pPr>
    </w:p>
    <w:p w14:paraId="4A03AF38" w14:textId="70EEC70A" w:rsidR="00C417E1" w:rsidRPr="001A6F00" w:rsidRDefault="00C417E1" w:rsidP="00790F79">
      <w:pPr>
        <w:pStyle w:val="Textonotaalfinal"/>
        <w:rPr>
          <w:rFonts w:ascii="Times New Roman" w:hAnsi="Times New Roman" w:cs="Times New Roman"/>
          <w:sz w:val="22"/>
          <w:szCs w:val="22"/>
          <w:lang w:val="en-US"/>
        </w:rPr>
      </w:pPr>
      <w:r w:rsidRPr="001A6F00">
        <w:rPr>
          <w:rFonts w:ascii="Times New Roman" w:hAnsi="Times New Roman" w:cs="Times New Roman"/>
          <w:sz w:val="22"/>
          <w:szCs w:val="22"/>
          <w:lang w:val="en-US"/>
        </w:rPr>
        <w:t>[</w:t>
      </w:r>
      <w:r w:rsidRPr="001A6F00">
        <w:rPr>
          <w:rFonts w:ascii="Times New Roman" w:hAnsi="Times New Roman" w:cs="Times New Roman"/>
          <w:sz w:val="22"/>
          <w:szCs w:val="22"/>
        </w:rPr>
        <w:endnoteRef/>
      </w:r>
      <w:r w:rsidRPr="001A6F00">
        <w:rPr>
          <w:rFonts w:ascii="Times New Roman" w:hAnsi="Times New Roman" w:cs="Times New Roman"/>
          <w:sz w:val="22"/>
          <w:szCs w:val="22"/>
          <w:lang w:val="en-US"/>
        </w:rPr>
        <w:t>] R. Pampin, “Guideline for nuclear analysis of diagnostic port”, ITER_D_W4WNU5 version 1.1 17th May, 2018</w:t>
      </w:r>
      <w:r>
        <w:rPr>
          <w:rFonts w:ascii="Times New Roman" w:hAnsi="Times New Roman" w:cs="Times New Roman"/>
          <w:sz w:val="22"/>
          <w:szCs w:val="22"/>
          <w:lang w:val="en-US"/>
        </w:rPr>
        <w:t>. Private communication.</w:t>
      </w:r>
    </w:p>
  </w:endnote>
  <w:endnote w:id="16">
    <w:p w14:paraId="0A65C5CC" w14:textId="77777777" w:rsidR="00C417E1" w:rsidRPr="001A6F00" w:rsidRDefault="00C417E1" w:rsidP="00790F79">
      <w:pPr>
        <w:pStyle w:val="Textonotaalfinal"/>
        <w:rPr>
          <w:rFonts w:ascii="Times New Roman" w:hAnsi="Times New Roman" w:cs="Times New Roman"/>
          <w:sz w:val="22"/>
          <w:szCs w:val="22"/>
          <w:lang w:val="en-US"/>
        </w:rPr>
      </w:pPr>
    </w:p>
    <w:p w14:paraId="7D61DD66" w14:textId="01A51D08" w:rsidR="00C417E1" w:rsidRPr="001A6F00" w:rsidRDefault="00C417E1" w:rsidP="00790F79">
      <w:pPr>
        <w:pStyle w:val="Textonotaalfinal"/>
        <w:rPr>
          <w:rFonts w:ascii="Times New Roman" w:hAnsi="Times New Roman" w:cs="Times New Roman"/>
          <w:sz w:val="22"/>
          <w:szCs w:val="22"/>
          <w:lang w:val="en-US"/>
        </w:rPr>
      </w:pPr>
      <w:r w:rsidRPr="001A6F00">
        <w:rPr>
          <w:rFonts w:ascii="Times New Roman" w:hAnsi="Times New Roman" w:cs="Times New Roman"/>
          <w:sz w:val="22"/>
          <w:szCs w:val="22"/>
          <w:lang w:val="en-US"/>
        </w:rPr>
        <w:t>[</w:t>
      </w:r>
      <w:r w:rsidRPr="001A6F00">
        <w:rPr>
          <w:rFonts w:ascii="Times New Roman" w:hAnsi="Times New Roman" w:cs="Times New Roman"/>
          <w:sz w:val="22"/>
          <w:szCs w:val="22"/>
          <w:lang w:val="en-US"/>
        </w:rPr>
        <w:endnoteRef/>
      </w:r>
      <w:r w:rsidRPr="001A6F00">
        <w:rPr>
          <w:rFonts w:ascii="Times New Roman" w:hAnsi="Times New Roman" w:cs="Times New Roman"/>
          <w:sz w:val="22"/>
          <w:szCs w:val="22"/>
          <w:lang w:val="en-US"/>
        </w:rPr>
        <w:t>] P. Wouters, “F4E-QA-114: Instructions for Suppliers Performing Design Analysis” F4E_D_22FR5T_v_3.3 21rt July 2015.</w:t>
      </w:r>
      <w:r>
        <w:rPr>
          <w:rFonts w:ascii="Times New Roman" w:hAnsi="Times New Roman" w:cs="Times New Roman"/>
          <w:sz w:val="22"/>
          <w:szCs w:val="22"/>
          <w:lang w:val="en-US"/>
        </w:rPr>
        <w:t xml:space="preserve"> Private communication.</w:t>
      </w:r>
    </w:p>
    <w:p w14:paraId="2E779E66" w14:textId="77777777" w:rsidR="00C417E1" w:rsidRPr="001A6F00" w:rsidRDefault="00C417E1" w:rsidP="00790F79">
      <w:pPr>
        <w:pStyle w:val="Textonotaalfinal"/>
        <w:rPr>
          <w:rFonts w:ascii="Times New Roman" w:hAnsi="Times New Roman" w:cs="Times New Roman"/>
          <w:sz w:val="22"/>
          <w:szCs w:val="22"/>
          <w:lang w:val="en-US"/>
        </w:rPr>
      </w:pPr>
    </w:p>
  </w:endnote>
  <w:endnote w:id="17">
    <w:p w14:paraId="3E046AC6" w14:textId="787F3FEA" w:rsidR="00C417E1" w:rsidRPr="001A6F00" w:rsidRDefault="00C417E1" w:rsidP="00790F79">
      <w:pPr>
        <w:pStyle w:val="Textonotaalfinal"/>
        <w:rPr>
          <w:lang w:val="en-GB"/>
        </w:rPr>
      </w:pPr>
      <w:r w:rsidRPr="001A6F00">
        <w:rPr>
          <w:rFonts w:ascii="Times New Roman" w:hAnsi="Times New Roman" w:cs="Times New Roman"/>
          <w:sz w:val="22"/>
          <w:szCs w:val="22"/>
          <w:lang w:val="en-US"/>
        </w:rPr>
        <w:t>[</w:t>
      </w:r>
      <w:r w:rsidRPr="001A6F00">
        <w:rPr>
          <w:rFonts w:ascii="Times New Roman" w:hAnsi="Times New Roman" w:cs="Times New Roman"/>
          <w:sz w:val="22"/>
          <w:szCs w:val="22"/>
          <w:lang w:val="en-US"/>
        </w:rPr>
        <w:endnoteRef/>
      </w:r>
      <w:r w:rsidRPr="001A6F00">
        <w:rPr>
          <w:rFonts w:ascii="Times New Roman" w:hAnsi="Times New Roman" w:cs="Times New Roman"/>
          <w:sz w:val="22"/>
          <w:szCs w:val="22"/>
          <w:lang w:val="en-US"/>
        </w:rPr>
        <w:t>]  R. Pampin García, “F4E Guideline - Nuclear Analyses”, F4E_D_26NR86_V3.0 4th February 2019</w:t>
      </w:r>
      <w:r>
        <w:rPr>
          <w:rFonts w:ascii="Times New Roman" w:hAnsi="Times New Roman" w:cs="Times New Roman"/>
          <w:sz w:val="22"/>
          <w:szCs w:val="22"/>
          <w:lang w:val="en-US"/>
        </w:rPr>
        <w:t>. Private communication.</w:t>
      </w:r>
    </w:p>
  </w:endnote>
  <w:endnote w:id="18">
    <w:p w14:paraId="4A80FEDA" w14:textId="77777777" w:rsidR="00C417E1" w:rsidRPr="001A6F00" w:rsidRDefault="00C417E1" w:rsidP="00AF475B">
      <w:pPr>
        <w:pStyle w:val="Textonotaalfinal"/>
        <w:rPr>
          <w:rFonts w:ascii="Times New Roman" w:hAnsi="Times New Roman" w:cs="Times New Roman"/>
          <w:sz w:val="22"/>
          <w:szCs w:val="22"/>
          <w:lang w:val="en-US"/>
        </w:rPr>
      </w:pPr>
    </w:p>
    <w:p w14:paraId="51BDD1A1" w14:textId="77777777" w:rsidR="00C417E1" w:rsidRPr="001A6F00" w:rsidRDefault="00C417E1" w:rsidP="00AF475B">
      <w:pPr>
        <w:pStyle w:val="Textonotaalfinal"/>
        <w:rPr>
          <w:rFonts w:ascii="Times New Roman" w:hAnsi="Times New Roman" w:cs="Times New Roman"/>
          <w:sz w:val="22"/>
          <w:szCs w:val="22"/>
          <w:lang w:val="en-US"/>
        </w:rPr>
      </w:pPr>
      <w:r w:rsidRPr="001A6F00">
        <w:rPr>
          <w:rFonts w:ascii="Times New Roman" w:hAnsi="Times New Roman" w:cs="Times New Roman"/>
          <w:sz w:val="22"/>
          <w:szCs w:val="22"/>
          <w:lang w:val="en-US"/>
        </w:rPr>
        <w:t>[</w:t>
      </w:r>
      <w:r w:rsidRPr="001A6F00">
        <w:rPr>
          <w:rFonts w:ascii="Times New Roman" w:hAnsi="Times New Roman" w:cs="Times New Roman"/>
          <w:sz w:val="22"/>
          <w:szCs w:val="22"/>
        </w:rPr>
        <w:endnoteRef/>
      </w:r>
      <w:r w:rsidRPr="001A6F00">
        <w:rPr>
          <w:rFonts w:ascii="Times New Roman" w:hAnsi="Times New Roman" w:cs="Times New Roman"/>
          <w:sz w:val="22"/>
          <w:szCs w:val="22"/>
          <w:lang w:val="en-US"/>
        </w:rPr>
        <w:t>] Y. Wu. Multi-functional Neutronics Calculation Methodology and Program for Nuclear Design and Radiation Safety Evaluation, Fusion Science and Technology 74(2018) 321-329</w:t>
      </w:r>
    </w:p>
  </w:endnote>
  <w:endnote w:id="19">
    <w:p w14:paraId="7A1FDE8F" w14:textId="77777777" w:rsidR="00C417E1" w:rsidRPr="001A6F00" w:rsidRDefault="00C417E1" w:rsidP="00AF475B">
      <w:pPr>
        <w:pStyle w:val="Textonotaalfinal"/>
        <w:rPr>
          <w:rFonts w:ascii="Times New Roman" w:hAnsi="Times New Roman" w:cs="Times New Roman"/>
          <w:sz w:val="22"/>
          <w:szCs w:val="22"/>
          <w:lang w:val="en-US"/>
        </w:rPr>
      </w:pPr>
    </w:p>
    <w:p w14:paraId="33AA0252" w14:textId="77777777" w:rsidR="00C417E1" w:rsidRPr="001A6F00" w:rsidRDefault="00C417E1" w:rsidP="00AF475B">
      <w:pPr>
        <w:pStyle w:val="Textonotaalfinal"/>
        <w:rPr>
          <w:rFonts w:ascii="Times New Roman" w:hAnsi="Times New Roman" w:cs="Times New Roman"/>
          <w:sz w:val="22"/>
          <w:szCs w:val="22"/>
          <w:lang w:val="en-US"/>
        </w:rPr>
      </w:pPr>
      <w:r w:rsidRPr="001A6F00">
        <w:rPr>
          <w:rFonts w:ascii="Times New Roman" w:hAnsi="Times New Roman" w:cs="Times New Roman"/>
          <w:sz w:val="22"/>
          <w:szCs w:val="22"/>
          <w:lang w:val="fr-BE"/>
        </w:rPr>
        <w:t>[</w:t>
      </w:r>
      <w:r w:rsidRPr="001A6F00">
        <w:rPr>
          <w:rFonts w:ascii="Times New Roman" w:hAnsi="Times New Roman" w:cs="Times New Roman"/>
          <w:sz w:val="22"/>
          <w:szCs w:val="22"/>
        </w:rPr>
        <w:endnoteRef/>
      </w:r>
      <w:r w:rsidRPr="001A6F00">
        <w:rPr>
          <w:rFonts w:ascii="Times New Roman" w:hAnsi="Times New Roman" w:cs="Times New Roman"/>
          <w:sz w:val="22"/>
          <w:szCs w:val="22"/>
          <w:lang w:val="fr-BE"/>
        </w:rPr>
        <w:t xml:space="preserve">] Y. Wu, J. Song, H. Zheng, et al. </w:t>
      </w:r>
      <w:r w:rsidRPr="001A6F00">
        <w:rPr>
          <w:rFonts w:ascii="Times New Roman" w:hAnsi="Times New Roman" w:cs="Times New Roman"/>
          <w:sz w:val="22"/>
          <w:szCs w:val="22"/>
          <w:lang w:val="en-US"/>
        </w:rPr>
        <w:t>CAD-Based Monte Carlo Program for Integrated Simulation of Nuclear System SuperMC, Annals of Nuclear Energy 82(2015) 161-168</w:t>
      </w:r>
    </w:p>
  </w:endnote>
  <w:endnote w:id="20">
    <w:p w14:paraId="69ADE4BE" w14:textId="77777777" w:rsidR="00C417E1" w:rsidRPr="001A6F00" w:rsidRDefault="00C417E1" w:rsidP="00AF475B">
      <w:pPr>
        <w:pStyle w:val="Textonotaalfinal"/>
        <w:rPr>
          <w:rFonts w:ascii="Times New Roman" w:hAnsi="Times New Roman" w:cs="Times New Roman"/>
          <w:sz w:val="22"/>
          <w:szCs w:val="22"/>
          <w:lang w:val="en-US"/>
        </w:rPr>
      </w:pPr>
    </w:p>
    <w:p w14:paraId="4F2D4E33" w14:textId="77777777" w:rsidR="00C417E1" w:rsidRPr="001A6F00" w:rsidRDefault="00C417E1" w:rsidP="00AF475B">
      <w:pPr>
        <w:pStyle w:val="Textonotaalfinal"/>
        <w:rPr>
          <w:rFonts w:ascii="Times New Roman" w:hAnsi="Times New Roman" w:cs="Times New Roman"/>
          <w:sz w:val="22"/>
          <w:szCs w:val="22"/>
          <w:lang w:val="en-US"/>
        </w:rPr>
      </w:pPr>
      <w:r w:rsidRPr="001A6F00">
        <w:rPr>
          <w:rFonts w:ascii="Times New Roman" w:hAnsi="Times New Roman" w:cs="Times New Roman"/>
          <w:sz w:val="22"/>
          <w:szCs w:val="22"/>
          <w:lang w:val="en-US"/>
        </w:rPr>
        <w:t>[</w:t>
      </w:r>
      <w:r w:rsidRPr="001A6F00">
        <w:rPr>
          <w:rFonts w:ascii="Times New Roman" w:hAnsi="Times New Roman" w:cs="Times New Roman"/>
          <w:sz w:val="22"/>
          <w:szCs w:val="22"/>
        </w:rPr>
        <w:endnoteRef/>
      </w:r>
      <w:r w:rsidRPr="001A6F00">
        <w:rPr>
          <w:rFonts w:ascii="Times New Roman" w:hAnsi="Times New Roman" w:cs="Times New Roman"/>
          <w:sz w:val="22"/>
          <w:szCs w:val="22"/>
          <w:lang w:val="en-US"/>
        </w:rPr>
        <w:t>] A. Esmaeilzare, A. Rahimi, S.M. Rezaei,“Investigation of subsurface damages and surface roughness in grinding process of Zerodur® glass–ceramic” Applied Surface Science 313 (2014) 67–75</w:t>
      </w:r>
    </w:p>
  </w:endnote>
  <w:endnote w:id="21">
    <w:p w14:paraId="181DDA10" w14:textId="77777777" w:rsidR="00C417E1" w:rsidRPr="00662E34" w:rsidRDefault="00C417E1" w:rsidP="00191421">
      <w:pPr>
        <w:pStyle w:val="Textonotaalfinal"/>
        <w:rPr>
          <w:rFonts w:ascii="Times New Roman" w:hAnsi="Times New Roman" w:cs="Times New Roman"/>
          <w:sz w:val="22"/>
          <w:szCs w:val="22"/>
          <w:lang w:val="en-US"/>
        </w:rPr>
      </w:pPr>
    </w:p>
    <w:p w14:paraId="4C4361FE" w14:textId="003859E1" w:rsidR="00C417E1" w:rsidRPr="003F6DE4" w:rsidRDefault="00C417E1" w:rsidP="00191421">
      <w:pPr>
        <w:pStyle w:val="Textonotaalfinal"/>
        <w:rPr>
          <w:lang w:val="en-GB"/>
        </w:rPr>
      </w:pPr>
      <w:r w:rsidRPr="00662E34">
        <w:rPr>
          <w:rFonts w:ascii="Times New Roman" w:hAnsi="Times New Roman" w:cs="Times New Roman"/>
          <w:sz w:val="22"/>
          <w:szCs w:val="22"/>
          <w:lang w:val="en-US"/>
        </w:rPr>
        <w:t>[</w:t>
      </w:r>
      <w:r w:rsidRPr="003F6DE4">
        <w:rPr>
          <w:rFonts w:ascii="Times New Roman" w:hAnsi="Times New Roman" w:cs="Times New Roman"/>
          <w:sz w:val="22"/>
          <w:szCs w:val="22"/>
        </w:rPr>
        <w:endnoteRef/>
      </w:r>
      <w:r w:rsidRPr="00662E34">
        <w:rPr>
          <w:rFonts w:ascii="Times New Roman" w:hAnsi="Times New Roman" w:cs="Times New Roman"/>
          <w:sz w:val="22"/>
          <w:szCs w:val="22"/>
          <w:lang w:val="en-US"/>
        </w:rPr>
        <w:t xml:space="preserve">] C. Monti, “RT-IVVS2-08 Report on </w:t>
      </w:r>
      <w:r>
        <w:rPr>
          <w:rFonts w:ascii="Times New Roman" w:hAnsi="Times New Roman" w:cs="Times New Roman"/>
          <w:sz w:val="22"/>
          <w:szCs w:val="22"/>
          <w:lang w:val="en-US"/>
        </w:rPr>
        <w:t>compatibility with neutrons” F4E</w:t>
      </w:r>
      <w:r w:rsidRPr="00662E34">
        <w:rPr>
          <w:rFonts w:ascii="Times New Roman" w:hAnsi="Times New Roman" w:cs="Times New Roman"/>
          <w:sz w:val="22"/>
          <w:szCs w:val="22"/>
          <w:lang w:val="en-US"/>
        </w:rPr>
        <w:t>_D_268YMY v2.0 or LBSQB4 v1.0 28</w:t>
      </w:r>
      <w:r w:rsidRPr="00662E34">
        <w:rPr>
          <w:rFonts w:ascii="Times New Roman" w:hAnsi="Times New Roman" w:cs="Times New Roman"/>
          <w:sz w:val="22"/>
          <w:szCs w:val="22"/>
          <w:vertAlign w:val="superscript"/>
          <w:lang w:val="en-US"/>
        </w:rPr>
        <w:t>th</w:t>
      </w:r>
      <w:r w:rsidRPr="00662E34">
        <w:rPr>
          <w:rFonts w:ascii="Times New Roman" w:hAnsi="Times New Roman" w:cs="Times New Roman"/>
          <w:sz w:val="22"/>
          <w:szCs w:val="22"/>
          <w:lang w:val="en-US"/>
        </w:rPr>
        <w:t xml:space="preserve"> January 2014</w:t>
      </w:r>
      <w:r>
        <w:rPr>
          <w:rFonts w:ascii="Times New Roman" w:hAnsi="Times New Roman" w:cs="Times New Roman"/>
          <w:sz w:val="22"/>
          <w:szCs w:val="22"/>
          <w:lang w:val="en-US"/>
        </w:rPr>
        <w:t>. Private communication.</w:t>
      </w:r>
    </w:p>
  </w:endnote>
  <w:endnote w:id="22">
    <w:p w14:paraId="5013205E" w14:textId="77777777" w:rsidR="00C417E1" w:rsidRPr="00662E34" w:rsidRDefault="00C417E1" w:rsidP="00191421">
      <w:pPr>
        <w:pStyle w:val="Textonotaalfinal"/>
        <w:rPr>
          <w:rFonts w:ascii="Times New Roman" w:hAnsi="Times New Roman" w:cs="Times New Roman"/>
          <w:sz w:val="22"/>
          <w:szCs w:val="22"/>
          <w:lang w:val="en-US"/>
        </w:rPr>
      </w:pPr>
    </w:p>
    <w:p w14:paraId="08CDA0DA" w14:textId="78D8B8B6" w:rsidR="00C417E1" w:rsidRPr="00903249" w:rsidRDefault="00C417E1" w:rsidP="00191421">
      <w:pPr>
        <w:pStyle w:val="Textonotaalfinal"/>
        <w:rPr>
          <w:rFonts w:ascii="Times New Roman" w:hAnsi="Times New Roman" w:cs="Times New Roman"/>
          <w:sz w:val="22"/>
          <w:szCs w:val="22"/>
          <w:lang w:val="en-GB"/>
        </w:rPr>
      </w:pPr>
      <w:r w:rsidRPr="00662E34">
        <w:rPr>
          <w:rFonts w:ascii="Times New Roman" w:hAnsi="Times New Roman" w:cs="Times New Roman"/>
          <w:sz w:val="22"/>
          <w:szCs w:val="22"/>
          <w:lang w:val="en-US"/>
        </w:rPr>
        <w:t>[</w:t>
      </w:r>
      <w:r w:rsidRPr="00B65596">
        <w:rPr>
          <w:rStyle w:val="Refdenotaalfinal"/>
          <w:sz w:val="22"/>
          <w:szCs w:val="22"/>
          <w:vertAlign w:val="baseline"/>
        </w:rPr>
        <w:endnoteRef/>
      </w:r>
      <w:r w:rsidRPr="00662E34">
        <w:rPr>
          <w:rFonts w:ascii="Times New Roman" w:hAnsi="Times New Roman" w:cs="Times New Roman"/>
          <w:sz w:val="22"/>
          <w:szCs w:val="22"/>
          <w:lang w:val="en-US"/>
        </w:rPr>
        <w:t>] O. Bede, “Neutron Irradiation test procedure” ITER_D_ KS4MKE, v1.0 18 Nov 2013</w:t>
      </w:r>
      <w:r>
        <w:rPr>
          <w:rFonts w:ascii="Times New Roman" w:hAnsi="Times New Roman" w:cs="Times New Roman"/>
          <w:sz w:val="22"/>
          <w:szCs w:val="22"/>
          <w:lang w:val="en-US"/>
        </w:rPr>
        <w:t>. Private communication.</w:t>
      </w:r>
    </w:p>
  </w:endnote>
  <w:endnote w:id="23">
    <w:p w14:paraId="53A0717C" w14:textId="77777777" w:rsidR="00C417E1" w:rsidRPr="00662E34" w:rsidRDefault="00C417E1" w:rsidP="00191421">
      <w:pPr>
        <w:pStyle w:val="Textonotaalfinal"/>
        <w:rPr>
          <w:rFonts w:ascii="Times New Roman" w:hAnsi="Times New Roman" w:cs="Times New Roman"/>
          <w:sz w:val="22"/>
          <w:szCs w:val="22"/>
          <w:lang w:val="en-US"/>
        </w:rPr>
      </w:pPr>
    </w:p>
    <w:p w14:paraId="4D2E74EB" w14:textId="1D61E721" w:rsidR="00C417E1" w:rsidRDefault="00C417E1" w:rsidP="00191421">
      <w:pPr>
        <w:pStyle w:val="Textonotaalfinal"/>
        <w:rPr>
          <w:rFonts w:ascii="Times New Roman" w:hAnsi="Times New Roman" w:cs="Times New Roman"/>
          <w:sz w:val="22"/>
          <w:szCs w:val="22"/>
          <w:lang w:val="en-US"/>
        </w:rPr>
      </w:pPr>
      <w:r w:rsidRPr="00662E34">
        <w:rPr>
          <w:rFonts w:ascii="Times New Roman" w:hAnsi="Times New Roman" w:cs="Times New Roman"/>
          <w:sz w:val="22"/>
          <w:szCs w:val="22"/>
          <w:lang w:val="en-US"/>
        </w:rPr>
        <w:t>[</w:t>
      </w:r>
      <w:r w:rsidRPr="003F6DE4">
        <w:rPr>
          <w:rFonts w:ascii="Times New Roman" w:hAnsi="Times New Roman" w:cs="Times New Roman"/>
          <w:sz w:val="22"/>
          <w:szCs w:val="22"/>
        </w:rPr>
        <w:endnoteRef/>
      </w:r>
      <w:r w:rsidRPr="00662E34">
        <w:rPr>
          <w:rFonts w:ascii="Times New Roman" w:hAnsi="Times New Roman" w:cs="Times New Roman"/>
          <w:sz w:val="22"/>
          <w:szCs w:val="22"/>
          <w:lang w:val="en-US"/>
        </w:rPr>
        <w:t xml:space="preserve">] </w:t>
      </w:r>
      <w:r w:rsidRPr="00FF3F93">
        <w:rPr>
          <w:rFonts w:ascii="Times New Roman" w:hAnsi="Times New Roman" w:cs="Times New Roman"/>
          <w:sz w:val="22"/>
          <w:szCs w:val="22"/>
          <w:lang w:val="en-GB"/>
        </w:rPr>
        <w:t>R. Carrasco, “</w:t>
      </w:r>
      <w:r w:rsidRPr="00EA4269">
        <w:rPr>
          <w:rFonts w:ascii="Times New Roman" w:hAnsi="Times New Roman" w:cs="Times New Roman"/>
          <w:sz w:val="22"/>
          <w:szCs w:val="22"/>
          <w:lang w:val="en-US"/>
        </w:rPr>
        <w:t>F4E-FPA-407 SG04 CD04.3 Prototyping Plan of the Optical Hinge</w:t>
      </w:r>
      <w:r w:rsidRPr="00662E34">
        <w:rPr>
          <w:rFonts w:ascii="Times New Roman" w:hAnsi="Times New Roman" w:cs="Times New Roman"/>
          <w:sz w:val="22"/>
          <w:szCs w:val="22"/>
          <w:lang w:val="en-US"/>
        </w:rPr>
        <w:t xml:space="preserve">” </w:t>
      </w:r>
      <w:r w:rsidRPr="00EA4269">
        <w:rPr>
          <w:rFonts w:ascii="Times New Roman" w:hAnsi="Times New Roman" w:cs="Times New Roman"/>
          <w:sz w:val="22"/>
          <w:szCs w:val="22"/>
          <w:lang w:val="en-US"/>
        </w:rPr>
        <w:t>F4E_D_2NX9KB 03 Agosto 2020</w:t>
      </w:r>
      <w:r>
        <w:rPr>
          <w:rFonts w:ascii="Times New Roman" w:hAnsi="Times New Roman" w:cs="Times New Roman"/>
          <w:sz w:val="22"/>
          <w:szCs w:val="22"/>
          <w:lang w:val="en-US"/>
        </w:rPr>
        <w:t>. Private communication.</w:t>
      </w:r>
    </w:p>
    <w:p w14:paraId="1C70BD63" w14:textId="77777777" w:rsidR="00C417E1" w:rsidRPr="00EA4269" w:rsidRDefault="00C417E1" w:rsidP="00191421">
      <w:pPr>
        <w:pStyle w:val="Textonotaalfinal"/>
        <w:rPr>
          <w:rFonts w:ascii="Times New Roman" w:hAnsi="Times New Roman" w:cs="Times New Roman"/>
          <w:sz w:val="22"/>
          <w:szCs w:val="22"/>
          <w:lang w:val="en-US"/>
        </w:rPr>
      </w:pPr>
    </w:p>
  </w:endnote>
  <w:endnote w:id="24">
    <w:p w14:paraId="24918AB5" w14:textId="30B1AF61" w:rsidR="00C417E1" w:rsidRPr="007F775B" w:rsidRDefault="00C417E1" w:rsidP="00100AB7">
      <w:pPr>
        <w:pStyle w:val="Textonotaalfinal"/>
        <w:rPr>
          <w:rFonts w:ascii="Times New Roman" w:hAnsi="Times New Roman" w:cs="Times New Roman"/>
          <w:sz w:val="22"/>
          <w:szCs w:val="22"/>
          <w:lang w:val="en-GB"/>
        </w:rPr>
      </w:pPr>
      <w:r w:rsidRPr="005558C0">
        <w:rPr>
          <w:lang w:val="en-US"/>
        </w:rPr>
        <w:t>[</w:t>
      </w:r>
      <w:r w:rsidRPr="00B65596">
        <w:rPr>
          <w:rStyle w:val="Refdenotaalfinal"/>
          <w:vertAlign w:val="baseline"/>
        </w:rPr>
        <w:endnoteRef/>
      </w:r>
      <w:r w:rsidRPr="005558C0">
        <w:rPr>
          <w:lang w:val="en-US"/>
        </w:rPr>
        <w:t xml:space="preserve">] </w:t>
      </w:r>
      <w:r w:rsidRPr="00662E34">
        <w:rPr>
          <w:rFonts w:ascii="Times New Roman" w:hAnsi="Times New Roman" w:cs="Times New Roman"/>
          <w:sz w:val="22"/>
          <w:szCs w:val="22"/>
          <w:lang w:val="en-US"/>
        </w:rPr>
        <w:t>P. Sauvan, R. Juárez, G. Pedroche, J. Alguacil, J. P. Catalan, F. Ogando and J. Sanz, “D1SUNED system for the determination of decay photon related quantities,” Fusion E</w:t>
      </w:r>
      <w:r>
        <w:rPr>
          <w:rFonts w:ascii="Times New Roman" w:hAnsi="Times New Roman" w:cs="Times New Roman"/>
          <w:sz w:val="22"/>
          <w:szCs w:val="22"/>
          <w:lang w:val="en-US"/>
        </w:rPr>
        <w:t>ngineering and Design, 151</w:t>
      </w:r>
      <w:r w:rsidRPr="00662E34">
        <w:rPr>
          <w:rFonts w:ascii="Times New Roman" w:hAnsi="Times New Roman" w:cs="Times New Roman"/>
          <w:sz w:val="22"/>
          <w:szCs w:val="22"/>
          <w:lang w:val="en-US"/>
        </w:rPr>
        <w:t xml:space="preserve"> </w:t>
      </w:r>
      <w:r>
        <w:rPr>
          <w:rFonts w:ascii="Times New Roman" w:hAnsi="Times New Roman" w:cs="Times New Roman"/>
          <w:sz w:val="22"/>
          <w:szCs w:val="22"/>
          <w:lang w:val="en-US"/>
        </w:rPr>
        <w:t>(</w:t>
      </w:r>
      <w:r w:rsidRPr="00662E34">
        <w:rPr>
          <w:rFonts w:ascii="Times New Roman" w:hAnsi="Times New Roman" w:cs="Times New Roman"/>
          <w:sz w:val="22"/>
          <w:szCs w:val="22"/>
          <w:lang w:val="en-US"/>
        </w:rPr>
        <w:t>2020</w:t>
      </w:r>
      <w:r>
        <w:rPr>
          <w:rFonts w:ascii="Times New Roman" w:hAnsi="Times New Roman" w:cs="Times New Roman"/>
          <w:sz w:val="22"/>
          <w:szCs w:val="22"/>
          <w:lang w:val="en-US"/>
        </w:rPr>
        <w:t>)</w:t>
      </w:r>
      <w:r w:rsidRPr="00662E34">
        <w:rPr>
          <w:rFonts w:ascii="Times New Roman" w:hAnsi="Times New Roman" w:cs="Times New Roman"/>
          <w:sz w:val="22"/>
          <w:szCs w:val="22"/>
          <w:lang w:val="en-US"/>
        </w:rPr>
        <w:t xml:space="preserve"> </w:t>
      </w:r>
      <w:r w:rsidRPr="007F775B">
        <w:rPr>
          <w:rFonts w:ascii="Times New Roman" w:hAnsi="Times New Roman" w:cs="Times New Roman"/>
          <w:sz w:val="22"/>
          <w:szCs w:val="22"/>
          <w:lang w:val="en-GB"/>
        </w:rPr>
        <w:t>111309</w:t>
      </w:r>
    </w:p>
    <w:p w14:paraId="7E830BDB" w14:textId="77777777" w:rsidR="00C417E1" w:rsidRPr="005558C0" w:rsidRDefault="00C417E1">
      <w:pPr>
        <w:pStyle w:val="Textonotaalfinal"/>
        <w:rPr>
          <w:lang w:val="en-US"/>
        </w:rPr>
      </w:pPr>
    </w:p>
  </w:endnote>
  <w:endnote w:id="25">
    <w:p w14:paraId="046AC30E" w14:textId="001E51C0" w:rsidR="00C417E1" w:rsidRPr="0080459B" w:rsidRDefault="00C417E1">
      <w:pPr>
        <w:pStyle w:val="Textonotaalfinal"/>
      </w:pPr>
      <w:r w:rsidRPr="00B65596">
        <w:rPr>
          <w:lang w:val="en-US"/>
        </w:rPr>
        <w:t>[</w:t>
      </w:r>
      <w:r w:rsidRPr="00B65596">
        <w:rPr>
          <w:rStyle w:val="Refdenotaalfinal"/>
          <w:vertAlign w:val="baseline"/>
        </w:rPr>
        <w:endnoteRef/>
      </w:r>
      <w:r w:rsidRPr="00B65596">
        <w:rPr>
          <w:lang w:val="en-US"/>
        </w:rPr>
        <w:t>]</w:t>
      </w:r>
      <w:r w:rsidRPr="005558C0">
        <w:rPr>
          <w:lang w:val="en-US"/>
        </w:rPr>
        <w:t xml:space="preserve"> </w:t>
      </w:r>
      <w:r w:rsidRPr="00603836">
        <w:rPr>
          <w:rFonts w:ascii="Times New Roman" w:hAnsi="Times New Roman" w:cs="Times New Roman"/>
          <w:sz w:val="22"/>
          <w:szCs w:val="22"/>
          <w:lang w:val="en-GB"/>
        </w:rPr>
        <w:t xml:space="preserve">P. Sauvan, J. Alguacil, V. Lopez, R. Juarez, J.P. Catalan, F. Ogando, J.Sanz </w:t>
      </w:r>
      <w:r>
        <w:rPr>
          <w:rFonts w:ascii="Times New Roman" w:hAnsi="Times New Roman" w:cs="Times New Roman"/>
          <w:sz w:val="22"/>
          <w:szCs w:val="22"/>
          <w:lang w:val="en-GB"/>
        </w:rPr>
        <w:t>“D1S_3.14-usermanual</w:t>
      </w:r>
      <w:r w:rsidRPr="00603836">
        <w:rPr>
          <w:rFonts w:ascii="Times New Roman" w:hAnsi="Times New Roman" w:cs="Times New Roman"/>
          <w:sz w:val="22"/>
          <w:szCs w:val="22"/>
          <w:lang w:val="en-GB"/>
        </w:rPr>
        <w:t>” ITER_D_YTFF2M v1.0 (signed) 1st July 2019</w:t>
      </w:r>
      <w:r>
        <w:rPr>
          <w:rFonts w:ascii="Times New Roman" w:hAnsi="Times New Roman" w:cs="Times New Roman"/>
          <w:sz w:val="22"/>
          <w:szCs w:val="22"/>
          <w:lang w:val="en-GB"/>
        </w:rPr>
        <w:t xml:space="preserve">. </w:t>
      </w:r>
      <w:r w:rsidRPr="0080459B">
        <w:rPr>
          <w:rFonts w:ascii="Times New Roman" w:hAnsi="Times New Roman" w:cs="Times New Roman"/>
          <w:sz w:val="22"/>
          <w:szCs w:val="22"/>
        </w:rPr>
        <w:t>Private communication.</w:t>
      </w:r>
    </w:p>
  </w:endnote>
  <w:endnote w:id="26">
    <w:p w14:paraId="0EC9922F" w14:textId="77777777" w:rsidR="00C417E1" w:rsidRPr="0080459B" w:rsidRDefault="00C417E1">
      <w:pPr>
        <w:pStyle w:val="Textonotaalfinal"/>
        <w:rPr>
          <w:rFonts w:ascii="Times New Roman" w:hAnsi="Times New Roman" w:cs="Times New Roman"/>
          <w:sz w:val="22"/>
          <w:szCs w:val="22"/>
        </w:rPr>
      </w:pPr>
    </w:p>
    <w:p w14:paraId="65F9BAFC" w14:textId="77777777" w:rsidR="00C417E1" w:rsidRDefault="00C417E1">
      <w:pPr>
        <w:pStyle w:val="Textonotaalfinal"/>
      </w:pPr>
      <w:r w:rsidRPr="005558C0">
        <w:rPr>
          <w:rFonts w:ascii="Times New Roman" w:hAnsi="Times New Roman" w:cs="Times New Roman"/>
          <w:sz w:val="22"/>
          <w:szCs w:val="22"/>
        </w:rPr>
        <w:t>[</w:t>
      </w:r>
      <w:r w:rsidRPr="00100AB7">
        <w:rPr>
          <w:rFonts w:ascii="Times New Roman" w:hAnsi="Times New Roman" w:cs="Times New Roman"/>
          <w:sz w:val="22"/>
          <w:szCs w:val="22"/>
          <w:lang w:val="en-US"/>
        </w:rPr>
        <w:endnoteRef/>
      </w:r>
      <w:r w:rsidRPr="005558C0">
        <w:rPr>
          <w:rFonts w:ascii="Times New Roman" w:hAnsi="Times New Roman" w:cs="Times New Roman"/>
          <w:sz w:val="22"/>
          <w:szCs w:val="22"/>
        </w:rPr>
        <w:t>] 13X-5 Monte Carlo Team, MCNP - A General Monte Carlo N-Particle Transport Code, Version 5, Report LA-UR-03-1987, Los Alamos National Laboratory, Los Alamos, NM, 2005.</w:t>
      </w:r>
    </w:p>
  </w:endnote>
  <w:endnote w:id="27">
    <w:p w14:paraId="3887524E" w14:textId="77777777" w:rsidR="00C417E1" w:rsidRPr="005558C0" w:rsidRDefault="00C417E1" w:rsidP="00100AB7">
      <w:pPr>
        <w:pStyle w:val="Textonotaalfinal"/>
        <w:rPr>
          <w:rFonts w:ascii="Times New Roman" w:hAnsi="Times New Roman" w:cs="Times New Roman"/>
          <w:sz w:val="22"/>
          <w:szCs w:val="22"/>
        </w:rPr>
      </w:pPr>
    </w:p>
    <w:p w14:paraId="3A6D3E5F" w14:textId="0B88BBCC" w:rsidR="00C417E1" w:rsidRPr="001A6F00" w:rsidRDefault="00C417E1" w:rsidP="00100AB7">
      <w:pPr>
        <w:pStyle w:val="Textonotaalfinal"/>
        <w:rPr>
          <w:lang w:val="en-GB"/>
        </w:rPr>
      </w:pPr>
      <w:r w:rsidRPr="001A6F00">
        <w:rPr>
          <w:rFonts w:ascii="Times New Roman" w:hAnsi="Times New Roman" w:cs="Times New Roman"/>
          <w:sz w:val="22"/>
          <w:szCs w:val="22"/>
          <w:lang w:val="en-US"/>
        </w:rPr>
        <w:t>[</w:t>
      </w:r>
      <w:r w:rsidRPr="001A6F00">
        <w:rPr>
          <w:rFonts w:ascii="Times New Roman" w:hAnsi="Times New Roman" w:cs="Times New Roman"/>
          <w:sz w:val="22"/>
          <w:szCs w:val="22"/>
        </w:rPr>
        <w:endnoteRef/>
      </w:r>
      <w:r w:rsidRPr="001A6F00">
        <w:rPr>
          <w:rFonts w:ascii="Times New Roman" w:hAnsi="Times New Roman" w:cs="Times New Roman"/>
          <w:sz w:val="22"/>
          <w:szCs w:val="22"/>
          <w:lang w:val="en-US"/>
        </w:rPr>
        <w:t>] M. Loughlin, R. Juarez, G. Pedroche, J. Sanz,  “D1-3 Activation study and D1SUNED v3.1.2 nuclear data set” v1 ITER_D_WDQR2F v1.0 22nd May 2018.</w:t>
      </w:r>
      <w:r>
        <w:rPr>
          <w:rFonts w:ascii="Times New Roman" w:hAnsi="Times New Roman" w:cs="Times New Roman"/>
          <w:sz w:val="22"/>
          <w:szCs w:val="22"/>
          <w:lang w:val="en-US"/>
        </w:rPr>
        <w:t xml:space="preserve"> Private communication.</w:t>
      </w:r>
    </w:p>
  </w:endnote>
  <w:endnote w:id="28">
    <w:p w14:paraId="216ADD7A" w14:textId="77777777" w:rsidR="00C417E1" w:rsidRPr="005558C0" w:rsidRDefault="00C417E1" w:rsidP="00100AB7">
      <w:pPr>
        <w:pStyle w:val="Textonotaalfinal"/>
        <w:rPr>
          <w:rFonts w:ascii="Times New Roman" w:hAnsi="Times New Roman" w:cs="Times New Roman"/>
          <w:sz w:val="22"/>
          <w:szCs w:val="22"/>
          <w:lang w:val="en-US"/>
        </w:rPr>
      </w:pPr>
    </w:p>
    <w:p w14:paraId="1BBF5210" w14:textId="77777777" w:rsidR="00C417E1" w:rsidRPr="001A6F00" w:rsidRDefault="00C417E1" w:rsidP="00100AB7">
      <w:pPr>
        <w:pStyle w:val="Textonotaalfinal"/>
        <w:rPr>
          <w:rFonts w:ascii="Times New Roman" w:hAnsi="Times New Roman" w:cs="Times New Roman"/>
          <w:sz w:val="22"/>
          <w:szCs w:val="22"/>
          <w:lang w:val="en-US"/>
        </w:rPr>
      </w:pPr>
      <w:r w:rsidRPr="001A6F00">
        <w:rPr>
          <w:rFonts w:ascii="Times New Roman" w:hAnsi="Times New Roman" w:cs="Times New Roman"/>
          <w:sz w:val="22"/>
          <w:szCs w:val="22"/>
          <w:lang w:val="en-US"/>
        </w:rPr>
        <w:t>[</w:t>
      </w:r>
      <w:r w:rsidRPr="001A6F00">
        <w:rPr>
          <w:rStyle w:val="Refdenotaalfinal"/>
          <w:sz w:val="22"/>
          <w:szCs w:val="22"/>
          <w:vertAlign w:val="baseline"/>
        </w:rPr>
        <w:endnoteRef/>
      </w:r>
      <w:r w:rsidRPr="001A6F00">
        <w:rPr>
          <w:rFonts w:ascii="Times New Roman" w:hAnsi="Times New Roman" w:cs="Times New Roman"/>
          <w:sz w:val="22"/>
          <w:szCs w:val="22"/>
          <w:lang w:val="en-US"/>
        </w:rPr>
        <w:t xml:space="preserve">] FENDL-3.1d: Fusion Evaluated Nuclear Data Library Ver.3.1d, </w:t>
      </w:r>
      <w:hyperlink r:id="rId5" w:history="1">
        <w:r w:rsidRPr="001A6F00">
          <w:rPr>
            <w:rStyle w:val="Hipervnculo"/>
            <w:rFonts w:ascii="Times New Roman" w:hAnsi="Times New Roman" w:cs="Times New Roman"/>
            <w:sz w:val="22"/>
            <w:szCs w:val="22"/>
            <w:lang w:val="en-US"/>
          </w:rPr>
          <w:t>https://www-nds.iaea.org/fendl/</w:t>
        </w:r>
      </w:hyperlink>
    </w:p>
  </w:endnote>
  <w:endnote w:id="29">
    <w:p w14:paraId="15BBE0E5" w14:textId="77777777" w:rsidR="00C417E1" w:rsidRPr="001A6F00" w:rsidRDefault="00C417E1" w:rsidP="00100AB7">
      <w:pPr>
        <w:pStyle w:val="Textonotaalfinal"/>
        <w:rPr>
          <w:rFonts w:ascii="Times New Roman" w:hAnsi="Times New Roman" w:cs="Times New Roman"/>
          <w:sz w:val="22"/>
          <w:szCs w:val="22"/>
          <w:lang w:val="en-US"/>
        </w:rPr>
      </w:pPr>
    </w:p>
    <w:p w14:paraId="63AF63B1" w14:textId="77777777" w:rsidR="00C417E1" w:rsidRPr="001A6F00" w:rsidRDefault="00C417E1" w:rsidP="00100AB7">
      <w:pPr>
        <w:pStyle w:val="Textonotaalfinal"/>
        <w:rPr>
          <w:rFonts w:ascii="Times New Roman" w:hAnsi="Times New Roman" w:cs="Times New Roman"/>
          <w:sz w:val="22"/>
          <w:szCs w:val="22"/>
          <w:lang w:val="en-US"/>
        </w:rPr>
      </w:pPr>
      <w:r w:rsidRPr="001A6F00">
        <w:rPr>
          <w:rFonts w:ascii="Times New Roman" w:hAnsi="Times New Roman" w:cs="Times New Roman"/>
          <w:sz w:val="22"/>
          <w:szCs w:val="22"/>
          <w:lang w:val="en-US"/>
        </w:rPr>
        <w:t>[</w:t>
      </w:r>
      <w:r w:rsidRPr="001A6F00">
        <w:rPr>
          <w:rStyle w:val="Refdenotaalfinal"/>
          <w:sz w:val="22"/>
          <w:szCs w:val="22"/>
          <w:vertAlign w:val="baseline"/>
        </w:rPr>
        <w:endnoteRef/>
      </w:r>
      <w:r w:rsidRPr="001A6F00">
        <w:rPr>
          <w:rFonts w:ascii="Times New Roman" w:hAnsi="Times New Roman" w:cs="Times New Roman"/>
          <w:sz w:val="22"/>
          <w:szCs w:val="22"/>
          <w:lang w:val="en-US"/>
        </w:rPr>
        <w:t>] M. C. White, “Further notes on MCPLIB03/04 and new MCPLIB63/84 Compton broadening data for all versions of MCNP5,” Technical Report, LA-UR-12-00018, Los Alamos National Laboratory, 2012.</w:t>
      </w:r>
    </w:p>
  </w:endnote>
  <w:endnote w:id="30">
    <w:p w14:paraId="5A906779" w14:textId="77777777" w:rsidR="00C417E1" w:rsidRPr="001A6F00" w:rsidRDefault="00C417E1" w:rsidP="00100AB7">
      <w:pPr>
        <w:pStyle w:val="Textonotaalfinal"/>
        <w:rPr>
          <w:rFonts w:ascii="Times New Roman" w:hAnsi="Times New Roman" w:cs="Times New Roman"/>
          <w:sz w:val="22"/>
          <w:szCs w:val="22"/>
          <w:lang w:val="en-US"/>
        </w:rPr>
      </w:pPr>
    </w:p>
    <w:p w14:paraId="70DE758E" w14:textId="3E405F3A" w:rsidR="00C417E1" w:rsidRDefault="00C417E1" w:rsidP="00100AB7">
      <w:pPr>
        <w:pStyle w:val="Textonotaalfinal"/>
        <w:rPr>
          <w:rFonts w:ascii="Times New Roman" w:hAnsi="Times New Roman" w:cs="Times New Roman"/>
          <w:sz w:val="22"/>
          <w:szCs w:val="22"/>
          <w:lang w:val="en-US"/>
        </w:rPr>
      </w:pPr>
      <w:r w:rsidRPr="001A6F00">
        <w:rPr>
          <w:rFonts w:ascii="Times New Roman" w:hAnsi="Times New Roman" w:cs="Times New Roman"/>
          <w:sz w:val="22"/>
          <w:szCs w:val="22"/>
          <w:lang w:val="en-US"/>
        </w:rPr>
        <w:t>[</w:t>
      </w:r>
      <w:r w:rsidRPr="001A6F00">
        <w:rPr>
          <w:rFonts w:ascii="Times New Roman" w:hAnsi="Times New Roman" w:cs="Times New Roman"/>
          <w:sz w:val="22"/>
          <w:szCs w:val="22"/>
        </w:rPr>
        <w:endnoteRef/>
      </w:r>
      <w:r w:rsidRPr="001A6F00">
        <w:rPr>
          <w:rFonts w:ascii="Times New Roman" w:hAnsi="Times New Roman" w:cs="Times New Roman"/>
          <w:sz w:val="22"/>
          <w:szCs w:val="22"/>
          <w:lang w:val="en-US"/>
        </w:rPr>
        <w:t xml:space="preserve">] </w:t>
      </w:r>
      <w:r w:rsidRPr="00B65596">
        <w:rPr>
          <w:rFonts w:ascii="Times New Roman" w:hAnsi="Times New Roman" w:cs="Times New Roman"/>
          <w:sz w:val="22"/>
          <w:szCs w:val="22"/>
          <w:lang w:val="en-US"/>
        </w:rPr>
        <w:t>Fusion Evaluated Nuclear Data Library Ver.3.1</w:t>
      </w:r>
      <w:r>
        <w:rPr>
          <w:rFonts w:ascii="Times New Roman" w:hAnsi="Times New Roman" w:cs="Times New Roman"/>
          <w:sz w:val="22"/>
          <w:szCs w:val="22"/>
          <w:lang w:val="en-US"/>
        </w:rPr>
        <w:t xml:space="preserve"> </w:t>
      </w:r>
      <w:hyperlink r:id="rId6" w:history="1">
        <w:r w:rsidRPr="00966E94">
          <w:rPr>
            <w:rStyle w:val="Hipervnculo"/>
            <w:rFonts w:ascii="Times New Roman" w:hAnsi="Times New Roman" w:cs="Times New Roman"/>
            <w:sz w:val="22"/>
            <w:szCs w:val="22"/>
            <w:lang w:val="en-US"/>
          </w:rPr>
          <w:t>https://www-nds.iaea.org/public/download-endf/FENDL-3.1c/</w:t>
        </w:r>
      </w:hyperlink>
    </w:p>
    <w:p w14:paraId="0860749F" w14:textId="77777777" w:rsidR="00C417E1" w:rsidRPr="001A6F00" w:rsidRDefault="00C417E1" w:rsidP="00100AB7">
      <w:pPr>
        <w:pStyle w:val="Textonotaalfinal"/>
        <w:rPr>
          <w:lang w:val="en-GB"/>
        </w:rPr>
      </w:pPr>
    </w:p>
  </w:endnote>
  <w:endnote w:id="31">
    <w:p w14:paraId="767DA50F" w14:textId="52056931" w:rsidR="00C417E1" w:rsidRPr="0080459B" w:rsidRDefault="00C417E1" w:rsidP="006E78B0">
      <w:pPr>
        <w:pStyle w:val="Textonotaalfinal"/>
        <w:rPr>
          <w:lang w:val="en-US"/>
        </w:rPr>
      </w:pPr>
      <w:r w:rsidRPr="0080459B">
        <w:rPr>
          <w:lang w:val="en-US"/>
        </w:rPr>
        <w:t>[</w:t>
      </w:r>
      <w:r w:rsidRPr="006E78B0">
        <w:rPr>
          <w:rStyle w:val="Refdenotaalfinal"/>
          <w:rFonts w:ascii="Times New Roman" w:hAnsi="Times New Roman" w:cs="Times New Roman"/>
          <w:vertAlign w:val="baseline"/>
        </w:rPr>
        <w:endnoteRef/>
      </w:r>
      <w:r w:rsidRPr="0080459B">
        <w:rPr>
          <w:rFonts w:ascii="Times New Roman" w:hAnsi="Times New Roman" w:cs="Times New Roman"/>
          <w:lang w:val="en-US"/>
        </w:rPr>
        <w:t xml:space="preserve">] </w:t>
      </w:r>
      <w:r w:rsidRPr="006E78B0">
        <w:rPr>
          <w:rFonts w:ascii="Times New Roman" w:hAnsi="Times New Roman" w:cs="Times New Roman"/>
          <w:sz w:val="22"/>
          <w:szCs w:val="22"/>
          <w:lang w:val="en-US"/>
        </w:rPr>
        <w:t>R.A. Forrest, J. Kopecky, J.-Ch. Sublet, “The European Activation File: EAF-2007 neutron-induced cross</w:t>
      </w:r>
      <w:r w:rsidRPr="001A6F00">
        <w:rPr>
          <w:rFonts w:ascii="Times New Roman" w:hAnsi="Times New Roman" w:cs="Times New Roman"/>
          <w:sz w:val="22"/>
          <w:szCs w:val="22"/>
          <w:lang w:val="en-US"/>
        </w:rPr>
        <w:t xml:space="preserve"> section library” EURATOM/UKAEA Fusion, UKAEA FUS 535, March 2007, </w:t>
      </w:r>
      <w:hyperlink r:id="rId7" w:history="1">
        <w:r w:rsidRPr="001A6F00">
          <w:rPr>
            <w:rStyle w:val="Hipervnculo"/>
            <w:rFonts w:ascii="Times New Roman" w:hAnsi="Times New Roman" w:cs="Times New Roman"/>
            <w:sz w:val="22"/>
            <w:szCs w:val="22"/>
            <w:lang w:val="en-US"/>
          </w:rPr>
          <w:t>https://www.oecd-nea.org/dbdata/data/manual-endf/EAF-format(Based_on_UKAEA-FUS-535).pdf</w:t>
        </w:r>
      </w:hyperlink>
    </w:p>
  </w:endnote>
  <w:endnote w:id="32">
    <w:p w14:paraId="2150B84E" w14:textId="77777777" w:rsidR="00C417E1" w:rsidRPr="001A6F00" w:rsidRDefault="00C417E1" w:rsidP="007B54D4">
      <w:pPr>
        <w:pStyle w:val="Textonotaalfinal"/>
        <w:rPr>
          <w:rFonts w:ascii="Times New Roman" w:hAnsi="Times New Roman" w:cs="Times New Roman"/>
          <w:sz w:val="22"/>
          <w:szCs w:val="22"/>
          <w:lang w:val="en-GB"/>
        </w:rPr>
      </w:pPr>
    </w:p>
    <w:p w14:paraId="30BB5B95" w14:textId="055B4ED7" w:rsidR="00C417E1" w:rsidRPr="001A6F00" w:rsidRDefault="00C417E1" w:rsidP="007B54D4">
      <w:pPr>
        <w:pStyle w:val="Textonotaalfinal"/>
        <w:rPr>
          <w:lang w:val="en-GB"/>
        </w:rPr>
      </w:pPr>
      <w:r w:rsidRPr="001A6F00">
        <w:rPr>
          <w:rFonts w:ascii="Times New Roman" w:hAnsi="Times New Roman" w:cs="Times New Roman"/>
          <w:sz w:val="22"/>
          <w:szCs w:val="22"/>
          <w:lang w:val="en-US"/>
        </w:rPr>
        <w:t>[</w:t>
      </w:r>
      <w:r w:rsidRPr="001A6F00">
        <w:rPr>
          <w:rFonts w:ascii="Times New Roman" w:hAnsi="Times New Roman" w:cs="Times New Roman"/>
          <w:sz w:val="22"/>
          <w:szCs w:val="22"/>
        </w:rPr>
        <w:endnoteRef/>
      </w:r>
      <w:r w:rsidRPr="001A6F00">
        <w:rPr>
          <w:rFonts w:ascii="Times New Roman" w:hAnsi="Times New Roman" w:cs="Times New Roman"/>
          <w:sz w:val="22"/>
          <w:szCs w:val="22"/>
          <w:lang w:val="en-US"/>
        </w:rPr>
        <w:t>] M. Loughlin, “Recommendation on Plasma scenarions”, ITER_D_2V3V8G v1.2, 10th December 2009</w:t>
      </w:r>
      <w:r>
        <w:rPr>
          <w:rFonts w:ascii="Times New Roman" w:hAnsi="Times New Roman" w:cs="Times New Roman"/>
          <w:sz w:val="22"/>
          <w:szCs w:val="22"/>
          <w:lang w:val="en-US"/>
        </w:rPr>
        <w:t>. Private communication.</w:t>
      </w:r>
    </w:p>
  </w:endnote>
  <w:endnote w:id="33">
    <w:p w14:paraId="1EB53567" w14:textId="77777777" w:rsidR="00C417E1" w:rsidRPr="001A6F00" w:rsidRDefault="00C417E1" w:rsidP="007B54D4">
      <w:pPr>
        <w:pStyle w:val="Textonotaalfinal"/>
        <w:rPr>
          <w:rFonts w:ascii="Times New Roman" w:hAnsi="Times New Roman" w:cs="Times New Roman"/>
          <w:sz w:val="22"/>
          <w:szCs w:val="22"/>
          <w:lang w:val="en-GB" w:eastAsia="en-GB"/>
        </w:rPr>
      </w:pPr>
    </w:p>
    <w:p w14:paraId="28CE74D4" w14:textId="530CFBA2" w:rsidR="00C417E1" w:rsidRDefault="00C417E1" w:rsidP="007B54D4">
      <w:pPr>
        <w:pStyle w:val="Textonotaalfinal"/>
        <w:rPr>
          <w:rFonts w:ascii="Times New Roman" w:hAnsi="Times New Roman" w:cs="Times New Roman"/>
          <w:sz w:val="22"/>
          <w:szCs w:val="22"/>
          <w:lang w:val="en-US" w:eastAsia="en-GB"/>
        </w:rPr>
      </w:pPr>
      <w:r w:rsidRPr="001A6F00">
        <w:rPr>
          <w:rFonts w:ascii="Times New Roman" w:hAnsi="Times New Roman" w:cs="Times New Roman"/>
          <w:sz w:val="22"/>
          <w:szCs w:val="22"/>
          <w:lang w:val="en-US" w:eastAsia="en-GB"/>
        </w:rPr>
        <w:t>[</w:t>
      </w:r>
      <w:r w:rsidRPr="001A6F00">
        <w:rPr>
          <w:rFonts w:ascii="Times New Roman" w:hAnsi="Times New Roman" w:cs="Times New Roman"/>
          <w:sz w:val="22"/>
          <w:szCs w:val="22"/>
          <w:lang w:eastAsia="en-GB"/>
        </w:rPr>
        <w:endnoteRef/>
      </w:r>
      <w:r w:rsidRPr="001A6F00">
        <w:rPr>
          <w:rFonts w:ascii="Times New Roman" w:hAnsi="Times New Roman" w:cs="Times New Roman"/>
          <w:sz w:val="22"/>
          <w:szCs w:val="22"/>
          <w:lang w:val="en-US" w:eastAsia="en-GB"/>
        </w:rPr>
        <w:t>]  M. Loughlin, “Recommendations on Computation of Dose from Flux Estimates”. ITER_D_29PJCT, 1st February 2008</w:t>
      </w:r>
      <w:r>
        <w:rPr>
          <w:rFonts w:ascii="Times New Roman" w:hAnsi="Times New Roman" w:cs="Times New Roman"/>
          <w:sz w:val="22"/>
          <w:szCs w:val="22"/>
          <w:lang w:val="en-US" w:eastAsia="en-GB"/>
        </w:rPr>
        <w:t xml:space="preserve">. </w:t>
      </w:r>
      <w:r>
        <w:rPr>
          <w:rFonts w:ascii="Times New Roman" w:hAnsi="Times New Roman" w:cs="Times New Roman"/>
          <w:sz w:val="22"/>
          <w:szCs w:val="22"/>
          <w:lang w:val="en-US"/>
        </w:rPr>
        <w:t>Private communication.</w:t>
      </w:r>
    </w:p>
    <w:p w14:paraId="66FBDA4D" w14:textId="77777777" w:rsidR="00C417E1" w:rsidRPr="001A6F00" w:rsidRDefault="00C417E1" w:rsidP="007B54D4">
      <w:pPr>
        <w:pStyle w:val="Textonotaalfinal"/>
        <w:rPr>
          <w:lang w:val="en-GB"/>
        </w:rPr>
      </w:pPr>
    </w:p>
  </w:endnote>
  <w:endnote w:id="34">
    <w:p w14:paraId="52B6B683" w14:textId="77777777" w:rsidR="00C417E1" w:rsidRPr="00662E34" w:rsidRDefault="00C417E1" w:rsidP="00F80DD2">
      <w:pPr>
        <w:pStyle w:val="Textonotaalfinal"/>
        <w:contextualSpacing/>
        <w:rPr>
          <w:rFonts w:ascii="Times New Roman" w:hAnsi="Times New Roman" w:cs="Times New Roman"/>
          <w:sz w:val="22"/>
          <w:szCs w:val="22"/>
          <w:lang w:val="en-US" w:eastAsia="en-GB"/>
        </w:rPr>
      </w:pPr>
    </w:p>
    <w:p w14:paraId="4684AD0F" w14:textId="77777777" w:rsidR="00C417E1" w:rsidRPr="00662E34" w:rsidRDefault="00C417E1" w:rsidP="00F80DD2">
      <w:pPr>
        <w:pStyle w:val="Textonotaalfinal"/>
        <w:contextualSpacing/>
        <w:rPr>
          <w:rFonts w:ascii="Times New Roman" w:hAnsi="Times New Roman" w:cs="Times New Roman"/>
          <w:sz w:val="22"/>
          <w:szCs w:val="22"/>
          <w:lang w:val="en-US" w:eastAsia="en-GB"/>
        </w:rPr>
      </w:pPr>
      <w:r w:rsidRPr="00662E34">
        <w:rPr>
          <w:rFonts w:ascii="Times New Roman" w:hAnsi="Times New Roman" w:cs="Times New Roman"/>
          <w:sz w:val="22"/>
          <w:szCs w:val="22"/>
          <w:lang w:val="en-US" w:eastAsia="en-GB"/>
        </w:rPr>
        <w:t>[</w:t>
      </w:r>
      <w:r w:rsidRPr="004A1CB7">
        <w:rPr>
          <w:rFonts w:ascii="Times New Roman" w:hAnsi="Times New Roman" w:cs="Times New Roman"/>
          <w:sz w:val="22"/>
          <w:szCs w:val="22"/>
          <w:lang w:eastAsia="en-GB"/>
        </w:rPr>
        <w:endnoteRef/>
      </w:r>
      <w:r w:rsidRPr="00662E34">
        <w:rPr>
          <w:rFonts w:ascii="Times New Roman" w:hAnsi="Times New Roman" w:cs="Times New Roman"/>
          <w:sz w:val="22"/>
          <w:szCs w:val="22"/>
          <w:lang w:val="en-US" w:eastAsia="en-GB"/>
        </w:rPr>
        <w:t xml:space="preserve">] CCC-0831 ADVANTG 3.0.3, AutomateD VAriaNce reducTion Generator, </w:t>
      </w:r>
      <w:hyperlink r:id="rId8" w:history="1">
        <w:r w:rsidRPr="00662E34">
          <w:rPr>
            <w:rFonts w:ascii="Times New Roman" w:hAnsi="Times New Roman" w:cs="Times New Roman"/>
            <w:sz w:val="22"/>
            <w:szCs w:val="22"/>
            <w:lang w:val="en-US" w:eastAsia="en-GB"/>
          </w:rPr>
          <w:t>https://www.oecd-nea.org/tools/abstract/detail/ccc-0831/</w:t>
        </w:r>
      </w:hyperlink>
    </w:p>
    <w:p w14:paraId="6AF000BF" w14:textId="77777777" w:rsidR="00C417E1" w:rsidRPr="00662E34" w:rsidRDefault="00C417E1" w:rsidP="00F80DD2">
      <w:pPr>
        <w:pStyle w:val="Textonotaalfinal"/>
        <w:contextualSpacing/>
        <w:rPr>
          <w:rFonts w:ascii="Times New Roman" w:hAnsi="Times New Roman" w:cs="Times New Roman"/>
          <w:sz w:val="22"/>
          <w:szCs w:val="22"/>
          <w:lang w:val="en-US" w:eastAsia="en-GB"/>
        </w:rPr>
      </w:pPr>
    </w:p>
  </w:endnote>
  <w:endnote w:id="35">
    <w:p w14:paraId="14599999" w14:textId="77777777" w:rsidR="00C417E1" w:rsidRPr="00662E34" w:rsidRDefault="00C417E1" w:rsidP="00F80DD2">
      <w:pPr>
        <w:pStyle w:val="Textonotaalfinal"/>
        <w:contextualSpacing/>
        <w:rPr>
          <w:rFonts w:ascii="Times New Roman" w:hAnsi="Times New Roman" w:cs="Times New Roman"/>
          <w:sz w:val="22"/>
          <w:szCs w:val="22"/>
          <w:lang w:val="en-US" w:eastAsia="en-GB"/>
        </w:rPr>
      </w:pPr>
      <w:r w:rsidRPr="00662E34">
        <w:rPr>
          <w:rFonts w:ascii="Times New Roman" w:hAnsi="Times New Roman" w:cs="Times New Roman"/>
          <w:sz w:val="22"/>
          <w:szCs w:val="22"/>
          <w:lang w:val="en-US" w:eastAsia="en-GB"/>
        </w:rPr>
        <w:t>[</w:t>
      </w:r>
      <w:r w:rsidRPr="004A1CB7">
        <w:rPr>
          <w:rFonts w:ascii="Times New Roman" w:hAnsi="Times New Roman" w:cs="Times New Roman"/>
          <w:sz w:val="22"/>
          <w:szCs w:val="22"/>
          <w:lang w:eastAsia="en-GB"/>
        </w:rPr>
        <w:endnoteRef/>
      </w:r>
      <w:r w:rsidRPr="00662E34">
        <w:rPr>
          <w:rFonts w:ascii="Times New Roman" w:hAnsi="Times New Roman" w:cs="Times New Roman"/>
          <w:sz w:val="22"/>
          <w:szCs w:val="22"/>
          <w:lang w:val="en-US" w:eastAsia="en-GB"/>
        </w:rPr>
        <w:t>] J. C. Wagner and A. Haghighat, “Automated Variance Reduction of Monte Carlo Shielding Calculations Using the Discrete Ordinates Adjoint Function”, Nuclear Science and Engineering, 128, (1998) 186-208.</w:t>
      </w:r>
    </w:p>
  </w:endnote>
  <w:endnote w:id="36">
    <w:p w14:paraId="4C663FF3" w14:textId="77777777" w:rsidR="00C417E1" w:rsidRPr="00662E34" w:rsidRDefault="00C417E1" w:rsidP="00F80DD2">
      <w:pPr>
        <w:pStyle w:val="Textonotaalfinal"/>
        <w:contextualSpacing/>
        <w:rPr>
          <w:rFonts w:ascii="Times New Roman" w:hAnsi="Times New Roman" w:cs="Times New Roman"/>
          <w:sz w:val="22"/>
          <w:szCs w:val="22"/>
          <w:lang w:val="en-US" w:eastAsia="en-GB"/>
        </w:rPr>
      </w:pPr>
    </w:p>
    <w:p w14:paraId="09B01E0E" w14:textId="77777777" w:rsidR="00C417E1" w:rsidRPr="00662E34" w:rsidRDefault="00C417E1" w:rsidP="00F80DD2">
      <w:pPr>
        <w:pStyle w:val="Textonotaalfinal"/>
        <w:contextualSpacing/>
        <w:rPr>
          <w:rFonts w:ascii="Times New Roman" w:hAnsi="Times New Roman" w:cs="Times New Roman"/>
          <w:sz w:val="22"/>
          <w:szCs w:val="22"/>
          <w:lang w:val="en-US" w:eastAsia="en-GB"/>
        </w:rPr>
      </w:pPr>
      <w:r w:rsidRPr="00662E34">
        <w:rPr>
          <w:rFonts w:ascii="Times New Roman" w:hAnsi="Times New Roman" w:cs="Times New Roman"/>
          <w:sz w:val="22"/>
          <w:szCs w:val="22"/>
          <w:lang w:val="en-US" w:eastAsia="en-GB"/>
        </w:rPr>
        <w:t>[</w:t>
      </w:r>
      <w:r w:rsidRPr="004A1CB7">
        <w:rPr>
          <w:rFonts w:ascii="Times New Roman" w:hAnsi="Times New Roman" w:cs="Times New Roman"/>
          <w:sz w:val="22"/>
          <w:szCs w:val="22"/>
          <w:lang w:eastAsia="en-GB"/>
        </w:rPr>
        <w:endnoteRef/>
      </w:r>
      <w:r w:rsidRPr="00662E34">
        <w:rPr>
          <w:rFonts w:ascii="Times New Roman" w:hAnsi="Times New Roman" w:cs="Times New Roman"/>
          <w:sz w:val="22"/>
          <w:szCs w:val="22"/>
          <w:lang w:val="en-US" w:eastAsia="en-GB"/>
        </w:rPr>
        <w:t>] T. M. Evans, A. S. Stafford, R. N. Slaybaugh, and K. T. Clarno Denovo, “A New Three-Dimensional Parallel Discrete Ordinates Code in SCALE”, Nuclear Technology, 171, (2010) 171-200.</w:t>
      </w:r>
    </w:p>
  </w:endnote>
  <w:endnote w:id="37">
    <w:p w14:paraId="447DAB38" w14:textId="77777777" w:rsidR="00C417E1" w:rsidRPr="00662E34" w:rsidRDefault="00C417E1" w:rsidP="00F80DD2">
      <w:pPr>
        <w:pStyle w:val="Textonotaalfinal"/>
        <w:contextualSpacing/>
        <w:rPr>
          <w:rFonts w:ascii="Times New Roman" w:hAnsi="Times New Roman" w:cs="Times New Roman"/>
          <w:sz w:val="22"/>
          <w:szCs w:val="22"/>
          <w:lang w:val="en-US" w:eastAsia="en-GB"/>
        </w:rPr>
      </w:pPr>
    </w:p>
    <w:p w14:paraId="241E5CA9" w14:textId="77777777" w:rsidR="00C417E1" w:rsidRPr="00662E34" w:rsidRDefault="00C417E1" w:rsidP="00F80DD2">
      <w:pPr>
        <w:pStyle w:val="Textonotaalfinal"/>
        <w:contextualSpacing/>
        <w:rPr>
          <w:rFonts w:ascii="Times New Roman" w:hAnsi="Times New Roman" w:cs="Times New Roman"/>
          <w:sz w:val="22"/>
          <w:szCs w:val="22"/>
          <w:lang w:val="en-US" w:eastAsia="en-GB"/>
        </w:rPr>
      </w:pPr>
      <w:r w:rsidRPr="00662E34">
        <w:rPr>
          <w:rFonts w:ascii="Times New Roman" w:hAnsi="Times New Roman" w:cs="Times New Roman"/>
          <w:sz w:val="22"/>
          <w:szCs w:val="22"/>
          <w:lang w:val="en-US" w:eastAsia="en-GB"/>
        </w:rPr>
        <w:t>[</w:t>
      </w:r>
      <w:r w:rsidRPr="004A1CB7">
        <w:rPr>
          <w:rFonts w:ascii="Times New Roman" w:hAnsi="Times New Roman" w:cs="Times New Roman"/>
          <w:sz w:val="22"/>
          <w:szCs w:val="22"/>
          <w:lang w:eastAsia="en-GB"/>
        </w:rPr>
        <w:endnoteRef/>
      </w:r>
      <w:r w:rsidRPr="00662E34">
        <w:rPr>
          <w:rFonts w:ascii="Times New Roman" w:hAnsi="Times New Roman" w:cs="Times New Roman"/>
          <w:sz w:val="22"/>
          <w:szCs w:val="22"/>
          <w:lang w:val="en-US" w:eastAsia="en-GB"/>
        </w:rPr>
        <w:t>] J. C. Wagner, D. E. Peplow, and S. W. Mosher, “FW-CADIS Method for Global and Regional Variance Reduction of Monte Carlo Radiation Transport Calculations”, Nuclear Science and Engineering, 176, (2014 ) 37-57</w:t>
      </w:r>
      <w:r w:rsidRPr="001D42BA">
        <w:rPr>
          <w:rFonts w:ascii="Times New Roman" w:hAnsi="Times New Roman" w:cs="Times New Roman"/>
          <w:sz w:val="22"/>
          <w:szCs w:val="22"/>
          <w:lang w:val="en-GB" w:eastAsia="en-GB"/>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GJEHP+Arial">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1D512" w14:textId="77777777" w:rsidR="00235D00" w:rsidRDefault="00235D00" w:rsidP="00790F79">
      <w:pPr>
        <w:spacing w:after="0" w:line="240" w:lineRule="auto"/>
      </w:pPr>
      <w:r>
        <w:separator/>
      </w:r>
    </w:p>
  </w:footnote>
  <w:footnote w:type="continuationSeparator" w:id="0">
    <w:p w14:paraId="4BAFC393" w14:textId="77777777" w:rsidR="00235D00" w:rsidRDefault="00235D00" w:rsidP="00790F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B78DF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8C5E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C242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4A97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46C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1E02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3680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94F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EA2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AED9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77CB4"/>
    <w:multiLevelType w:val="hybridMultilevel"/>
    <w:tmpl w:val="D250C4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BFE3869"/>
    <w:multiLevelType w:val="hybridMultilevel"/>
    <w:tmpl w:val="DD06CEBE"/>
    <w:lvl w:ilvl="0" w:tplc="DCBC96F6">
      <w:start w:val="1"/>
      <w:numFmt w:val="bullet"/>
      <w:pStyle w:val="Paragraphede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E311933"/>
    <w:multiLevelType w:val="hybridMultilevel"/>
    <w:tmpl w:val="C6983A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F4838D8"/>
    <w:multiLevelType w:val="hybridMultilevel"/>
    <w:tmpl w:val="EC4228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0B0412B"/>
    <w:multiLevelType w:val="hybridMultilevel"/>
    <w:tmpl w:val="A912BB6C"/>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5A61CB5"/>
    <w:multiLevelType w:val="hybridMultilevel"/>
    <w:tmpl w:val="80ACC0BA"/>
    <w:lvl w:ilvl="0" w:tplc="86A60A6E">
      <w:start w:val="5"/>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761CA1"/>
    <w:multiLevelType w:val="hybridMultilevel"/>
    <w:tmpl w:val="ECF4F5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7913B8D"/>
    <w:multiLevelType w:val="hybridMultilevel"/>
    <w:tmpl w:val="E8B64DBA"/>
    <w:lvl w:ilvl="0" w:tplc="475C297E">
      <w:start w:val="1"/>
      <w:numFmt w:val="bullet"/>
      <w:pStyle w:val="Prrafodelista"/>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BF40E71"/>
    <w:multiLevelType w:val="hybridMultilevel"/>
    <w:tmpl w:val="59FC86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CAC2764"/>
    <w:multiLevelType w:val="multilevel"/>
    <w:tmpl w:val="3A6803D0"/>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EB52EE3"/>
    <w:multiLevelType w:val="hybridMultilevel"/>
    <w:tmpl w:val="1200CC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4A0504"/>
    <w:multiLevelType w:val="hybridMultilevel"/>
    <w:tmpl w:val="91E0A342"/>
    <w:lvl w:ilvl="0" w:tplc="C0029FD0">
      <w:start w:val="3"/>
      <w:numFmt w:val="bullet"/>
      <w:lvlText w:val=""/>
      <w:lvlJc w:val="left"/>
      <w:pPr>
        <w:ind w:left="720" w:hanging="360"/>
      </w:pPr>
      <w:rPr>
        <w:rFonts w:ascii="Wingdings" w:eastAsia="Times New Roman"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A52951"/>
    <w:multiLevelType w:val="multilevel"/>
    <w:tmpl w:val="01CE9594"/>
    <w:lvl w:ilvl="0">
      <w:start w:val="1"/>
      <w:numFmt w:val="decimal"/>
      <w:pStyle w:val="Ttulo1"/>
      <w:suff w:val="space"/>
      <w:lvlText w:val="%1."/>
      <w:lvlJc w:val="left"/>
      <w:pPr>
        <w:ind w:left="0" w:firstLine="0"/>
      </w:pPr>
      <w:rPr>
        <w:rFonts w:hint="default"/>
      </w:rPr>
    </w:lvl>
    <w:lvl w:ilvl="1">
      <w:start w:val="1"/>
      <w:numFmt w:val="decimal"/>
      <w:pStyle w:val="Ttulo2"/>
      <w:suff w:val="space"/>
      <w:lvlText w:val="%1.%2.-"/>
      <w:lvlJc w:val="left"/>
      <w:pPr>
        <w:ind w:left="0" w:firstLine="0"/>
      </w:pPr>
      <w:rPr>
        <w:rFonts w:hint="default"/>
      </w:rPr>
    </w:lvl>
    <w:lvl w:ilvl="2">
      <w:start w:val="1"/>
      <w:numFmt w:val="decimal"/>
      <w:pStyle w:val="Ttulo3"/>
      <w:suff w:val="space"/>
      <w:lvlText w:val="%1.%2.%3.-"/>
      <w:lvlJc w:val="right"/>
      <w:pPr>
        <w:ind w:left="0" w:firstLine="90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0650BC9"/>
    <w:multiLevelType w:val="hybridMultilevel"/>
    <w:tmpl w:val="C5B40D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8743544"/>
    <w:multiLevelType w:val="hybridMultilevel"/>
    <w:tmpl w:val="834C8F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11B0EB1"/>
    <w:multiLevelType w:val="hybridMultilevel"/>
    <w:tmpl w:val="917A84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13C062B"/>
    <w:multiLevelType w:val="hybridMultilevel"/>
    <w:tmpl w:val="7DACD7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1791B69"/>
    <w:multiLevelType w:val="hybridMultilevel"/>
    <w:tmpl w:val="8E74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220419A"/>
    <w:multiLevelType w:val="hybridMultilevel"/>
    <w:tmpl w:val="C1A682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90B0A5D"/>
    <w:multiLevelType w:val="hybridMultilevel"/>
    <w:tmpl w:val="8F2AAA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9DA0F05"/>
    <w:multiLevelType w:val="hybridMultilevel"/>
    <w:tmpl w:val="C1A68764"/>
    <w:lvl w:ilvl="0" w:tplc="86A60A6E">
      <w:start w:val="5"/>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29932A0"/>
    <w:multiLevelType w:val="hybridMultilevel"/>
    <w:tmpl w:val="B4768D4A"/>
    <w:lvl w:ilvl="0" w:tplc="86A60A6E">
      <w:start w:val="5"/>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5B31E99"/>
    <w:multiLevelType w:val="hybridMultilevel"/>
    <w:tmpl w:val="FBB26D7A"/>
    <w:lvl w:ilvl="0" w:tplc="E3E41FE6">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AAE3624"/>
    <w:multiLevelType w:val="hybridMultilevel"/>
    <w:tmpl w:val="004CD7E4"/>
    <w:lvl w:ilvl="0" w:tplc="05D89A66">
      <w:start w:val="1"/>
      <w:numFmt w:val="upperLetter"/>
      <w:pStyle w:val="StyleAnnex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B5D0132"/>
    <w:multiLevelType w:val="hybridMultilevel"/>
    <w:tmpl w:val="2912FE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2"/>
  </w:num>
  <w:num w:numId="2">
    <w:abstractNumId w:val="22"/>
  </w:num>
  <w:num w:numId="3">
    <w:abstractNumId w:val="22"/>
  </w:num>
  <w:num w:numId="4">
    <w:abstractNumId w:val="22"/>
  </w:num>
  <w:num w:numId="5">
    <w:abstractNumId w:val="17"/>
  </w:num>
  <w:num w:numId="6">
    <w:abstractNumId w:val="14"/>
  </w:num>
  <w:num w:numId="7">
    <w:abstractNumId w:val="24"/>
  </w:num>
  <w:num w:numId="8">
    <w:abstractNumId w:val="32"/>
  </w:num>
  <w:num w:numId="9">
    <w:abstractNumId w:val="15"/>
  </w:num>
  <w:num w:numId="10">
    <w:abstractNumId w:val="10"/>
  </w:num>
  <w:num w:numId="11">
    <w:abstractNumId w:val="31"/>
  </w:num>
  <w:num w:numId="12">
    <w:abstractNumId w:val="30"/>
  </w:num>
  <w:num w:numId="13">
    <w:abstractNumId w:val="19"/>
  </w:num>
  <w:num w:numId="14">
    <w:abstractNumId w:val="8"/>
  </w:num>
  <w:num w:numId="15">
    <w:abstractNumId w:val="3"/>
  </w:num>
  <w:num w:numId="16">
    <w:abstractNumId w:val="2"/>
  </w:num>
  <w:num w:numId="17">
    <w:abstractNumId w:val="1"/>
  </w:num>
  <w:num w:numId="18">
    <w:abstractNumId w:val="0"/>
  </w:num>
  <w:num w:numId="19">
    <w:abstractNumId w:val="9"/>
  </w:num>
  <w:num w:numId="20">
    <w:abstractNumId w:val="7"/>
  </w:num>
  <w:num w:numId="21">
    <w:abstractNumId w:val="6"/>
  </w:num>
  <w:num w:numId="22">
    <w:abstractNumId w:val="5"/>
  </w:num>
  <w:num w:numId="23">
    <w:abstractNumId w:val="4"/>
  </w:num>
  <w:num w:numId="24">
    <w:abstractNumId w:val="11"/>
  </w:num>
  <w:num w:numId="25">
    <w:abstractNumId w:val="33"/>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23"/>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6"/>
  </w:num>
  <w:num w:numId="32">
    <w:abstractNumId w:val="25"/>
  </w:num>
  <w:num w:numId="33">
    <w:abstractNumId w:val="26"/>
  </w:num>
  <w:num w:numId="34">
    <w:abstractNumId w:val="28"/>
  </w:num>
  <w:num w:numId="35">
    <w:abstractNumId w:val="34"/>
  </w:num>
  <w:num w:numId="36">
    <w:abstractNumId w:val="27"/>
  </w:num>
  <w:num w:numId="37">
    <w:abstractNumId w:val="29"/>
  </w:num>
  <w:num w:numId="38">
    <w:abstractNumId w:val="13"/>
  </w:num>
  <w:num w:numId="39">
    <w:abstractNumId w:val="21"/>
  </w:num>
  <w:num w:numId="40">
    <w:abstractNumId w:val="20"/>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YAEoamxpbGhpbmFko6SsGpxcWZ+XkgBYbGtQCM+Z8kLQAAAA=="/>
  </w:docVars>
  <w:rsids>
    <w:rsidRoot w:val="00BD6AC4"/>
    <w:rsid w:val="00012089"/>
    <w:rsid w:val="0003116B"/>
    <w:rsid w:val="00034948"/>
    <w:rsid w:val="00067E94"/>
    <w:rsid w:val="0008310A"/>
    <w:rsid w:val="0009461F"/>
    <w:rsid w:val="000C2843"/>
    <w:rsid w:val="000C3257"/>
    <w:rsid w:val="000C59A6"/>
    <w:rsid w:val="000E69A6"/>
    <w:rsid w:val="00100AB7"/>
    <w:rsid w:val="0011735E"/>
    <w:rsid w:val="00120DCE"/>
    <w:rsid w:val="00122506"/>
    <w:rsid w:val="00126617"/>
    <w:rsid w:val="001347D5"/>
    <w:rsid w:val="00143059"/>
    <w:rsid w:val="00151826"/>
    <w:rsid w:val="00153032"/>
    <w:rsid w:val="00157547"/>
    <w:rsid w:val="00160A42"/>
    <w:rsid w:val="00164495"/>
    <w:rsid w:val="0016798D"/>
    <w:rsid w:val="0018092D"/>
    <w:rsid w:val="00181408"/>
    <w:rsid w:val="001855EF"/>
    <w:rsid w:val="00187C39"/>
    <w:rsid w:val="00191421"/>
    <w:rsid w:val="00196612"/>
    <w:rsid w:val="001A00EB"/>
    <w:rsid w:val="001A6F00"/>
    <w:rsid w:val="001B48C8"/>
    <w:rsid w:val="001C09F7"/>
    <w:rsid w:val="001C7878"/>
    <w:rsid w:val="001D5019"/>
    <w:rsid w:val="001E232E"/>
    <w:rsid w:val="001E784E"/>
    <w:rsid w:val="001F56BF"/>
    <w:rsid w:val="00205641"/>
    <w:rsid w:val="00216151"/>
    <w:rsid w:val="00217D71"/>
    <w:rsid w:val="00235D00"/>
    <w:rsid w:val="002575C0"/>
    <w:rsid w:val="00260575"/>
    <w:rsid w:val="00277755"/>
    <w:rsid w:val="00296FE1"/>
    <w:rsid w:val="002977D2"/>
    <w:rsid w:val="002F7D65"/>
    <w:rsid w:val="003B3DB8"/>
    <w:rsid w:val="003C14EE"/>
    <w:rsid w:val="003E5283"/>
    <w:rsid w:val="004604C7"/>
    <w:rsid w:val="00460FB3"/>
    <w:rsid w:val="00481288"/>
    <w:rsid w:val="00487C67"/>
    <w:rsid w:val="00497517"/>
    <w:rsid w:val="004B4E20"/>
    <w:rsid w:val="004C5DAD"/>
    <w:rsid w:val="0051538A"/>
    <w:rsid w:val="005340EF"/>
    <w:rsid w:val="005459C4"/>
    <w:rsid w:val="005558C0"/>
    <w:rsid w:val="00563573"/>
    <w:rsid w:val="00574DF2"/>
    <w:rsid w:val="00586553"/>
    <w:rsid w:val="00597FAD"/>
    <w:rsid w:val="005E7361"/>
    <w:rsid w:val="00600B7B"/>
    <w:rsid w:val="0061252E"/>
    <w:rsid w:val="006159A6"/>
    <w:rsid w:val="00642F7B"/>
    <w:rsid w:val="006432CA"/>
    <w:rsid w:val="00657B00"/>
    <w:rsid w:val="00660B02"/>
    <w:rsid w:val="0066401B"/>
    <w:rsid w:val="0067473C"/>
    <w:rsid w:val="006849F6"/>
    <w:rsid w:val="00692A63"/>
    <w:rsid w:val="006A0B85"/>
    <w:rsid w:val="006A4F22"/>
    <w:rsid w:val="006B6822"/>
    <w:rsid w:val="006C54BF"/>
    <w:rsid w:val="006E78B0"/>
    <w:rsid w:val="006F5577"/>
    <w:rsid w:val="006F5EAD"/>
    <w:rsid w:val="007151C9"/>
    <w:rsid w:val="00715CCE"/>
    <w:rsid w:val="007369A4"/>
    <w:rsid w:val="007429D5"/>
    <w:rsid w:val="00750634"/>
    <w:rsid w:val="0075524D"/>
    <w:rsid w:val="00790F79"/>
    <w:rsid w:val="007B54D4"/>
    <w:rsid w:val="007F0269"/>
    <w:rsid w:val="007F4763"/>
    <w:rsid w:val="008003E0"/>
    <w:rsid w:val="00801FF3"/>
    <w:rsid w:val="0080459B"/>
    <w:rsid w:val="008216EE"/>
    <w:rsid w:val="00832223"/>
    <w:rsid w:val="008617F6"/>
    <w:rsid w:val="008651F6"/>
    <w:rsid w:val="00867258"/>
    <w:rsid w:val="00887509"/>
    <w:rsid w:val="008C433C"/>
    <w:rsid w:val="008D0A16"/>
    <w:rsid w:val="008E3FCD"/>
    <w:rsid w:val="008E41FE"/>
    <w:rsid w:val="00936AC2"/>
    <w:rsid w:val="00937D31"/>
    <w:rsid w:val="00993DDC"/>
    <w:rsid w:val="009A0482"/>
    <w:rsid w:val="009B3395"/>
    <w:rsid w:val="009C643B"/>
    <w:rsid w:val="00A01F58"/>
    <w:rsid w:val="00A03432"/>
    <w:rsid w:val="00A16D9E"/>
    <w:rsid w:val="00A51A47"/>
    <w:rsid w:val="00A70D19"/>
    <w:rsid w:val="00A72B7A"/>
    <w:rsid w:val="00AA249F"/>
    <w:rsid w:val="00AA3F23"/>
    <w:rsid w:val="00AB0D94"/>
    <w:rsid w:val="00AB2D1D"/>
    <w:rsid w:val="00AD71DA"/>
    <w:rsid w:val="00AE2DCB"/>
    <w:rsid w:val="00AF475B"/>
    <w:rsid w:val="00B00E22"/>
    <w:rsid w:val="00B65596"/>
    <w:rsid w:val="00B71639"/>
    <w:rsid w:val="00B93042"/>
    <w:rsid w:val="00BA6A07"/>
    <w:rsid w:val="00BB1585"/>
    <w:rsid w:val="00BB30E3"/>
    <w:rsid w:val="00BB5759"/>
    <w:rsid w:val="00BD6AC4"/>
    <w:rsid w:val="00BF63E3"/>
    <w:rsid w:val="00C013D6"/>
    <w:rsid w:val="00C0660D"/>
    <w:rsid w:val="00C417E1"/>
    <w:rsid w:val="00C9496A"/>
    <w:rsid w:val="00CB3898"/>
    <w:rsid w:val="00CE3054"/>
    <w:rsid w:val="00CE6BD1"/>
    <w:rsid w:val="00D55AFB"/>
    <w:rsid w:val="00D809CA"/>
    <w:rsid w:val="00D94F47"/>
    <w:rsid w:val="00DB1789"/>
    <w:rsid w:val="00DC0408"/>
    <w:rsid w:val="00DC3DB2"/>
    <w:rsid w:val="00E13F6B"/>
    <w:rsid w:val="00E14B70"/>
    <w:rsid w:val="00E21DD4"/>
    <w:rsid w:val="00E24DA2"/>
    <w:rsid w:val="00E31226"/>
    <w:rsid w:val="00E76B71"/>
    <w:rsid w:val="00E81A6C"/>
    <w:rsid w:val="00EB0EDB"/>
    <w:rsid w:val="00EB660A"/>
    <w:rsid w:val="00EC4D4F"/>
    <w:rsid w:val="00EE42D9"/>
    <w:rsid w:val="00F173FA"/>
    <w:rsid w:val="00F80DD2"/>
    <w:rsid w:val="00FA36A0"/>
    <w:rsid w:val="00FB4E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1B63C"/>
  <w15:docId w15:val="{CBD29944-344E-4335-B7E7-41DA8FC1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autoRedefine/>
    <w:qFormat/>
    <w:rsid w:val="00AA3F23"/>
    <w:pPr>
      <w:keepNext/>
      <w:keepLines/>
      <w:numPr>
        <w:numId w:val="4"/>
      </w:numPr>
      <w:spacing w:after="0" w:line="240" w:lineRule="auto"/>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autoRedefine/>
    <w:unhideWhenUsed/>
    <w:qFormat/>
    <w:rsid w:val="00AA3F23"/>
    <w:pPr>
      <w:keepNext/>
      <w:keepLines/>
      <w:numPr>
        <w:ilvl w:val="1"/>
        <w:numId w:val="4"/>
      </w:numPr>
      <w:spacing w:after="0" w:line="240" w:lineRule="auto"/>
      <w:outlineLvl w:val="1"/>
    </w:pPr>
    <w:rPr>
      <w:rFonts w:ascii="Times New Roman" w:eastAsiaTheme="majorEastAsia" w:hAnsi="Times New Roman" w:cstheme="majorBidi"/>
      <w:b/>
      <w:sz w:val="24"/>
      <w:szCs w:val="26"/>
    </w:rPr>
  </w:style>
  <w:style w:type="paragraph" w:styleId="Ttulo3">
    <w:name w:val="heading 3"/>
    <w:basedOn w:val="Ttulo4"/>
    <w:next w:val="Normal"/>
    <w:link w:val="Ttulo3Car"/>
    <w:autoRedefine/>
    <w:unhideWhenUsed/>
    <w:qFormat/>
    <w:rsid w:val="00AA3F23"/>
    <w:pPr>
      <w:numPr>
        <w:ilvl w:val="2"/>
        <w:numId w:val="1"/>
      </w:numPr>
      <w:spacing w:before="0" w:line="240" w:lineRule="auto"/>
      <w:contextualSpacing/>
      <w:outlineLvl w:val="2"/>
    </w:pPr>
    <w:rPr>
      <w:rFonts w:ascii="Times New Roman" w:eastAsiaTheme="minorHAnsi" w:hAnsi="Times New Roman" w:cs="Times New Roman"/>
      <w:b/>
      <w:i w:val="0"/>
      <w:iCs w:val="0"/>
      <w:color w:val="auto"/>
      <w:sz w:val="24"/>
      <w:szCs w:val="24"/>
    </w:rPr>
  </w:style>
  <w:style w:type="paragraph" w:styleId="Ttulo4">
    <w:name w:val="heading 4"/>
    <w:basedOn w:val="Normal"/>
    <w:next w:val="Normal"/>
    <w:link w:val="Ttulo4Car"/>
    <w:unhideWhenUsed/>
    <w:qFormat/>
    <w:rsid w:val="00AA3F2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qFormat/>
    <w:rsid w:val="007B54D4"/>
    <w:pPr>
      <w:spacing w:before="240" w:after="60" w:line="240" w:lineRule="auto"/>
      <w:ind w:left="1008" w:hanging="1008"/>
      <w:jc w:val="both"/>
      <w:outlineLvl w:val="4"/>
    </w:pPr>
    <w:rPr>
      <w:rFonts w:eastAsia="Times New Roman" w:cstheme="minorHAnsi"/>
      <w:lang w:val="fr-FR" w:eastAsia="fr-FR"/>
    </w:rPr>
  </w:style>
  <w:style w:type="paragraph" w:styleId="Ttulo6">
    <w:name w:val="heading 6"/>
    <w:basedOn w:val="Normal"/>
    <w:next w:val="Normal"/>
    <w:link w:val="Ttulo6Car"/>
    <w:qFormat/>
    <w:rsid w:val="007B54D4"/>
    <w:pPr>
      <w:spacing w:before="240" w:after="60" w:line="240" w:lineRule="auto"/>
      <w:ind w:left="1152" w:hanging="1152"/>
      <w:jc w:val="both"/>
      <w:outlineLvl w:val="5"/>
    </w:pPr>
    <w:rPr>
      <w:rFonts w:eastAsia="Times New Roman" w:cstheme="minorHAnsi"/>
      <w:i/>
      <w:iCs/>
      <w:lang w:val="fr-FR" w:eastAsia="fr-FR"/>
    </w:rPr>
  </w:style>
  <w:style w:type="paragraph" w:styleId="Ttulo7">
    <w:name w:val="heading 7"/>
    <w:basedOn w:val="Normal"/>
    <w:next w:val="Normal"/>
    <w:link w:val="Ttulo7Car"/>
    <w:qFormat/>
    <w:rsid w:val="007B54D4"/>
    <w:pPr>
      <w:spacing w:before="240" w:after="60" w:line="240" w:lineRule="auto"/>
      <w:ind w:left="1296" w:hanging="1296"/>
      <w:jc w:val="both"/>
      <w:outlineLvl w:val="6"/>
    </w:pPr>
    <w:rPr>
      <w:rFonts w:eastAsia="Times New Roman" w:cstheme="minorHAnsi"/>
      <w:sz w:val="20"/>
      <w:szCs w:val="20"/>
      <w:lang w:val="fr-FR" w:eastAsia="fr-FR"/>
    </w:rPr>
  </w:style>
  <w:style w:type="paragraph" w:styleId="Ttulo8">
    <w:name w:val="heading 8"/>
    <w:basedOn w:val="Normal"/>
    <w:next w:val="Normal"/>
    <w:link w:val="Ttulo8Car"/>
    <w:qFormat/>
    <w:rsid w:val="007B54D4"/>
    <w:pPr>
      <w:spacing w:before="240" w:after="60" w:line="240" w:lineRule="auto"/>
      <w:ind w:left="1440" w:hanging="1440"/>
      <w:jc w:val="both"/>
      <w:outlineLvl w:val="7"/>
    </w:pPr>
    <w:rPr>
      <w:rFonts w:eastAsia="Times New Roman" w:cstheme="minorHAnsi"/>
      <w:i/>
      <w:iCs/>
      <w:sz w:val="20"/>
      <w:szCs w:val="20"/>
      <w:lang w:val="fr-FR" w:eastAsia="fr-FR"/>
    </w:rPr>
  </w:style>
  <w:style w:type="paragraph" w:styleId="Ttulo9">
    <w:name w:val="heading 9"/>
    <w:basedOn w:val="Normal"/>
    <w:next w:val="Normal"/>
    <w:link w:val="Ttulo9Car"/>
    <w:qFormat/>
    <w:rsid w:val="007B54D4"/>
    <w:pPr>
      <w:spacing w:before="240" w:after="60" w:line="240" w:lineRule="auto"/>
      <w:ind w:left="1584" w:hanging="1584"/>
      <w:jc w:val="both"/>
      <w:outlineLvl w:val="8"/>
    </w:pPr>
    <w:rPr>
      <w:rFonts w:eastAsia="Times New Roman" w:cstheme="minorHAnsi"/>
      <w:i/>
      <w:iCs/>
      <w:sz w:val="18"/>
      <w:szCs w:val="18"/>
      <w:lang w:val="fr-FR" w:eastAsia="fr-F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A3F23"/>
    <w:rPr>
      <w:rFonts w:ascii="Times New Roman" w:eastAsiaTheme="majorEastAsia" w:hAnsi="Times New Roman" w:cstheme="majorBidi"/>
      <w:b/>
      <w:sz w:val="24"/>
      <w:szCs w:val="32"/>
    </w:rPr>
  </w:style>
  <w:style w:type="character" w:customStyle="1" w:styleId="Ttulo2Car">
    <w:name w:val="Título 2 Car"/>
    <w:basedOn w:val="Fuentedeprrafopredeter"/>
    <w:link w:val="Ttulo2"/>
    <w:rsid w:val="00AA3F23"/>
    <w:rPr>
      <w:rFonts w:ascii="Times New Roman" w:eastAsiaTheme="majorEastAsia" w:hAnsi="Times New Roman" w:cstheme="majorBidi"/>
      <w:b/>
      <w:sz w:val="24"/>
      <w:szCs w:val="26"/>
    </w:rPr>
  </w:style>
  <w:style w:type="character" w:customStyle="1" w:styleId="Ttulo3Car">
    <w:name w:val="Título 3 Car"/>
    <w:basedOn w:val="Fuentedeprrafopredeter"/>
    <w:link w:val="Ttulo3"/>
    <w:rsid w:val="00AA3F23"/>
    <w:rPr>
      <w:rFonts w:ascii="Times New Roman" w:hAnsi="Times New Roman" w:cs="Times New Roman"/>
      <w:b/>
      <w:sz w:val="24"/>
      <w:szCs w:val="24"/>
    </w:rPr>
  </w:style>
  <w:style w:type="character" w:customStyle="1" w:styleId="Ttulo4Car">
    <w:name w:val="Título 4 Car"/>
    <w:basedOn w:val="Fuentedeprrafopredeter"/>
    <w:link w:val="Ttulo4"/>
    <w:rsid w:val="00AA3F23"/>
    <w:rPr>
      <w:rFonts w:asciiTheme="majorHAnsi" w:eastAsiaTheme="majorEastAsia" w:hAnsiTheme="majorHAnsi" w:cstheme="majorBidi"/>
      <w:i/>
      <w:iCs/>
      <w:color w:val="2E74B5" w:themeColor="accent1" w:themeShade="BF"/>
    </w:rPr>
  </w:style>
  <w:style w:type="paragraph" w:styleId="Prrafodelista">
    <w:name w:val="List Paragraph"/>
    <w:basedOn w:val="Normal"/>
    <w:link w:val="PrrafodelistaCar"/>
    <w:uiPriority w:val="34"/>
    <w:qFormat/>
    <w:rsid w:val="00BD6AC4"/>
    <w:pPr>
      <w:numPr>
        <w:numId w:val="5"/>
      </w:numPr>
      <w:spacing w:after="0" w:line="240" w:lineRule="auto"/>
      <w:jc w:val="both"/>
    </w:pPr>
    <w:rPr>
      <w:rFonts w:eastAsia="Times New Roman" w:cstheme="minorHAnsi"/>
      <w:lang w:val="fr-FR" w:eastAsia="fr-FR"/>
    </w:rPr>
  </w:style>
  <w:style w:type="character" w:customStyle="1" w:styleId="PrrafodelistaCar">
    <w:name w:val="Párrafo de lista Car"/>
    <w:basedOn w:val="Fuentedeprrafopredeter"/>
    <w:link w:val="Prrafodelista"/>
    <w:uiPriority w:val="34"/>
    <w:rsid w:val="00BD6AC4"/>
    <w:rPr>
      <w:rFonts w:eastAsia="Times New Roman" w:cstheme="minorHAnsi"/>
      <w:lang w:val="fr-FR" w:eastAsia="fr-FR"/>
    </w:rPr>
  </w:style>
  <w:style w:type="table" w:styleId="Tablaconcuadrcula">
    <w:name w:val="Table Grid"/>
    <w:basedOn w:val="Tablanormal"/>
    <w:uiPriority w:val="39"/>
    <w:rsid w:val="00BD6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unhideWhenUsed/>
    <w:rsid w:val="00790F79"/>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790F79"/>
    <w:rPr>
      <w:sz w:val="20"/>
      <w:szCs w:val="20"/>
    </w:rPr>
  </w:style>
  <w:style w:type="character" w:styleId="Refdenotaalfinal">
    <w:name w:val="endnote reference"/>
    <w:basedOn w:val="Fuentedeprrafopredeter"/>
    <w:uiPriority w:val="99"/>
    <w:rsid w:val="00790F79"/>
    <w:rPr>
      <w:vertAlign w:val="superscript"/>
    </w:rPr>
  </w:style>
  <w:style w:type="paragraph" w:styleId="NormalWeb">
    <w:name w:val="Normal (Web)"/>
    <w:basedOn w:val="Normal"/>
    <w:uiPriority w:val="99"/>
    <w:rsid w:val="004604C7"/>
    <w:pPr>
      <w:spacing w:before="120" w:after="240" w:line="240" w:lineRule="auto"/>
    </w:pPr>
    <w:rPr>
      <w:rFonts w:ascii="Times New Roman" w:eastAsia="Batang" w:hAnsi="Times New Roman" w:cs="Times New Roman"/>
      <w:sz w:val="24"/>
      <w:lang w:val="en-US" w:eastAsia="ko-KR"/>
    </w:rPr>
  </w:style>
  <w:style w:type="character" w:styleId="Hipervnculo">
    <w:name w:val="Hyperlink"/>
    <w:uiPriority w:val="99"/>
    <w:rsid w:val="004604C7"/>
    <w:rPr>
      <w:rFonts w:asciiTheme="minorHAnsi" w:hAnsiTheme="minorHAnsi"/>
      <w:color w:val="0000FF"/>
      <w:sz w:val="20"/>
      <w:u w:val="single"/>
    </w:rPr>
  </w:style>
  <w:style w:type="paragraph" w:styleId="Descripcin">
    <w:name w:val="caption"/>
    <w:aliases w:val="Legend,3 Caption (tabla,figura)"/>
    <w:basedOn w:val="Normal"/>
    <w:next w:val="Normal"/>
    <w:qFormat/>
    <w:rsid w:val="004C5DAD"/>
    <w:pPr>
      <w:spacing w:after="120" w:line="240" w:lineRule="auto"/>
      <w:jc w:val="center"/>
    </w:pPr>
    <w:rPr>
      <w:rFonts w:eastAsia="Times New Roman" w:cstheme="minorHAnsi"/>
      <w:bCs/>
      <w:i/>
      <w:sz w:val="20"/>
      <w:szCs w:val="20"/>
      <w:lang w:val="fr-FR" w:eastAsia="fr-FR"/>
    </w:rPr>
  </w:style>
  <w:style w:type="table" w:styleId="Sombreadoclaro-nfasis1">
    <w:name w:val="Light Shading Accent 1"/>
    <w:basedOn w:val="Tablanormal"/>
    <w:uiPriority w:val="60"/>
    <w:rsid w:val="004C5DAD"/>
    <w:pPr>
      <w:spacing w:after="0" w:line="240" w:lineRule="auto"/>
    </w:pPr>
    <w:rPr>
      <w:rFonts w:ascii="Times New Roman" w:eastAsia="Times New Roman" w:hAnsi="Times New Roman" w:cs="Times New Roman"/>
      <w:color w:val="2E74B5" w:themeColor="accent1" w:themeShade="BF"/>
      <w:sz w:val="20"/>
      <w:szCs w:val="20"/>
      <w:lang w:val="fr-FR" w:eastAsia="fr-FR"/>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Ttulo5Car">
    <w:name w:val="Título 5 Car"/>
    <w:basedOn w:val="Fuentedeprrafopredeter"/>
    <w:link w:val="Ttulo5"/>
    <w:rsid w:val="007B54D4"/>
    <w:rPr>
      <w:rFonts w:eastAsia="Times New Roman" w:cstheme="minorHAnsi"/>
      <w:lang w:val="fr-FR" w:eastAsia="fr-FR"/>
    </w:rPr>
  </w:style>
  <w:style w:type="character" w:customStyle="1" w:styleId="Ttulo6Car">
    <w:name w:val="Título 6 Car"/>
    <w:basedOn w:val="Fuentedeprrafopredeter"/>
    <w:link w:val="Ttulo6"/>
    <w:rsid w:val="007B54D4"/>
    <w:rPr>
      <w:rFonts w:eastAsia="Times New Roman" w:cstheme="minorHAnsi"/>
      <w:i/>
      <w:iCs/>
      <w:lang w:val="fr-FR" w:eastAsia="fr-FR"/>
    </w:rPr>
  </w:style>
  <w:style w:type="character" w:customStyle="1" w:styleId="Ttulo7Car">
    <w:name w:val="Título 7 Car"/>
    <w:basedOn w:val="Fuentedeprrafopredeter"/>
    <w:link w:val="Ttulo7"/>
    <w:rsid w:val="007B54D4"/>
    <w:rPr>
      <w:rFonts w:eastAsia="Times New Roman" w:cstheme="minorHAnsi"/>
      <w:sz w:val="20"/>
      <w:szCs w:val="20"/>
      <w:lang w:val="fr-FR" w:eastAsia="fr-FR"/>
    </w:rPr>
  </w:style>
  <w:style w:type="character" w:customStyle="1" w:styleId="Ttulo8Car">
    <w:name w:val="Título 8 Car"/>
    <w:basedOn w:val="Fuentedeprrafopredeter"/>
    <w:link w:val="Ttulo8"/>
    <w:rsid w:val="007B54D4"/>
    <w:rPr>
      <w:rFonts w:eastAsia="Times New Roman" w:cstheme="minorHAnsi"/>
      <w:i/>
      <w:iCs/>
      <w:sz w:val="20"/>
      <w:szCs w:val="20"/>
      <w:lang w:val="fr-FR" w:eastAsia="fr-FR"/>
    </w:rPr>
  </w:style>
  <w:style w:type="character" w:customStyle="1" w:styleId="Ttulo9Car">
    <w:name w:val="Título 9 Car"/>
    <w:basedOn w:val="Fuentedeprrafopredeter"/>
    <w:link w:val="Ttulo9"/>
    <w:rsid w:val="007B54D4"/>
    <w:rPr>
      <w:rFonts w:eastAsia="Times New Roman" w:cstheme="minorHAnsi"/>
      <w:i/>
      <w:iCs/>
      <w:sz w:val="18"/>
      <w:szCs w:val="18"/>
      <w:lang w:val="fr-FR" w:eastAsia="fr-FR"/>
    </w:rPr>
  </w:style>
  <w:style w:type="paragraph" w:styleId="Piedepgina">
    <w:name w:val="footer"/>
    <w:basedOn w:val="Normal"/>
    <w:link w:val="PiedepginaCar"/>
    <w:uiPriority w:val="99"/>
    <w:rsid w:val="007B54D4"/>
    <w:pPr>
      <w:tabs>
        <w:tab w:val="center" w:pos="4536"/>
        <w:tab w:val="right" w:pos="9072"/>
      </w:tabs>
      <w:spacing w:after="0" w:line="240" w:lineRule="auto"/>
      <w:jc w:val="both"/>
    </w:pPr>
    <w:rPr>
      <w:rFonts w:eastAsia="Times New Roman" w:cstheme="minorHAnsi"/>
      <w:i/>
      <w:color w:val="808080" w:themeColor="background1" w:themeShade="80"/>
      <w:sz w:val="18"/>
      <w:szCs w:val="18"/>
      <w:lang w:val="fr-FR" w:eastAsia="fr-FR"/>
    </w:rPr>
  </w:style>
  <w:style w:type="character" w:customStyle="1" w:styleId="PiedepginaCar">
    <w:name w:val="Pie de página Car"/>
    <w:basedOn w:val="Fuentedeprrafopredeter"/>
    <w:link w:val="Piedepgina"/>
    <w:uiPriority w:val="99"/>
    <w:rsid w:val="007B54D4"/>
    <w:rPr>
      <w:rFonts w:eastAsia="Times New Roman" w:cstheme="minorHAnsi"/>
      <w:i/>
      <w:color w:val="808080" w:themeColor="background1" w:themeShade="80"/>
      <w:sz w:val="18"/>
      <w:szCs w:val="18"/>
      <w:lang w:val="fr-FR" w:eastAsia="fr-FR"/>
    </w:rPr>
  </w:style>
  <w:style w:type="paragraph" w:styleId="Encabezado">
    <w:name w:val="header"/>
    <w:basedOn w:val="Normal"/>
    <w:link w:val="EncabezadoCar"/>
    <w:rsid w:val="007B54D4"/>
    <w:pPr>
      <w:tabs>
        <w:tab w:val="center" w:pos="4536"/>
        <w:tab w:val="right" w:pos="9072"/>
      </w:tabs>
      <w:spacing w:before="120" w:after="0" w:line="240" w:lineRule="auto"/>
      <w:jc w:val="both"/>
    </w:pPr>
    <w:rPr>
      <w:rFonts w:eastAsia="Times New Roman" w:cstheme="minorHAnsi"/>
      <w:lang w:val="fr-FR" w:eastAsia="fr-FR"/>
    </w:rPr>
  </w:style>
  <w:style w:type="character" w:customStyle="1" w:styleId="EncabezadoCar">
    <w:name w:val="Encabezado Car"/>
    <w:basedOn w:val="Fuentedeprrafopredeter"/>
    <w:link w:val="Encabezado"/>
    <w:rsid w:val="007B54D4"/>
    <w:rPr>
      <w:rFonts w:eastAsia="Times New Roman" w:cstheme="minorHAnsi"/>
      <w:lang w:val="fr-FR" w:eastAsia="fr-FR"/>
    </w:rPr>
  </w:style>
  <w:style w:type="paragraph" w:customStyle="1" w:styleId="Destinaires">
    <w:name w:val="Destinaires"/>
    <w:basedOn w:val="Normal"/>
    <w:rsid w:val="007B54D4"/>
    <w:pPr>
      <w:tabs>
        <w:tab w:val="left" w:pos="851"/>
        <w:tab w:val="left" w:pos="3119"/>
        <w:tab w:val="left" w:pos="5670"/>
        <w:tab w:val="left" w:pos="6237"/>
        <w:tab w:val="left" w:pos="8505"/>
      </w:tabs>
      <w:spacing w:before="40" w:after="0" w:line="240" w:lineRule="auto"/>
      <w:ind w:left="284" w:right="227"/>
      <w:jc w:val="both"/>
    </w:pPr>
    <w:rPr>
      <w:rFonts w:eastAsia="Times New Roman" w:cstheme="minorHAnsi"/>
      <w:sz w:val="20"/>
      <w:szCs w:val="20"/>
      <w:lang w:val="fr-FR" w:eastAsia="fr-FR"/>
    </w:rPr>
  </w:style>
  <w:style w:type="paragraph" w:styleId="Textonotapie">
    <w:name w:val="footnote text"/>
    <w:basedOn w:val="Normal"/>
    <w:link w:val="TextonotapieCar"/>
    <w:rsid w:val="007B54D4"/>
    <w:pPr>
      <w:spacing w:before="120" w:after="0" w:line="240" w:lineRule="auto"/>
      <w:ind w:left="284" w:hanging="284"/>
      <w:jc w:val="both"/>
    </w:pPr>
    <w:rPr>
      <w:rFonts w:eastAsia="Times New Roman" w:cstheme="minorHAnsi"/>
      <w:sz w:val="20"/>
      <w:szCs w:val="20"/>
      <w:lang w:val="fr-FR" w:eastAsia="fr-FR"/>
    </w:rPr>
  </w:style>
  <w:style w:type="character" w:customStyle="1" w:styleId="TextonotapieCar">
    <w:name w:val="Texto nota pie Car"/>
    <w:basedOn w:val="Fuentedeprrafopredeter"/>
    <w:link w:val="Textonotapie"/>
    <w:rsid w:val="007B54D4"/>
    <w:rPr>
      <w:rFonts w:eastAsia="Times New Roman" w:cstheme="minorHAnsi"/>
      <w:sz w:val="20"/>
      <w:szCs w:val="20"/>
      <w:lang w:val="fr-FR" w:eastAsia="fr-FR"/>
    </w:rPr>
  </w:style>
  <w:style w:type="character" w:styleId="Refdenotaalpie">
    <w:name w:val="footnote reference"/>
    <w:rsid w:val="007B54D4"/>
    <w:rPr>
      <w:vertAlign w:val="superscript"/>
    </w:rPr>
  </w:style>
  <w:style w:type="paragraph" w:styleId="TDC1">
    <w:name w:val="toc 1"/>
    <w:basedOn w:val="Normal"/>
    <w:next w:val="Normal"/>
    <w:autoRedefine/>
    <w:uiPriority w:val="39"/>
    <w:qFormat/>
    <w:rsid w:val="007B54D4"/>
    <w:pPr>
      <w:tabs>
        <w:tab w:val="left" w:pos="440"/>
        <w:tab w:val="right" w:leader="dot" w:pos="8512"/>
      </w:tabs>
      <w:spacing w:before="120" w:after="0" w:line="240" w:lineRule="auto"/>
    </w:pPr>
    <w:rPr>
      <w:rFonts w:eastAsia="Times New Roman" w:cs="Times New Roman"/>
      <w:b/>
      <w:bCs/>
      <w:caps/>
      <w:sz w:val="20"/>
      <w:szCs w:val="20"/>
      <w:lang w:val="fr-FR" w:eastAsia="fr-FR"/>
    </w:rPr>
  </w:style>
  <w:style w:type="paragraph" w:styleId="TDC2">
    <w:name w:val="toc 2"/>
    <w:basedOn w:val="Normal"/>
    <w:next w:val="Normal"/>
    <w:autoRedefine/>
    <w:uiPriority w:val="39"/>
    <w:qFormat/>
    <w:rsid w:val="007B54D4"/>
    <w:pPr>
      <w:tabs>
        <w:tab w:val="left" w:pos="880"/>
        <w:tab w:val="right" w:leader="dot" w:pos="8512"/>
      </w:tabs>
      <w:spacing w:before="120" w:after="0" w:line="240" w:lineRule="auto"/>
      <w:ind w:left="709" w:hanging="489"/>
    </w:pPr>
    <w:rPr>
      <w:rFonts w:eastAsia="Times New Roman" w:cs="Times New Roman"/>
      <w:smallCaps/>
      <w:sz w:val="20"/>
      <w:szCs w:val="20"/>
      <w:lang w:val="fr-FR" w:eastAsia="fr-FR"/>
    </w:rPr>
  </w:style>
  <w:style w:type="paragraph" w:styleId="TDC3">
    <w:name w:val="toc 3"/>
    <w:basedOn w:val="Normal"/>
    <w:next w:val="Normal"/>
    <w:autoRedefine/>
    <w:uiPriority w:val="39"/>
    <w:qFormat/>
    <w:rsid w:val="007B54D4"/>
    <w:pPr>
      <w:tabs>
        <w:tab w:val="left" w:pos="1134"/>
        <w:tab w:val="right" w:leader="dot" w:pos="10065"/>
      </w:tabs>
      <w:spacing w:before="120" w:after="0" w:line="240" w:lineRule="auto"/>
      <w:ind w:left="442"/>
    </w:pPr>
    <w:rPr>
      <w:rFonts w:eastAsia="Times New Roman" w:cs="Times New Roman"/>
      <w:i/>
      <w:iCs/>
      <w:sz w:val="20"/>
      <w:szCs w:val="20"/>
      <w:lang w:val="fr-FR" w:eastAsia="fr-FR"/>
    </w:rPr>
  </w:style>
  <w:style w:type="paragraph" w:styleId="TDC4">
    <w:name w:val="toc 4"/>
    <w:basedOn w:val="Normal"/>
    <w:next w:val="Normal"/>
    <w:autoRedefine/>
    <w:uiPriority w:val="39"/>
    <w:rsid w:val="007B54D4"/>
    <w:pPr>
      <w:spacing w:before="120" w:after="0" w:line="240" w:lineRule="auto"/>
      <w:ind w:left="660"/>
    </w:pPr>
    <w:rPr>
      <w:rFonts w:ascii="Times New Roman" w:eastAsia="Times New Roman" w:hAnsi="Times New Roman" w:cs="Times New Roman"/>
      <w:sz w:val="18"/>
      <w:szCs w:val="18"/>
      <w:lang w:val="fr-FR" w:eastAsia="fr-FR"/>
    </w:rPr>
  </w:style>
  <w:style w:type="paragraph" w:styleId="TDC5">
    <w:name w:val="toc 5"/>
    <w:basedOn w:val="Normal"/>
    <w:next w:val="Normal"/>
    <w:autoRedefine/>
    <w:rsid w:val="007B54D4"/>
    <w:pPr>
      <w:spacing w:before="120" w:after="0" w:line="240" w:lineRule="auto"/>
      <w:ind w:left="880"/>
    </w:pPr>
    <w:rPr>
      <w:rFonts w:ascii="Times New Roman" w:eastAsia="Times New Roman" w:hAnsi="Times New Roman" w:cs="Times New Roman"/>
      <w:sz w:val="18"/>
      <w:szCs w:val="18"/>
      <w:lang w:val="fr-FR" w:eastAsia="fr-FR"/>
    </w:rPr>
  </w:style>
  <w:style w:type="paragraph" w:styleId="TDC6">
    <w:name w:val="toc 6"/>
    <w:basedOn w:val="Normal"/>
    <w:next w:val="Normal"/>
    <w:autoRedefine/>
    <w:rsid w:val="007B54D4"/>
    <w:pPr>
      <w:spacing w:before="120" w:after="0" w:line="240" w:lineRule="auto"/>
      <w:ind w:left="1100"/>
    </w:pPr>
    <w:rPr>
      <w:rFonts w:ascii="Times New Roman" w:eastAsia="Times New Roman" w:hAnsi="Times New Roman" w:cs="Times New Roman"/>
      <w:sz w:val="18"/>
      <w:szCs w:val="18"/>
      <w:lang w:val="fr-FR" w:eastAsia="fr-FR"/>
    </w:rPr>
  </w:style>
  <w:style w:type="paragraph" w:styleId="TDC7">
    <w:name w:val="toc 7"/>
    <w:basedOn w:val="Normal"/>
    <w:next w:val="Normal"/>
    <w:autoRedefine/>
    <w:rsid w:val="007B54D4"/>
    <w:pPr>
      <w:spacing w:before="120" w:after="0" w:line="240" w:lineRule="auto"/>
      <w:ind w:left="1320"/>
    </w:pPr>
    <w:rPr>
      <w:rFonts w:ascii="Times New Roman" w:eastAsia="Times New Roman" w:hAnsi="Times New Roman" w:cs="Times New Roman"/>
      <w:sz w:val="18"/>
      <w:szCs w:val="18"/>
      <w:lang w:val="fr-FR" w:eastAsia="fr-FR"/>
    </w:rPr>
  </w:style>
  <w:style w:type="paragraph" w:styleId="TDC8">
    <w:name w:val="toc 8"/>
    <w:basedOn w:val="Normal"/>
    <w:next w:val="Normal"/>
    <w:autoRedefine/>
    <w:rsid w:val="007B54D4"/>
    <w:pPr>
      <w:spacing w:before="120" w:after="0" w:line="240" w:lineRule="auto"/>
      <w:ind w:left="1540"/>
    </w:pPr>
    <w:rPr>
      <w:rFonts w:ascii="Times New Roman" w:eastAsia="Times New Roman" w:hAnsi="Times New Roman" w:cs="Times New Roman"/>
      <w:sz w:val="18"/>
      <w:szCs w:val="18"/>
      <w:lang w:val="fr-FR" w:eastAsia="fr-FR"/>
    </w:rPr>
  </w:style>
  <w:style w:type="paragraph" w:styleId="TDC9">
    <w:name w:val="toc 9"/>
    <w:basedOn w:val="Normal"/>
    <w:next w:val="Normal"/>
    <w:autoRedefine/>
    <w:rsid w:val="007B54D4"/>
    <w:pPr>
      <w:spacing w:before="120" w:after="0" w:line="240" w:lineRule="auto"/>
      <w:ind w:left="1760"/>
    </w:pPr>
    <w:rPr>
      <w:rFonts w:ascii="Times New Roman" w:eastAsia="Times New Roman" w:hAnsi="Times New Roman" w:cs="Times New Roman"/>
      <w:sz w:val="18"/>
      <w:szCs w:val="18"/>
      <w:lang w:val="fr-FR" w:eastAsia="fr-FR"/>
    </w:rPr>
  </w:style>
  <w:style w:type="character" w:styleId="Nmerodepgina">
    <w:name w:val="page number"/>
    <w:basedOn w:val="Fuentedeprrafopredeter"/>
    <w:rsid w:val="007B54D4"/>
  </w:style>
  <w:style w:type="character" w:styleId="Refdecomentario">
    <w:name w:val="annotation reference"/>
    <w:uiPriority w:val="99"/>
    <w:rsid w:val="007B54D4"/>
    <w:rPr>
      <w:sz w:val="16"/>
      <w:szCs w:val="16"/>
    </w:rPr>
  </w:style>
  <w:style w:type="paragraph" w:styleId="Textocomentario">
    <w:name w:val="annotation text"/>
    <w:basedOn w:val="Normal"/>
    <w:link w:val="TextocomentarioCar"/>
    <w:uiPriority w:val="99"/>
    <w:rsid w:val="007B54D4"/>
    <w:pPr>
      <w:spacing w:before="120" w:after="0" w:line="240" w:lineRule="auto"/>
    </w:pPr>
    <w:rPr>
      <w:rFonts w:eastAsia="Times New Roman" w:cstheme="minorHAnsi"/>
      <w:sz w:val="20"/>
      <w:szCs w:val="20"/>
      <w:lang w:val="en-US" w:eastAsia="fr-FR"/>
    </w:rPr>
  </w:style>
  <w:style w:type="character" w:customStyle="1" w:styleId="TextocomentarioCar">
    <w:name w:val="Texto comentario Car"/>
    <w:basedOn w:val="Fuentedeprrafopredeter"/>
    <w:link w:val="Textocomentario"/>
    <w:uiPriority w:val="99"/>
    <w:rsid w:val="007B54D4"/>
    <w:rPr>
      <w:rFonts w:eastAsia="Times New Roman" w:cstheme="minorHAnsi"/>
      <w:sz w:val="20"/>
      <w:szCs w:val="20"/>
      <w:lang w:val="en-US" w:eastAsia="fr-FR"/>
    </w:rPr>
  </w:style>
  <w:style w:type="paragraph" w:styleId="Textodeglobo">
    <w:name w:val="Balloon Text"/>
    <w:basedOn w:val="Normal"/>
    <w:link w:val="TextodegloboCar"/>
    <w:semiHidden/>
    <w:rsid w:val="007B54D4"/>
    <w:pPr>
      <w:spacing w:before="120" w:after="0" w:line="240" w:lineRule="auto"/>
      <w:jc w:val="both"/>
    </w:pPr>
    <w:rPr>
      <w:rFonts w:ascii="Tahoma" w:eastAsia="Times New Roman" w:hAnsi="Tahoma" w:cs="Tahoma"/>
      <w:sz w:val="16"/>
      <w:szCs w:val="16"/>
      <w:lang w:val="fr-FR" w:eastAsia="fr-FR"/>
    </w:rPr>
  </w:style>
  <w:style w:type="character" w:customStyle="1" w:styleId="TextodegloboCar">
    <w:name w:val="Texto de globo Car"/>
    <w:basedOn w:val="Fuentedeprrafopredeter"/>
    <w:link w:val="Textodeglobo"/>
    <w:semiHidden/>
    <w:rsid w:val="007B54D4"/>
    <w:rPr>
      <w:rFonts w:ascii="Tahoma" w:eastAsia="Times New Roman" w:hAnsi="Tahoma" w:cs="Tahoma"/>
      <w:sz w:val="16"/>
      <w:szCs w:val="16"/>
      <w:lang w:val="fr-FR" w:eastAsia="fr-FR"/>
    </w:rPr>
  </w:style>
  <w:style w:type="character" w:styleId="Textoennegrita">
    <w:name w:val="Strong"/>
    <w:qFormat/>
    <w:rsid w:val="007B54D4"/>
    <w:rPr>
      <w:b/>
      <w:bCs/>
      <w:i w:val="0"/>
      <w:iCs w:val="0"/>
    </w:rPr>
  </w:style>
  <w:style w:type="paragraph" w:styleId="Asuntodelcomentario">
    <w:name w:val="annotation subject"/>
    <w:basedOn w:val="Textocomentario"/>
    <w:next w:val="Textocomentario"/>
    <w:link w:val="AsuntodelcomentarioCar"/>
    <w:semiHidden/>
    <w:rsid w:val="007B54D4"/>
    <w:pPr>
      <w:jc w:val="both"/>
    </w:pPr>
    <w:rPr>
      <w:b/>
      <w:bCs/>
      <w:lang w:val="fr-FR"/>
    </w:rPr>
  </w:style>
  <w:style w:type="character" w:customStyle="1" w:styleId="AsuntodelcomentarioCar">
    <w:name w:val="Asunto del comentario Car"/>
    <w:basedOn w:val="TextocomentarioCar"/>
    <w:link w:val="Asuntodelcomentario"/>
    <w:semiHidden/>
    <w:rsid w:val="007B54D4"/>
    <w:rPr>
      <w:rFonts w:eastAsia="Times New Roman" w:cstheme="minorHAnsi"/>
      <w:b/>
      <w:bCs/>
      <w:sz w:val="20"/>
      <w:szCs w:val="20"/>
      <w:lang w:val="fr-FR" w:eastAsia="fr-FR"/>
    </w:rPr>
  </w:style>
  <w:style w:type="character" w:styleId="Hipervnculovisitado">
    <w:name w:val="FollowedHyperlink"/>
    <w:rsid w:val="007B54D4"/>
    <w:rPr>
      <w:color w:val="800080"/>
      <w:u w:val="single"/>
    </w:rPr>
  </w:style>
  <w:style w:type="character" w:customStyle="1" w:styleId="DSMDRFC">
    <w:name w:val="DSM/DRFC"/>
    <w:semiHidden/>
    <w:rsid w:val="007B54D4"/>
    <w:rPr>
      <w:rFonts w:ascii="Arial" w:hAnsi="Arial" w:cs="Arial"/>
      <w:sz w:val="20"/>
      <w:szCs w:val="20"/>
    </w:rPr>
  </w:style>
  <w:style w:type="paragraph" w:styleId="Revisin">
    <w:name w:val="Revision"/>
    <w:hidden/>
    <w:uiPriority w:val="99"/>
    <w:semiHidden/>
    <w:rsid w:val="007B54D4"/>
    <w:pPr>
      <w:spacing w:after="0" w:line="240" w:lineRule="auto"/>
    </w:pPr>
    <w:rPr>
      <w:rFonts w:ascii="Garamond" w:eastAsia="Times New Roman" w:hAnsi="Garamond" w:cs="Arial"/>
      <w:szCs w:val="24"/>
      <w:lang w:val="fr-FR" w:eastAsia="fr-FR"/>
    </w:rPr>
  </w:style>
  <w:style w:type="character" w:styleId="Textodelmarcadordeposicin">
    <w:name w:val="Placeholder Text"/>
    <w:basedOn w:val="Fuentedeprrafopredeter"/>
    <w:uiPriority w:val="99"/>
    <w:semiHidden/>
    <w:rsid w:val="007B54D4"/>
    <w:rPr>
      <w:color w:val="808080"/>
    </w:rPr>
  </w:style>
  <w:style w:type="paragraph" w:styleId="Textoconsangra">
    <w:name w:val="table of authorities"/>
    <w:basedOn w:val="Normal"/>
    <w:next w:val="Normal"/>
    <w:uiPriority w:val="99"/>
    <w:rsid w:val="007B54D4"/>
    <w:pPr>
      <w:spacing w:before="120" w:after="0" w:line="240" w:lineRule="auto"/>
      <w:ind w:left="220" w:hanging="220"/>
      <w:jc w:val="both"/>
    </w:pPr>
    <w:rPr>
      <w:rFonts w:eastAsia="Times New Roman" w:cstheme="minorHAnsi"/>
      <w:lang w:val="fr-FR" w:eastAsia="fr-FR"/>
    </w:rPr>
  </w:style>
  <w:style w:type="character" w:styleId="Ttulodellibro">
    <w:name w:val="Book Title"/>
    <w:basedOn w:val="Fuentedeprrafopredeter"/>
    <w:uiPriority w:val="33"/>
    <w:qFormat/>
    <w:rsid w:val="007B54D4"/>
    <w:rPr>
      <w:b/>
      <w:bCs/>
      <w:smallCaps/>
      <w:spacing w:val="5"/>
    </w:rPr>
  </w:style>
  <w:style w:type="paragraph" w:styleId="Subttulo">
    <w:name w:val="Subtitle"/>
    <w:basedOn w:val="Normal"/>
    <w:next w:val="Normal"/>
    <w:link w:val="SubttuloCar"/>
    <w:qFormat/>
    <w:rsid w:val="007B54D4"/>
    <w:pPr>
      <w:numPr>
        <w:ilvl w:val="1"/>
      </w:numPr>
      <w:spacing w:before="240" w:after="60" w:line="240" w:lineRule="auto"/>
      <w:jc w:val="center"/>
    </w:pPr>
    <w:rPr>
      <w:rFonts w:asciiTheme="majorHAnsi" w:eastAsiaTheme="majorEastAsia" w:hAnsiTheme="majorHAnsi" w:cstheme="majorBidi"/>
      <w:i/>
      <w:iCs/>
      <w:color w:val="5B9BD5" w:themeColor="accent1"/>
      <w:spacing w:val="15"/>
      <w:sz w:val="24"/>
      <w:szCs w:val="24"/>
      <w:lang w:val="fr-FR" w:eastAsia="fr-FR"/>
    </w:rPr>
  </w:style>
  <w:style w:type="character" w:customStyle="1" w:styleId="SubttuloCar">
    <w:name w:val="Subtítulo Car"/>
    <w:basedOn w:val="Fuentedeprrafopredeter"/>
    <w:link w:val="Subttulo"/>
    <w:rsid w:val="007B54D4"/>
    <w:rPr>
      <w:rFonts w:asciiTheme="majorHAnsi" w:eastAsiaTheme="majorEastAsia" w:hAnsiTheme="majorHAnsi" w:cstheme="majorBidi"/>
      <w:i/>
      <w:iCs/>
      <w:color w:val="5B9BD5" w:themeColor="accent1"/>
      <w:spacing w:val="15"/>
      <w:sz w:val="24"/>
      <w:szCs w:val="24"/>
      <w:lang w:val="fr-FR" w:eastAsia="fr-FR"/>
    </w:rPr>
  </w:style>
  <w:style w:type="paragraph" w:customStyle="1" w:styleId="En-ttepagedegarde">
    <w:name w:val="En-tête page de garde"/>
    <w:basedOn w:val="Normal"/>
    <w:link w:val="En-ttepagedegardeCar"/>
    <w:qFormat/>
    <w:rsid w:val="007B54D4"/>
    <w:pPr>
      <w:spacing w:after="0" w:line="240" w:lineRule="auto"/>
      <w:ind w:left="2835"/>
      <w:jc w:val="both"/>
    </w:pPr>
    <w:rPr>
      <w:rFonts w:eastAsia="Times New Roman" w:cstheme="minorHAnsi"/>
      <w:sz w:val="20"/>
      <w:szCs w:val="20"/>
      <w:lang w:val="fr-FR" w:eastAsia="fr-FR"/>
    </w:rPr>
  </w:style>
  <w:style w:type="paragraph" w:customStyle="1" w:styleId="Logo">
    <w:name w:val="Logo"/>
    <w:basedOn w:val="Encabezado"/>
    <w:link w:val="LogoCar"/>
    <w:qFormat/>
    <w:rsid w:val="007B54D4"/>
    <w:pPr>
      <w:snapToGrid w:val="0"/>
      <w:spacing w:before="360"/>
      <w:jc w:val="center"/>
    </w:pPr>
    <w:rPr>
      <w:rFonts w:cs="Arial"/>
      <w:b/>
      <w:color w:val="E7E6E6" w:themeColor="background2"/>
      <w:sz w:val="40"/>
      <w:szCs w:val="40"/>
      <w14:shadow w14:blurRad="41275" w14:dist="20320" w14:dir="1800000" w14:sx="100000" w14:sy="100000" w14:kx="0" w14:ky="0" w14:algn="tl">
        <w14:srgbClr w14:val="000000">
          <w14:alpha w14:val="60000"/>
        </w14:srgbClr>
      </w14:shadow>
      <w14:textOutline w14:w="12700" w14:cap="flat" w14:cmpd="sng" w14:algn="ctr">
        <w14:solidFill>
          <w14:schemeClr w14:val="accent2"/>
        </w14:solidFill>
        <w14:prstDash w14:val="solid"/>
        <w14:round/>
      </w14:textOutline>
      <w14:textFill>
        <w14:solidFill>
          <w14:schemeClr w14:val="bg2">
            <w14:tint w14:val="85000"/>
            <w14:satMod w14:val="155000"/>
          </w14:schemeClr>
        </w14:solidFill>
      </w14:textFill>
    </w:rPr>
  </w:style>
  <w:style w:type="character" w:customStyle="1" w:styleId="En-ttepagedegardeCar">
    <w:name w:val="En-tête page de garde Car"/>
    <w:basedOn w:val="Fuentedeprrafopredeter"/>
    <w:link w:val="En-ttepagedegarde"/>
    <w:rsid w:val="007B54D4"/>
    <w:rPr>
      <w:rFonts w:eastAsia="Times New Roman" w:cstheme="minorHAnsi"/>
      <w:sz w:val="20"/>
      <w:szCs w:val="20"/>
      <w:lang w:val="fr-FR" w:eastAsia="fr-FR"/>
    </w:rPr>
  </w:style>
  <w:style w:type="paragraph" w:customStyle="1" w:styleId="En-tteautrespages">
    <w:name w:val="En-tête autres pages"/>
    <w:basedOn w:val="Piedepgina"/>
    <w:link w:val="En-tteautrespagesCar"/>
    <w:qFormat/>
    <w:rsid w:val="007B54D4"/>
    <w:pPr>
      <w:pBdr>
        <w:bottom w:val="single" w:sz="4" w:space="1" w:color="auto"/>
      </w:pBdr>
      <w:tabs>
        <w:tab w:val="clear" w:pos="9072"/>
        <w:tab w:val="right" w:pos="10065"/>
      </w:tabs>
    </w:pPr>
  </w:style>
  <w:style w:type="character" w:customStyle="1" w:styleId="LogoCar">
    <w:name w:val="Logo Car"/>
    <w:basedOn w:val="EncabezadoCar"/>
    <w:link w:val="Logo"/>
    <w:rsid w:val="007B54D4"/>
    <w:rPr>
      <w:rFonts w:eastAsia="Times New Roman" w:cs="Arial"/>
      <w:b/>
      <w:color w:val="E7E6E6" w:themeColor="background2"/>
      <w:sz w:val="40"/>
      <w:szCs w:val="40"/>
      <w:lang w:val="fr-FR" w:eastAsia="fr-FR"/>
      <w14:shadow w14:blurRad="41275" w14:dist="20320" w14:dir="1800000" w14:sx="100000" w14:sy="100000" w14:kx="0" w14:ky="0" w14:algn="tl">
        <w14:srgbClr w14:val="000000">
          <w14:alpha w14:val="60000"/>
        </w14:srgbClr>
      </w14:shadow>
      <w14:textOutline w14:w="12700" w14:cap="flat" w14:cmpd="sng" w14:algn="ctr">
        <w14:solidFill>
          <w14:schemeClr w14:val="accent2"/>
        </w14:solidFill>
        <w14:prstDash w14:val="solid"/>
        <w14:round/>
      </w14:textOutline>
      <w14:textFill>
        <w14:solidFill>
          <w14:schemeClr w14:val="bg2">
            <w14:tint w14:val="85000"/>
            <w14:satMod w14:val="155000"/>
          </w14:schemeClr>
        </w14:solidFill>
      </w14:textFill>
    </w:rPr>
  </w:style>
  <w:style w:type="paragraph" w:customStyle="1" w:styleId="Celluledetableau">
    <w:name w:val="Cellule de tableau"/>
    <w:basedOn w:val="Normal"/>
    <w:link w:val="CelluledetableauCar"/>
    <w:qFormat/>
    <w:rsid w:val="007B54D4"/>
    <w:pPr>
      <w:spacing w:after="0" w:line="240" w:lineRule="auto"/>
      <w:jc w:val="both"/>
    </w:pPr>
    <w:rPr>
      <w:rFonts w:eastAsia="Times New Roman" w:cstheme="minorHAnsi"/>
      <w:sz w:val="20"/>
      <w:szCs w:val="20"/>
      <w:lang w:val="fr-FR" w:eastAsia="fr-FR"/>
    </w:rPr>
  </w:style>
  <w:style w:type="character" w:customStyle="1" w:styleId="En-tteautrespagesCar">
    <w:name w:val="En-tête autres pages Car"/>
    <w:basedOn w:val="PiedepginaCar"/>
    <w:link w:val="En-tteautrespages"/>
    <w:rsid w:val="007B54D4"/>
    <w:rPr>
      <w:rFonts w:eastAsia="Times New Roman" w:cstheme="minorHAnsi"/>
      <w:i/>
      <w:color w:val="808080" w:themeColor="background1" w:themeShade="80"/>
      <w:sz w:val="18"/>
      <w:szCs w:val="18"/>
      <w:lang w:val="fr-FR" w:eastAsia="fr-FR"/>
    </w:rPr>
  </w:style>
  <w:style w:type="paragraph" w:customStyle="1" w:styleId="Pieddesautrespages">
    <w:name w:val="Pied des autres pages"/>
    <w:basedOn w:val="Piedepgina"/>
    <w:link w:val="PieddesautrespagesCar"/>
    <w:qFormat/>
    <w:rsid w:val="007B54D4"/>
    <w:pPr>
      <w:pBdr>
        <w:top w:val="single" w:sz="4" w:space="1" w:color="auto"/>
      </w:pBdr>
      <w:tabs>
        <w:tab w:val="clear" w:pos="4536"/>
        <w:tab w:val="clear" w:pos="9072"/>
        <w:tab w:val="center" w:pos="5103"/>
        <w:tab w:val="right" w:pos="10065"/>
      </w:tabs>
    </w:pPr>
  </w:style>
  <w:style w:type="character" w:customStyle="1" w:styleId="CelluledetableauCar">
    <w:name w:val="Cellule de tableau Car"/>
    <w:basedOn w:val="Fuentedeprrafopredeter"/>
    <w:link w:val="Celluledetableau"/>
    <w:rsid w:val="007B54D4"/>
    <w:rPr>
      <w:rFonts w:eastAsia="Times New Roman" w:cstheme="minorHAnsi"/>
      <w:sz w:val="20"/>
      <w:szCs w:val="20"/>
      <w:lang w:val="fr-FR" w:eastAsia="fr-FR"/>
    </w:rPr>
  </w:style>
  <w:style w:type="character" w:customStyle="1" w:styleId="PieddesautrespagesCar">
    <w:name w:val="Pied des autres pages Car"/>
    <w:basedOn w:val="PiedepginaCar"/>
    <w:link w:val="Pieddesautrespages"/>
    <w:rsid w:val="007B54D4"/>
    <w:rPr>
      <w:rFonts w:eastAsia="Times New Roman" w:cstheme="minorHAnsi"/>
      <w:i/>
      <w:color w:val="808080" w:themeColor="background1" w:themeShade="80"/>
      <w:sz w:val="18"/>
      <w:szCs w:val="18"/>
      <w:lang w:val="fr-FR" w:eastAsia="fr-FR"/>
    </w:rPr>
  </w:style>
  <w:style w:type="paragraph" w:styleId="Tabladeilustraciones">
    <w:name w:val="table of figures"/>
    <w:basedOn w:val="Normal"/>
    <w:next w:val="Normal"/>
    <w:uiPriority w:val="99"/>
    <w:rsid w:val="007B54D4"/>
    <w:pPr>
      <w:tabs>
        <w:tab w:val="right" w:leader="dot" w:pos="10054"/>
      </w:tabs>
      <w:spacing w:after="0" w:line="240" w:lineRule="auto"/>
      <w:jc w:val="both"/>
    </w:pPr>
    <w:rPr>
      <w:rFonts w:eastAsia="Times New Roman" w:cstheme="minorHAnsi"/>
      <w:noProof/>
      <w:lang w:val="fr-FR" w:eastAsia="fr-FR"/>
    </w:rPr>
  </w:style>
  <w:style w:type="paragraph" w:styleId="Sinespaciado">
    <w:name w:val="No Spacing"/>
    <w:link w:val="SinespaciadoCar"/>
    <w:uiPriority w:val="1"/>
    <w:qFormat/>
    <w:rsid w:val="007B54D4"/>
    <w:pPr>
      <w:spacing w:after="0" w:line="240" w:lineRule="auto"/>
    </w:pPr>
    <w:rPr>
      <w:rFonts w:eastAsiaTheme="minorEastAsia"/>
      <w:lang w:val="fr-FR" w:eastAsia="fr-FR"/>
    </w:rPr>
  </w:style>
  <w:style w:type="character" w:customStyle="1" w:styleId="SinespaciadoCar">
    <w:name w:val="Sin espaciado Car"/>
    <w:basedOn w:val="Fuentedeprrafopredeter"/>
    <w:link w:val="Sinespaciado"/>
    <w:uiPriority w:val="1"/>
    <w:rsid w:val="007B54D4"/>
    <w:rPr>
      <w:rFonts w:eastAsiaTheme="minorEastAsia"/>
      <w:lang w:val="fr-FR" w:eastAsia="fr-FR"/>
    </w:rPr>
  </w:style>
  <w:style w:type="table" w:customStyle="1" w:styleId="Grilledutableau1">
    <w:name w:val="Grille du tableau1"/>
    <w:basedOn w:val="Tablanormal"/>
    <w:next w:val="Tablaconcuadrcula"/>
    <w:rsid w:val="007B54D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nfasis1">
    <w:name w:val="Light Grid Accent 1"/>
    <w:basedOn w:val="Tablanormal"/>
    <w:uiPriority w:val="62"/>
    <w:rsid w:val="007B54D4"/>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2">
    <w:name w:val="Light Grid Accent 2"/>
    <w:basedOn w:val="Tablanormal"/>
    <w:uiPriority w:val="62"/>
    <w:rsid w:val="007B54D4"/>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customStyle="1" w:styleId="Appendix">
    <w:name w:val="Appendix"/>
    <w:basedOn w:val="Normal"/>
    <w:link w:val="AppendixCar"/>
    <w:qFormat/>
    <w:rsid w:val="007B54D4"/>
    <w:pPr>
      <w:pageBreakBefore/>
      <w:spacing w:before="240" w:after="240" w:line="240" w:lineRule="auto"/>
      <w:jc w:val="center"/>
      <w:outlineLvl w:val="0"/>
    </w:pPr>
    <w:rPr>
      <w:rFonts w:asciiTheme="majorHAnsi" w:eastAsia="Times New Roman" w:hAnsiTheme="majorHAnsi" w:cstheme="minorHAnsi"/>
      <w:i/>
      <w:smallCaps/>
      <w:color w:val="365F91"/>
      <w:kern w:val="28"/>
      <w:sz w:val="24"/>
      <w:szCs w:val="24"/>
      <w:lang w:val="en-US"/>
    </w:rPr>
  </w:style>
  <w:style w:type="character" w:customStyle="1" w:styleId="AppendixCar">
    <w:name w:val="Appendix Car"/>
    <w:basedOn w:val="Ttulo1Car"/>
    <w:link w:val="Appendix"/>
    <w:rsid w:val="007B54D4"/>
    <w:rPr>
      <w:rFonts w:asciiTheme="majorHAnsi" w:eastAsia="Times New Roman" w:hAnsiTheme="majorHAnsi" w:cstheme="minorHAnsi"/>
      <w:b w:val="0"/>
      <w:i/>
      <w:smallCaps/>
      <w:color w:val="365F91"/>
      <w:kern w:val="28"/>
      <w:sz w:val="24"/>
      <w:szCs w:val="24"/>
      <w:lang w:val="en-US"/>
    </w:rPr>
  </w:style>
  <w:style w:type="table" w:customStyle="1" w:styleId="Grilledutableau2">
    <w:name w:val="Grille du tableau2"/>
    <w:basedOn w:val="Tablanormal"/>
    <w:next w:val="Tablaconcuadrcula"/>
    <w:uiPriority w:val="59"/>
    <w:rsid w:val="007B54D4"/>
    <w:pPr>
      <w:spacing w:after="0" w:line="240" w:lineRule="auto"/>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7B54D4"/>
    <w:pPr>
      <w:numPr>
        <w:numId w:val="0"/>
      </w:numPr>
      <w:spacing w:before="480" w:line="276" w:lineRule="auto"/>
      <w:outlineLvl w:val="9"/>
    </w:pPr>
    <w:rPr>
      <w:rFonts w:asciiTheme="majorHAnsi" w:hAnsiTheme="majorHAnsi"/>
      <w:bCs/>
      <w:color w:val="2E74B5" w:themeColor="accent1" w:themeShade="BF"/>
      <w:sz w:val="28"/>
      <w:szCs w:val="28"/>
      <w:lang w:val="fr-FR" w:eastAsia="fr-FR"/>
    </w:rPr>
  </w:style>
  <w:style w:type="paragraph" w:customStyle="1" w:styleId="Appendix2">
    <w:name w:val="Appendix 2"/>
    <w:basedOn w:val="Normal"/>
    <w:link w:val="Appendix2Car"/>
    <w:qFormat/>
    <w:rsid w:val="007B54D4"/>
    <w:pPr>
      <w:pBdr>
        <w:bottom w:val="single" w:sz="4" w:space="1" w:color="365F91"/>
      </w:pBdr>
      <w:spacing w:before="240" w:after="0" w:line="240" w:lineRule="auto"/>
      <w:jc w:val="both"/>
      <w:outlineLvl w:val="1"/>
    </w:pPr>
    <w:rPr>
      <w:rFonts w:asciiTheme="majorHAnsi" w:eastAsia="Times New Roman" w:hAnsiTheme="majorHAnsi" w:cstheme="minorHAnsi"/>
      <w:color w:val="365F91"/>
      <w:sz w:val="24"/>
      <w:szCs w:val="24"/>
      <w:lang w:val="en-US" w:eastAsia="fr-FR"/>
    </w:rPr>
  </w:style>
  <w:style w:type="paragraph" w:customStyle="1" w:styleId="Appendix3">
    <w:name w:val="Appendix 3"/>
    <w:basedOn w:val="Appendix2"/>
    <w:link w:val="Appendix3Car"/>
    <w:qFormat/>
    <w:rsid w:val="007B54D4"/>
    <w:pPr>
      <w:pBdr>
        <w:bottom w:val="none" w:sz="0" w:space="0" w:color="auto"/>
      </w:pBdr>
      <w:outlineLvl w:val="2"/>
    </w:pPr>
    <w:rPr>
      <w:color w:val="4F81BD"/>
    </w:rPr>
  </w:style>
  <w:style w:type="character" w:customStyle="1" w:styleId="Appendix2Car">
    <w:name w:val="Appendix 2 Car"/>
    <w:basedOn w:val="Fuentedeprrafopredeter"/>
    <w:link w:val="Appendix2"/>
    <w:rsid w:val="007B54D4"/>
    <w:rPr>
      <w:rFonts w:asciiTheme="majorHAnsi" w:eastAsia="Times New Roman" w:hAnsiTheme="majorHAnsi" w:cstheme="minorHAnsi"/>
      <w:color w:val="365F91"/>
      <w:sz w:val="24"/>
      <w:szCs w:val="24"/>
      <w:lang w:val="en-US" w:eastAsia="fr-FR"/>
    </w:rPr>
  </w:style>
  <w:style w:type="character" w:customStyle="1" w:styleId="Appendix3Car">
    <w:name w:val="Appendix 3 Car"/>
    <w:basedOn w:val="Appendix2Car"/>
    <w:link w:val="Appendix3"/>
    <w:rsid w:val="007B54D4"/>
    <w:rPr>
      <w:rFonts w:asciiTheme="majorHAnsi" w:eastAsia="Times New Roman" w:hAnsiTheme="majorHAnsi" w:cstheme="minorHAnsi"/>
      <w:color w:val="4F81BD"/>
      <w:sz w:val="24"/>
      <w:szCs w:val="24"/>
      <w:lang w:val="en-US" w:eastAsia="fr-FR"/>
    </w:rPr>
  </w:style>
  <w:style w:type="paragraph" w:styleId="Ttulo">
    <w:name w:val="Title"/>
    <w:basedOn w:val="Normal"/>
    <w:next w:val="Normal"/>
    <w:link w:val="TtuloCar"/>
    <w:qFormat/>
    <w:rsid w:val="007B54D4"/>
    <w:pPr>
      <w:framePr w:hSpace="142" w:wrap="around" w:vAnchor="page" w:hAnchor="margin" w:xAlign="center" w:y="3403"/>
      <w:spacing w:after="300" w:line="240" w:lineRule="auto"/>
      <w:contextualSpacing/>
      <w:suppressOverlap/>
      <w:jc w:val="center"/>
    </w:pPr>
    <w:rPr>
      <w:rFonts w:asciiTheme="majorHAnsi" w:eastAsiaTheme="majorEastAsia" w:hAnsiTheme="majorHAnsi" w:cstheme="majorBidi"/>
      <w:color w:val="323E4F" w:themeColor="text2" w:themeShade="BF"/>
      <w:spacing w:val="5"/>
      <w:kern w:val="28"/>
      <w:sz w:val="40"/>
      <w:szCs w:val="40"/>
      <w:lang w:val="en-US" w:eastAsia="fr-FR"/>
    </w:rPr>
  </w:style>
  <w:style w:type="character" w:customStyle="1" w:styleId="TtuloCar">
    <w:name w:val="Título Car"/>
    <w:basedOn w:val="Fuentedeprrafopredeter"/>
    <w:link w:val="Ttulo"/>
    <w:rsid w:val="007B54D4"/>
    <w:rPr>
      <w:rFonts w:asciiTheme="majorHAnsi" w:eastAsiaTheme="majorEastAsia" w:hAnsiTheme="majorHAnsi" w:cstheme="majorBidi"/>
      <w:color w:val="323E4F" w:themeColor="text2" w:themeShade="BF"/>
      <w:spacing w:val="5"/>
      <w:kern w:val="28"/>
      <w:sz w:val="40"/>
      <w:szCs w:val="40"/>
      <w:lang w:val="en-US" w:eastAsia="fr-FR"/>
    </w:rPr>
  </w:style>
  <w:style w:type="paragraph" w:customStyle="1" w:styleId="Assumption">
    <w:name w:val="Assumption"/>
    <w:basedOn w:val="Normal"/>
    <w:link w:val="AssumptionCar"/>
    <w:qFormat/>
    <w:rsid w:val="007B54D4"/>
    <w:pPr>
      <w:pBdr>
        <w:top w:val="dotted" w:sz="4" w:space="1" w:color="auto"/>
        <w:left w:val="dotted" w:sz="4" w:space="4" w:color="auto"/>
        <w:bottom w:val="dotted" w:sz="4" w:space="1" w:color="auto"/>
        <w:right w:val="dotted" w:sz="4" w:space="4" w:color="auto"/>
      </w:pBdr>
      <w:shd w:val="clear" w:color="auto" w:fill="F2F2F2" w:themeFill="background1" w:themeFillShade="F2"/>
      <w:spacing w:before="120" w:after="0" w:line="240" w:lineRule="auto"/>
      <w:jc w:val="both"/>
    </w:pPr>
    <w:rPr>
      <w:rFonts w:eastAsia="Times New Roman" w:cstheme="minorHAnsi"/>
      <w:lang w:val="en-US"/>
    </w:rPr>
  </w:style>
  <w:style w:type="character" w:customStyle="1" w:styleId="AssumptionCar">
    <w:name w:val="Assumption Car"/>
    <w:basedOn w:val="Fuentedeprrafopredeter"/>
    <w:link w:val="Assumption"/>
    <w:rsid w:val="007B54D4"/>
    <w:rPr>
      <w:rFonts w:eastAsia="Times New Roman" w:cstheme="minorHAnsi"/>
      <w:shd w:val="clear" w:color="auto" w:fill="F2F2F2" w:themeFill="background1" w:themeFillShade="F2"/>
      <w:lang w:val="en-US"/>
    </w:rPr>
  </w:style>
  <w:style w:type="paragraph" w:customStyle="1" w:styleId="1-">
    <w:name w:val="1 -"/>
    <w:basedOn w:val="Normal"/>
    <w:rsid w:val="007B54D4"/>
    <w:pPr>
      <w:spacing w:before="240" w:after="0" w:line="320" w:lineRule="atLeast"/>
      <w:ind w:left="567" w:right="284"/>
      <w:jc w:val="both"/>
    </w:pPr>
    <w:rPr>
      <w:rFonts w:eastAsia="Times New Roman" w:cstheme="minorHAnsi"/>
      <w:sz w:val="20"/>
      <w:szCs w:val="20"/>
      <w:lang w:val="en-US" w:eastAsia="fr-FR"/>
    </w:rPr>
  </w:style>
  <w:style w:type="paragraph" w:customStyle="1" w:styleId="1tiret">
    <w:name w:val="1 tiret"/>
    <w:basedOn w:val="1-"/>
    <w:rsid w:val="007B54D4"/>
    <w:pPr>
      <w:spacing w:before="120"/>
      <w:ind w:left="850" w:hanging="283"/>
    </w:pPr>
  </w:style>
  <w:style w:type="paragraph" w:customStyle="1" w:styleId="1point">
    <w:name w:val="1 point"/>
    <w:basedOn w:val="1tiret"/>
    <w:rsid w:val="007B54D4"/>
    <w:pPr>
      <w:spacing w:before="60"/>
      <w:ind w:left="1135" w:hanging="284"/>
    </w:pPr>
  </w:style>
  <w:style w:type="paragraph" w:customStyle="1" w:styleId="1toile">
    <w:name w:val="1 ªtoile"/>
    <w:basedOn w:val="1point"/>
    <w:rsid w:val="007B54D4"/>
    <w:pPr>
      <w:ind w:left="1418"/>
    </w:pPr>
  </w:style>
  <w:style w:type="paragraph" w:customStyle="1" w:styleId="lgende">
    <w:name w:val="lªgende"/>
    <w:basedOn w:val="Normal"/>
    <w:rsid w:val="007B54D4"/>
    <w:pPr>
      <w:spacing w:before="240" w:after="0" w:line="360" w:lineRule="atLeast"/>
      <w:jc w:val="center"/>
    </w:pPr>
    <w:rPr>
      <w:rFonts w:eastAsia="Times New Roman" w:cstheme="minorHAnsi"/>
      <w:i/>
      <w:iCs/>
      <w:sz w:val="20"/>
      <w:szCs w:val="20"/>
      <w:lang w:val="en-US" w:eastAsia="fr-FR"/>
    </w:rPr>
  </w:style>
  <w:style w:type="paragraph" w:customStyle="1" w:styleId="alina-">
    <w:name w:val="alinªa-"/>
    <w:basedOn w:val="Normal"/>
    <w:rsid w:val="007B54D4"/>
    <w:pPr>
      <w:spacing w:before="120" w:after="0" w:line="360" w:lineRule="atLeast"/>
      <w:ind w:left="300" w:hanging="284"/>
      <w:jc w:val="both"/>
    </w:pPr>
    <w:rPr>
      <w:rFonts w:eastAsia="Times New Roman" w:cstheme="minorHAnsi"/>
      <w:sz w:val="20"/>
      <w:szCs w:val="20"/>
      <w:lang w:val="en-US" w:eastAsia="fr-FR"/>
    </w:rPr>
  </w:style>
  <w:style w:type="paragraph" w:customStyle="1" w:styleId="Rsum">
    <w:name w:val="Rªsumª"/>
    <w:basedOn w:val="Normal"/>
    <w:rsid w:val="007B54D4"/>
    <w:pPr>
      <w:spacing w:before="120" w:after="0" w:line="320" w:lineRule="atLeast"/>
      <w:ind w:left="284" w:right="227"/>
      <w:jc w:val="both"/>
    </w:pPr>
    <w:rPr>
      <w:rFonts w:eastAsia="Times New Roman" w:cstheme="minorHAnsi"/>
      <w:lang w:val="en-US" w:eastAsia="fr-FR"/>
    </w:rPr>
  </w:style>
  <w:style w:type="paragraph" w:styleId="Listaconvietas">
    <w:name w:val="List Bullet"/>
    <w:basedOn w:val="Normal"/>
    <w:autoRedefine/>
    <w:rsid w:val="007B54D4"/>
    <w:pPr>
      <w:tabs>
        <w:tab w:val="num" w:pos="360"/>
      </w:tabs>
      <w:spacing w:before="120" w:after="0" w:line="240" w:lineRule="auto"/>
      <w:ind w:left="360" w:hanging="360"/>
      <w:jc w:val="both"/>
    </w:pPr>
    <w:rPr>
      <w:rFonts w:eastAsia="Times New Roman" w:cstheme="minorHAnsi"/>
      <w:lang w:val="en-US" w:eastAsia="fr-FR"/>
    </w:rPr>
  </w:style>
  <w:style w:type="paragraph" w:styleId="Textoindependiente">
    <w:name w:val="Body Text"/>
    <w:basedOn w:val="Normal"/>
    <w:link w:val="TextoindependienteCar"/>
    <w:rsid w:val="007B54D4"/>
    <w:pPr>
      <w:spacing w:before="120" w:after="0" w:line="240" w:lineRule="auto"/>
      <w:jc w:val="both"/>
    </w:pPr>
    <w:rPr>
      <w:rFonts w:eastAsia="Times New Roman" w:cstheme="minorHAnsi"/>
      <w:sz w:val="20"/>
      <w:szCs w:val="20"/>
      <w:lang w:val="en-US" w:eastAsia="fr-FR"/>
    </w:rPr>
  </w:style>
  <w:style w:type="character" w:customStyle="1" w:styleId="TextoindependienteCar">
    <w:name w:val="Texto independiente Car"/>
    <w:basedOn w:val="Fuentedeprrafopredeter"/>
    <w:link w:val="Textoindependiente"/>
    <w:rsid w:val="007B54D4"/>
    <w:rPr>
      <w:rFonts w:eastAsia="Times New Roman" w:cstheme="minorHAnsi"/>
      <w:sz w:val="20"/>
      <w:szCs w:val="20"/>
      <w:lang w:val="en-US" w:eastAsia="fr-FR"/>
    </w:rPr>
  </w:style>
  <w:style w:type="paragraph" w:styleId="Textoindependiente2">
    <w:name w:val="Body Text 2"/>
    <w:basedOn w:val="Normal"/>
    <w:link w:val="Textoindependiente2Car"/>
    <w:rsid w:val="007B54D4"/>
    <w:pPr>
      <w:spacing w:before="120" w:after="0" w:line="240" w:lineRule="auto"/>
      <w:ind w:left="709" w:hanging="709"/>
      <w:jc w:val="both"/>
    </w:pPr>
    <w:rPr>
      <w:rFonts w:eastAsia="Times New Roman" w:cstheme="minorHAnsi"/>
      <w:sz w:val="20"/>
      <w:szCs w:val="20"/>
      <w:lang w:val="en-US" w:eastAsia="fr-FR"/>
    </w:rPr>
  </w:style>
  <w:style w:type="character" w:customStyle="1" w:styleId="Textoindependiente2Car">
    <w:name w:val="Texto independiente 2 Car"/>
    <w:basedOn w:val="Fuentedeprrafopredeter"/>
    <w:link w:val="Textoindependiente2"/>
    <w:rsid w:val="007B54D4"/>
    <w:rPr>
      <w:rFonts w:eastAsia="Times New Roman" w:cstheme="minorHAnsi"/>
      <w:sz w:val="20"/>
      <w:szCs w:val="20"/>
      <w:lang w:val="en-US" w:eastAsia="fr-FR"/>
    </w:rPr>
  </w:style>
  <w:style w:type="paragraph" w:customStyle="1" w:styleId="MQn">
    <w:name w:val="MQn"/>
    <w:basedOn w:val="Normal"/>
    <w:next w:val="Normal"/>
    <w:rsid w:val="007B54D4"/>
    <w:pPr>
      <w:autoSpaceDE w:val="0"/>
      <w:autoSpaceDN w:val="0"/>
      <w:adjustRightInd w:val="0"/>
      <w:spacing w:before="240" w:after="0" w:line="240" w:lineRule="auto"/>
      <w:jc w:val="both"/>
    </w:pPr>
    <w:rPr>
      <w:rFonts w:ascii="AGJEHP+Arial" w:eastAsia="Times New Roman" w:hAnsi="AGJEHP+Arial" w:cs="Times New Roman"/>
      <w:lang w:val="en-US" w:eastAsia="fr-FR"/>
    </w:rPr>
  </w:style>
  <w:style w:type="paragraph" w:styleId="HTMLconformatoprevio">
    <w:name w:val="HTML Preformatted"/>
    <w:basedOn w:val="Normal"/>
    <w:link w:val="HTMLconformatoprevioCar"/>
    <w:uiPriority w:val="99"/>
    <w:unhideWhenUsed/>
    <w:rsid w:val="007B5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pPr>
    <w:rPr>
      <w:rFonts w:ascii="Courier New" w:eastAsia="Times New Roman" w:hAnsi="Courier New" w:cs="Courier New"/>
      <w:sz w:val="20"/>
      <w:szCs w:val="20"/>
      <w:lang w:val="en-US" w:eastAsia="fr-FR"/>
    </w:rPr>
  </w:style>
  <w:style w:type="character" w:customStyle="1" w:styleId="HTMLconformatoprevioCar">
    <w:name w:val="HTML con formato previo Car"/>
    <w:basedOn w:val="Fuentedeprrafopredeter"/>
    <w:link w:val="HTMLconformatoprevio"/>
    <w:uiPriority w:val="99"/>
    <w:rsid w:val="007B54D4"/>
    <w:rPr>
      <w:rFonts w:ascii="Courier New" w:eastAsia="Times New Roman" w:hAnsi="Courier New" w:cs="Courier New"/>
      <w:sz w:val="20"/>
      <w:szCs w:val="20"/>
      <w:lang w:val="en-US" w:eastAsia="fr-FR"/>
    </w:rPr>
  </w:style>
  <w:style w:type="paragraph" w:customStyle="1" w:styleId="Default">
    <w:name w:val="Default"/>
    <w:rsid w:val="007B54D4"/>
    <w:pPr>
      <w:autoSpaceDE w:val="0"/>
      <w:autoSpaceDN w:val="0"/>
      <w:adjustRightInd w:val="0"/>
      <w:spacing w:after="0" w:line="240" w:lineRule="auto"/>
    </w:pPr>
    <w:rPr>
      <w:rFonts w:ascii="Arial" w:eastAsia="Times New Roman" w:hAnsi="Arial" w:cs="Arial"/>
      <w:color w:val="000000"/>
      <w:sz w:val="24"/>
      <w:szCs w:val="24"/>
      <w:lang w:val="fr-FR" w:eastAsia="fr-FR"/>
    </w:rPr>
  </w:style>
  <w:style w:type="paragraph" w:customStyle="1" w:styleId="e-entry-title">
    <w:name w:val="e-entry-title"/>
    <w:basedOn w:val="Normal"/>
    <w:rsid w:val="007B54D4"/>
    <w:pPr>
      <w:spacing w:before="100" w:beforeAutospacing="1" w:after="100" w:afterAutospacing="1" w:line="270" w:lineRule="atLeast"/>
    </w:pPr>
    <w:rPr>
      <w:rFonts w:ascii="Times New Roman" w:eastAsia="Times New Roman" w:hAnsi="Times New Roman" w:cs="Times New Roman"/>
      <w:sz w:val="24"/>
      <w:lang w:val="en-US" w:eastAsia="fr-FR"/>
    </w:rPr>
  </w:style>
  <w:style w:type="character" w:customStyle="1" w:styleId="tco-hidden">
    <w:name w:val="tco-hidden"/>
    <w:basedOn w:val="Fuentedeprrafopredeter"/>
    <w:rsid w:val="007B54D4"/>
  </w:style>
  <w:style w:type="character" w:customStyle="1" w:styleId="tco-display">
    <w:name w:val="tco-display"/>
    <w:basedOn w:val="Fuentedeprrafopredeter"/>
    <w:rsid w:val="007B54D4"/>
  </w:style>
  <w:style w:type="paragraph" w:styleId="Encabezadodelista">
    <w:name w:val="toa heading"/>
    <w:basedOn w:val="Normal"/>
    <w:next w:val="Normal"/>
    <w:uiPriority w:val="99"/>
    <w:rsid w:val="007B54D4"/>
    <w:pPr>
      <w:spacing w:before="120" w:after="0" w:line="240" w:lineRule="auto"/>
      <w:jc w:val="both"/>
    </w:pPr>
    <w:rPr>
      <w:rFonts w:asciiTheme="majorHAnsi" w:eastAsiaTheme="majorEastAsia" w:hAnsiTheme="majorHAnsi" w:cstheme="majorBidi"/>
      <w:b/>
      <w:bCs/>
      <w:sz w:val="24"/>
      <w:szCs w:val="24"/>
      <w:lang w:val="en-US" w:eastAsia="fr-FR"/>
    </w:rPr>
  </w:style>
  <w:style w:type="paragraph" w:customStyle="1" w:styleId="LogoSSA-51">
    <w:name w:val="Logo SSA-51"/>
    <w:basedOn w:val="Encabezado"/>
    <w:link w:val="LogoSSA-51Car"/>
    <w:qFormat/>
    <w:rsid w:val="007B54D4"/>
    <w:pPr>
      <w:snapToGrid w:val="0"/>
      <w:spacing w:before="360"/>
      <w:jc w:val="center"/>
    </w:pPr>
    <w:rPr>
      <w:rFonts w:cs="Arial"/>
      <w:b/>
      <w:color w:val="E7E6E6" w:themeColor="background2"/>
      <w:sz w:val="40"/>
      <w:szCs w:val="40"/>
      <w:lang w:val="en-GB"/>
      <w14:shadow w14:blurRad="41275" w14:dist="20320" w14:dir="1800000" w14:sx="100000" w14:sy="100000" w14:kx="0" w14:ky="0" w14:algn="tl">
        <w14:srgbClr w14:val="000000">
          <w14:alpha w14:val="60000"/>
        </w14:srgbClr>
      </w14:shadow>
      <w14:textOutline w14:w="12700" w14:cap="flat" w14:cmpd="sng" w14:algn="ctr">
        <w14:solidFill>
          <w14:schemeClr w14:val="accent2"/>
        </w14:solidFill>
        <w14:prstDash w14:val="solid"/>
        <w14:round/>
      </w14:textOutline>
      <w14:textFill>
        <w14:solidFill>
          <w14:schemeClr w14:val="bg2">
            <w14:tint w14:val="85000"/>
            <w14:satMod w14:val="155000"/>
          </w14:schemeClr>
        </w14:solidFill>
      </w14:textFill>
    </w:rPr>
  </w:style>
  <w:style w:type="character" w:customStyle="1" w:styleId="LogoSSA-51Car">
    <w:name w:val="Logo SSA-51 Car"/>
    <w:basedOn w:val="EncabezadoCar"/>
    <w:link w:val="LogoSSA-51"/>
    <w:rsid w:val="007B54D4"/>
    <w:rPr>
      <w:rFonts w:eastAsia="Times New Roman" w:cs="Arial"/>
      <w:b/>
      <w:color w:val="E7E6E6" w:themeColor="background2"/>
      <w:sz w:val="40"/>
      <w:szCs w:val="40"/>
      <w:lang w:val="en-GB" w:eastAsia="fr-FR"/>
      <w14:shadow w14:blurRad="41275" w14:dist="20320" w14:dir="1800000" w14:sx="100000" w14:sy="100000" w14:kx="0" w14:ky="0" w14:algn="tl">
        <w14:srgbClr w14:val="000000">
          <w14:alpha w14:val="60000"/>
        </w14:srgbClr>
      </w14:shadow>
      <w14:textOutline w14:w="12700" w14:cap="flat" w14:cmpd="sng" w14:algn="ctr">
        <w14:solidFill>
          <w14:schemeClr w14:val="accent2"/>
        </w14:solidFill>
        <w14:prstDash w14:val="solid"/>
        <w14:round/>
      </w14:textOutline>
      <w14:textFill>
        <w14:solidFill>
          <w14:schemeClr w14:val="bg2">
            <w14:tint w14:val="85000"/>
            <w14:satMod w14:val="155000"/>
          </w14:schemeClr>
        </w14:solidFill>
      </w14:textFill>
    </w:rPr>
  </w:style>
  <w:style w:type="paragraph" w:customStyle="1" w:styleId="Paragraphedebullet">
    <w:name w:val="Paragraphe de bullet"/>
    <w:basedOn w:val="Prrafodelista"/>
    <w:link w:val="ParagraphedebulletCar"/>
    <w:qFormat/>
    <w:rsid w:val="007B54D4"/>
    <w:pPr>
      <w:numPr>
        <w:numId w:val="24"/>
      </w:numPr>
    </w:pPr>
    <w:rPr>
      <w:lang w:val="en-US"/>
    </w:rPr>
  </w:style>
  <w:style w:type="character" w:customStyle="1" w:styleId="ParagraphedebulletCar">
    <w:name w:val="Paragraphe de bullet Car"/>
    <w:basedOn w:val="PrrafodelistaCar"/>
    <w:link w:val="Paragraphedebullet"/>
    <w:rsid w:val="007B54D4"/>
    <w:rPr>
      <w:rFonts w:eastAsia="Times New Roman" w:cstheme="minorHAnsi"/>
      <w:lang w:val="en-US" w:eastAsia="fr-FR"/>
    </w:rPr>
  </w:style>
  <w:style w:type="paragraph" w:customStyle="1" w:styleId="Paragraphelafranaise">
    <w:name w:val="Paragraphe à la française"/>
    <w:basedOn w:val="Normal"/>
    <w:link w:val="ParagraphelafranaiseCar"/>
    <w:qFormat/>
    <w:rsid w:val="007B54D4"/>
    <w:pPr>
      <w:spacing w:before="120" w:after="0" w:line="240" w:lineRule="auto"/>
      <w:ind w:firstLine="709"/>
      <w:jc w:val="both"/>
    </w:pPr>
    <w:rPr>
      <w:rFonts w:eastAsia="Times New Roman" w:cstheme="minorHAnsi"/>
      <w:lang w:val="en-US" w:eastAsia="fr-FR"/>
    </w:rPr>
  </w:style>
  <w:style w:type="character" w:customStyle="1" w:styleId="ParagraphelafranaiseCar">
    <w:name w:val="Paragraphe à la française Car"/>
    <w:basedOn w:val="Fuentedeprrafopredeter"/>
    <w:link w:val="Paragraphelafranaise"/>
    <w:rsid w:val="007B54D4"/>
    <w:rPr>
      <w:rFonts w:eastAsia="Times New Roman" w:cstheme="minorHAnsi"/>
      <w:lang w:val="en-US" w:eastAsia="fr-FR"/>
    </w:rPr>
  </w:style>
  <w:style w:type="paragraph" w:customStyle="1" w:styleId="Paragraphedeliste1">
    <w:name w:val="Paragraphe de liste1"/>
    <w:basedOn w:val="Normal"/>
    <w:qFormat/>
    <w:rsid w:val="007B54D4"/>
    <w:pPr>
      <w:autoSpaceDE w:val="0"/>
      <w:autoSpaceDN w:val="0"/>
      <w:adjustRightInd w:val="0"/>
      <w:spacing w:before="120" w:after="0" w:line="240" w:lineRule="auto"/>
      <w:ind w:left="708"/>
      <w:jc w:val="both"/>
    </w:pPr>
    <w:rPr>
      <w:rFonts w:eastAsia="Times New Roman" w:cstheme="minorHAnsi"/>
      <w:color w:val="000000"/>
      <w:szCs w:val="24"/>
      <w:lang w:val="en-US" w:eastAsia="fr-FR"/>
    </w:rPr>
  </w:style>
  <w:style w:type="paragraph" w:customStyle="1" w:styleId="StyleAnnexe1">
    <w:name w:val="StyleAnnexe 1"/>
    <w:basedOn w:val="Ttulo1"/>
    <w:link w:val="StyleAnnexe1Car"/>
    <w:qFormat/>
    <w:rsid w:val="007B54D4"/>
    <w:pPr>
      <w:keepLines w:val="0"/>
      <w:numPr>
        <w:numId w:val="25"/>
      </w:numPr>
      <w:pBdr>
        <w:bottom w:val="single" w:sz="12" w:space="1" w:color="365F91"/>
      </w:pBdr>
      <w:spacing w:before="120" w:after="120"/>
      <w:ind w:left="426"/>
      <w:jc w:val="both"/>
    </w:pPr>
    <w:rPr>
      <w:rFonts w:ascii="Cambria" w:eastAsia="Times New Roman" w:hAnsi="Cambria" w:cstheme="minorHAnsi"/>
      <w:bCs/>
      <w:caps/>
      <w:color w:val="365F91"/>
      <w:kern w:val="28"/>
      <w:szCs w:val="28"/>
      <w:lang w:val="en-US"/>
    </w:rPr>
  </w:style>
  <w:style w:type="character" w:customStyle="1" w:styleId="StyleAnnexe1Car">
    <w:name w:val="StyleAnnexe 1 Car"/>
    <w:basedOn w:val="Ttulo1Car"/>
    <w:link w:val="StyleAnnexe1"/>
    <w:rsid w:val="007B54D4"/>
    <w:rPr>
      <w:rFonts w:ascii="Cambria" w:eastAsia="Times New Roman" w:hAnsi="Cambria" w:cstheme="minorHAnsi"/>
      <w:b/>
      <w:bCs/>
      <w:caps/>
      <w:color w:val="365F91"/>
      <w:kern w:val="28"/>
      <w:sz w:val="24"/>
      <w:szCs w:val="28"/>
      <w:lang w:val="en-US"/>
    </w:rPr>
  </w:style>
  <w:style w:type="character" w:styleId="nfasis">
    <w:name w:val="Emphasis"/>
    <w:basedOn w:val="Fuentedeprrafopredeter"/>
    <w:qFormat/>
    <w:rsid w:val="007B54D4"/>
    <w:rPr>
      <w:i/>
      <w:iCs/>
      <w:lang w:val="en-US"/>
    </w:rPr>
  </w:style>
  <w:style w:type="table" w:styleId="Tablaconcolumnas1">
    <w:name w:val="Table Columns 1"/>
    <w:basedOn w:val="Tablanormal"/>
    <w:rsid w:val="007B54D4"/>
    <w:pPr>
      <w:spacing w:after="0" w:line="240" w:lineRule="auto"/>
      <w:jc w:val="both"/>
    </w:pPr>
    <w:rPr>
      <w:rFonts w:ascii="Times New Roman" w:eastAsia="Times New Roman" w:hAnsi="Times New Roman" w:cs="Times New Roman"/>
      <w:b/>
      <w:bCs/>
      <w:sz w:val="20"/>
      <w:szCs w:val="20"/>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ombreadomedio1-nfasis1">
    <w:name w:val="Medium Shading 1 Accent 1"/>
    <w:basedOn w:val="Tablanormal"/>
    <w:uiPriority w:val="63"/>
    <w:rsid w:val="007B54D4"/>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Cuadrculamedia3-nfasis1">
    <w:name w:val="Medium Grid 3 Accent 1"/>
    <w:basedOn w:val="Tablanormal"/>
    <w:uiPriority w:val="69"/>
    <w:rsid w:val="007B54D4"/>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Cuadrculamedia1-nfasis1">
    <w:name w:val="Medium Grid 1 Accent 1"/>
    <w:basedOn w:val="Tablanormal"/>
    <w:uiPriority w:val="67"/>
    <w:rsid w:val="007B54D4"/>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Tablaconcuadrcula1">
    <w:name w:val="Tabla con cuadrícula1"/>
    <w:basedOn w:val="Tablanormal"/>
    <w:next w:val="Tablaconcuadrcula"/>
    <w:uiPriority w:val="59"/>
    <w:rsid w:val="007B54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B54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intenso">
    <w:name w:val="Intense Emphasis"/>
    <w:basedOn w:val="Fuentedeprrafopredeter"/>
    <w:uiPriority w:val="21"/>
    <w:qFormat/>
    <w:rsid w:val="007B54D4"/>
    <w:rPr>
      <w:b/>
      <w:bCs/>
      <w:i/>
      <w:iCs/>
      <w:color w:val="5B9BD5" w:themeColor="accent1"/>
    </w:rPr>
  </w:style>
  <w:style w:type="table" w:styleId="Sombreadoclaro">
    <w:name w:val="Light Shading"/>
    <w:basedOn w:val="Tablanormal"/>
    <w:uiPriority w:val="60"/>
    <w:rsid w:val="007B54D4"/>
    <w:pPr>
      <w:spacing w:after="0" w:line="240" w:lineRule="auto"/>
    </w:pPr>
    <w:rPr>
      <w:rFonts w:ascii="Times New Roman" w:eastAsia="Times New Roman" w:hAnsi="Times New Roman" w:cs="Times New Roman"/>
      <w:color w:val="000000" w:themeColor="text1" w:themeShade="BF"/>
      <w:sz w:val="20"/>
      <w:szCs w:val="20"/>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nfasis1">
    <w:name w:val="Light List Accent 1"/>
    <w:basedOn w:val="Tablanormal"/>
    <w:uiPriority w:val="61"/>
    <w:rsid w:val="007B54D4"/>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Tablabsica2">
    <w:name w:val="Table Simple 2"/>
    <w:basedOn w:val="Tablanormal"/>
    <w:rsid w:val="007B54D4"/>
    <w:pPr>
      <w:spacing w:before="120" w:after="0" w:line="240" w:lineRule="auto"/>
      <w:jc w:val="both"/>
    </w:pPr>
    <w:rPr>
      <w:rFonts w:ascii="Times New Roman" w:eastAsia="Times New Roman" w:hAnsi="Times New Roman" w:cs="Times New Roman"/>
      <w:sz w:val="20"/>
      <w:szCs w:val="20"/>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317893">
      <w:bodyDiv w:val="1"/>
      <w:marLeft w:val="0"/>
      <w:marRight w:val="0"/>
      <w:marTop w:val="0"/>
      <w:marBottom w:val="0"/>
      <w:divBdr>
        <w:top w:val="none" w:sz="0" w:space="0" w:color="auto"/>
        <w:left w:val="none" w:sz="0" w:space="0" w:color="auto"/>
        <w:bottom w:val="none" w:sz="0" w:space="0" w:color="auto"/>
        <w:right w:val="none" w:sz="0" w:space="0" w:color="auto"/>
      </w:divBdr>
    </w:div>
    <w:div w:id="1892299790">
      <w:bodyDiv w:val="1"/>
      <w:marLeft w:val="0"/>
      <w:marRight w:val="0"/>
      <w:marTop w:val="0"/>
      <w:marBottom w:val="0"/>
      <w:divBdr>
        <w:top w:val="none" w:sz="0" w:space="0" w:color="auto"/>
        <w:left w:val="none" w:sz="0" w:space="0" w:color="auto"/>
        <w:bottom w:val="none" w:sz="0" w:space="0" w:color="auto"/>
        <w:right w:val="none" w:sz="0" w:space="0" w:color="auto"/>
      </w:divBdr>
      <w:divsChild>
        <w:div w:id="1958366791">
          <w:marLeft w:val="0"/>
          <w:marRight w:val="0"/>
          <w:marTop w:val="0"/>
          <w:marBottom w:val="0"/>
          <w:divBdr>
            <w:top w:val="none" w:sz="0" w:space="0" w:color="auto"/>
            <w:left w:val="none" w:sz="0" w:space="0" w:color="auto"/>
            <w:bottom w:val="none" w:sz="0" w:space="0" w:color="auto"/>
            <w:right w:val="none" w:sz="0" w:space="0" w:color="auto"/>
          </w:divBdr>
          <w:divsChild>
            <w:div w:id="664012723">
              <w:marLeft w:val="0"/>
              <w:marRight w:val="0"/>
              <w:marTop w:val="0"/>
              <w:marBottom w:val="0"/>
              <w:divBdr>
                <w:top w:val="none" w:sz="0" w:space="0" w:color="auto"/>
                <w:left w:val="none" w:sz="0" w:space="0" w:color="auto"/>
                <w:bottom w:val="none" w:sz="0" w:space="0" w:color="auto"/>
                <w:right w:val="none" w:sz="0" w:space="0" w:color="auto"/>
              </w:divBdr>
            </w:div>
          </w:divsChild>
        </w:div>
        <w:div w:id="737439331">
          <w:marLeft w:val="0"/>
          <w:marRight w:val="0"/>
          <w:marTop w:val="0"/>
          <w:marBottom w:val="0"/>
          <w:divBdr>
            <w:top w:val="none" w:sz="0" w:space="0" w:color="auto"/>
            <w:left w:val="none" w:sz="0" w:space="0" w:color="auto"/>
            <w:bottom w:val="none" w:sz="0" w:space="0" w:color="auto"/>
            <w:right w:val="none" w:sz="0" w:space="0" w:color="auto"/>
          </w:divBdr>
        </w:div>
        <w:div w:id="1740246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microsoft.com/office/2018/08/relationships/commentsExtensible" Target="commentsExtensi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microsoft.com/office/2016/09/relationships/commentsIds" Target="commentsIds.xml"/><Relationship Id="rId8" Type="http://schemas.openxmlformats.org/officeDocument/2006/relationships/image" Target="media/image1.png"/></Relationships>
</file>

<file path=word/_rels/endnotes.xml.rels><?xml version="1.0" encoding="UTF-8" standalone="yes"?>
<Relationships xmlns="http://schemas.openxmlformats.org/package/2006/relationships"><Relationship Id="rId8" Type="http://schemas.openxmlformats.org/officeDocument/2006/relationships/hyperlink" Target="https://www.oecd-nea.org/tools/abstract/detail/ccc-0831/" TargetMode="External"/><Relationship Id="rId3" Type="http://schemas.openxmlformats.org/officeDocument/2006/relationships/hyperlink" Target="https://user.iter.org/?uid=REYV5V&amp;version=v2.3&amp;action=get_document" TargetMode="External"/><Relationship Id="rId7" Type="http://schemas.openxmlformats.org/officeDocument/2006/relationships/hyperlink" Target="https://www.oecd-nea.org/dbdata/data/manual-endf/EAF-format(Based_on_UKAEA-FUS-535).pdf" TargetMode="External"/><Relationship Id="rId2" Type="http://schemas.openxmlformats.org/officeDocument/2006/relationships/hyperlink" Target="https://user.iter.org/?uid=HTN8X3&amp;version=v2.1&amp;action=get_document" TargetMode="External"/><Relationship Id="rId1" Type="http://schemas.openxmlformats.org/officeDocument/2006/relationships/hyperlink" Target="https://doi.org/10.1016/j.fusengdes.2015.02.062" TargetMode="External"/><Relationship Id="rId6" Type="http://schemas.openxmlformats.org/officeDocument/2006/relationships/hyperlink" Target="https://www-nds.iaea.org/public/download-endf/FENDL-3.1c/" TargetMode="External"/><Relationship Id="rId5" Type="http://schemas.openxmlformats.org/officeDocument/2006/relationships/hyperlink" Target="https://www-nds.iaea.org/fendl/" TargetMode="External"/><Relationship Id="rId4" Type="http://schemas.openxmlformats.org/officeDocument/2006/relationships/hyperlink" Target="http://www.spaceclaim.com/en/default.asp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06390-D6A4-455E-ACFE-062D14127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18</Pages>
  <Words>4700</Words>
  <Characters>25852</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Fernando Mota</dc:creator>
  <cp:lastModifiedBy>admin</cp:lastModifiedBy>
  <cp:revision>15</cp:revision>
  <cp:lastPrinted>2021-05-26T14:22:00Z</cp:lastPrinted>
  <dcterms:created xsi:type="dcterms:W3CDTF">2021-08-30T16:11:00Z</dcterms:created>
  <dcterms:modified xsi:type="dcterms:W3CDTF">2024-02-07T21:37:00Z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http://csl.mendeley.com/styles/527415371/apa</vt:lpwstr>
  </property>
  <property fmtid="{D5CDD505-2E9C-101B-9397-08002B2CF9AE}" pid="9" name="Mendeley Recent Style Name 3_1">
    <vt:lpwstr>American Psychological Association 7th edition - Javier Alguacil</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https://csl.mendeley.com/styles/527415371/ieee</vt:lpwstr>
  </property>
  <property fmtid="{D5CDD505-2E9C-101B-9397-08002B2CF9AE}" pid="19" name="Mendeley Recent Style Name 8_1">
    <vt:lpwstr>IEEE - Article</vt:lpwstr>
  </property>
  <property fmtid="{D5CDD505-2E9C-101B-9397-08002B2CF9AE}" pid="20" name="Mendeley Recent Style Id 9_1">
    <vt:lpwstr>http://csl.mendeley.com/styles/527415371/IEEE-articles</vt:lpwstr>
  </property>
  <property fmtid="{D5CDD505-2E9C-101B-9397-08002B2CF9AE}" pid="21" name="Mendeley Recent Style Name 9_1">
    <vt:lpwstr>IEEE - Javier Alguacil</vt:lpwstr>
  </property>
  <property fmtid="{D5CDD505-2E9C-101B-9397-08002B2CF9AE}" pid="22" name="Mendeley Document_1">
    <vt:lpwstr>True</vt:lpwstr>
  </property>
  <property fmtid="{D5CDD505-2E9C-101B-9397-08002B2CF9AE}" pid="23" name="Mendeley Unique User Id_1">
    <vt:lpwstr>a41a6076-8dcf-3c42-aded-303f6a1d9850</vt:lpwstr>
  </property>
  <property fmtid="{D5CDD505-2E9C-101B-9397-08002B2CF9AE}" pid="24" name="Mendeley Citation Style_1">
    <vt:lpwstr>https://csl.mendeley.com/styles/527415371/ieee</vt:lpwstr>
  </property>
</Properties>
</file>